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85800" cy="850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Топкинский муниципальный округ</w:t>
      </w:r>
    </w:p>
    <w:p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ТОПКИНСКОГО МУНИЦИПАЛЬНОГО ОКРУГА</w:t>
      </w:r>
    </w:p>
    <w:p w:rsidR="00C419E7" w:rsidRDefault="00DF23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ПОСТАНОВЛЕНИЕ</w:t>
      </w:r>
    </w:p>
    <w:p w:rsidR="00C419E7" w:rsidRDefault="00C41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7473C5">
        <w:rPr>
          <w:rFonts w:ascii="Times New Roman" w:hAnsi="Times New Roman"/>
          <w:b/>
          <w:sz w:val="28"/>
          <w:szCs w:val="28"/>
        </w:rPr>
        <w:t>17 марта 2025 года</w:t>
      </w:r>
      <w:r>
        <w:rPr>
          <w:rFonts w:ascii="Times New Roman" w:hAnsi="Times New Roman"/>
          <w:b/>
          <w:sz w:val="28"/>
          <w:szCs w:val="28"/>
        </w:rPr>
        <w:t xml:space="preserve"> №  </w:t>
      </w:r>
      <w:r w:rsidR="007473C5">
        <w:rPr>
          <w:rFonts w:ascii="Times New Roman" w:hAnsi="Times New Roman"/>
          <w:b/>
          <w:sz w:val="28"/>
          <w:szCs w:val="28"/>
        </w:rPr>
        <w:t>475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-п</w:t>
      </w:r>
    </w:p>
    <w:p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Топки</w:t>
      </w:r>
    </w:p>
    <w:p w:rsidR="00C419E7" w:rsidRDefault="00C41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9E7" w:rsidRDefault="00DF23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муниципального округа 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15.07.2021 № 991-п «Об утверждении административного регламента предоставления муниципальной услуги</w:t>
      </w:r>
    </w:p>
    <w:p w:rsidR="00C419E7" w:rsidRDefault="00DF234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«Предварительное согласование предоставления земельного участка»</w:t>
      </w:r>
    </w:p>
    <w:p w:rsidR="00C419E7" w:rsidRDefault="00C419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9E7" w:rsidRDefault="00DF23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                   «Об общих принципах организации местного самоуправления в Российской Федерации», Федеральным Законом от 27.07.2010 № 210-ФЗ                                «Об организации предост</w:t>
      </w:r>
      <w:r>
        <w:rPr>
          <w:rFonts w:ascii="Times New Roman" w:hAnsi="Times New Roman"/>
          <w:sz w:val="28"/>
          <w:szCs w:val="28"/>
        </w:rPr>
        <w:t>авления государственных и муниципальных услуг», 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</w:t>
      </w:r>
      <w:r>
        <w:rPr>
          <w:rFonts w:ascii="Times New Roman" w:hAnsi="Times New Roman"/>
          <w:sz w:val="28"/>
          <w:szCs w:val="28"/>
        </w:rPr>
        <w:t>круга»,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:rsidR="00C419E7" w:rsidRDefault="00DF23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Топкинского муниципал</w:t>
      </w:r>
      <w:r>
        <w:rPr>
          <w:rFonts w:ascii="Times New Roman" w:hAnsi="Times New Roman"/>
          <w:sz w:val="28"/>
          <w:szCs w:val="28"/>
        </w:rPr>
        <w:t xml:space="preserve">ьного округа от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15.07.2021 № 991-п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«Предварительное согласование предоставления земельного участка»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C419E7" w:rsidRDefault="00DF2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Подпункт 2 </w:t>
      </w:r>
      <w:r>
        <w:rPr>
          <w:rFonts w:ascii="Times New Roman" w:hAnsi="Times New Roman"/>
          <w:sz w:val="28"/>
          <w:szCs w:val="28"/>
        </w:rPr>
        <w:t>пункта 2.6.2. раздела 2 административного регламента дополнить абзацами следующего содержания:</w:t>
      </w:r>
    </w:p>
    <w:p w:rsidR="00C419E7" w:rsidRDefault="00DF2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ским лицом.</w:t>
      </w:r>
    </w:p>
    <w:p w:rsidR="00C419E7" w:rsidRDefault="00DF2346">
      <w:pPr>
        <w:pStyle w:val="a4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схемы расположения земельного участка осуществляется в форме электронного документа.</w:t>
      </w:r>
    </w:p>
    <w:p w:rsidR="00C419E7" w:rsidRDefault="00DF2346">
      <w:pPr>
        <w:pStyle w:val="a4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356"/>
      <w:bookmarkEnd w:id="1"/>
      <w:r>
        <w:rPr>
          <w:rFonts w:ascii="Times New Roman" w:hAnsi="Times New Roman"/>
          <w:sz w:val="28"/>
          <w:szCs w:val="28"/>
        </w:rPr>
        <w:t xml:space="preserve">В случае, если подготовку схемы расположения земельного участка обеспечивает гражданин в целях образования земельного участка для его </w:t>
      </w:r>
      <w:r>
        <w:rPr>
          <w:rFonts w:ascii="Times New Roman" w:hAnsi="Times New Roman"/>
          <w:sz w:val="28"/>
          <w:szCs w:val="28"/>
        </w:rPr>
        <w:lastRenderedPageBreak/>
        <w:t>предоставления</w:t>
      </w:r>
      <w:r>
        <w:rPr>
          <w:rFonts w:ascii="Times New Roman" w:hAnsi="Times New Roman"/>
          <w:sz w:val="28"/>
          <w:szCs w:val="28"/>
        </w:rPr>
        <w:t xml:space="preserve">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C419E7" w:rsidRDefault="00DF234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схемы расположения земельного участка в форме электронного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нственных данных, или иных технологических и программных средств.</w:t>
      </w:r>
    </w:p>
    <w:p w:rsidR="00C419E7" w:rsidRDefault="00DF2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в соответствии с приказом Росреестра от 19.04.2022                   № П/0148 «Об утверждении требований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носителе</w:t>
      </w:r>
      <w:r>
        <w:rPr>
          <w:rFonts w:ascii="Times New Roman" w:hAnsi="Times New Roman"/>
          <w:sz w:val="28"/>
          <w:szCs w:val="28"/>
        </w:rPr>
        <w:t>».</w:t>
      </w:r>
    </w:p>
    <w:p w:rsidR="00C419E7" w:rsidRDefault="00DF234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1.2. Пункт 2.17. раздела 2 административного регламента дополнить пунктом 2.17.6. следующего содержания:</w:t>
      </w:r>
    </w:p>
    <w:p w:rsidR="00C419E7" w:rsidRDefault="00DF234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«2.17.6. В целях предоставления муниципальной услуги установление личности заявителя может осуществляться в ходе личного приема посредством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предъявления паспорта гражданина Российской Федерации либо иного документа, удостоверяющего личность, в соответствии с </w:t>
      </w:r>
      <w:hyperlink r:id="rId8">
        <w:r>
          <w:rPr>
            <w:rFonts w:ascii="Times New Roman" w:hAnsi="Times New Roman"/>
            <w:sz w:val="28"/>
            <w:szCs w:val="28"/>
            <w:lang w:eastAsia="zh-CN" w:bidi="hi-IN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zh-CN" w:bidi="hi-I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</w:t>
      </w:r>
      <w:r>
        <w:rPr>
          <w:rFonts w:ascii="Times New Roman" w:hAnsi="Times New Roman"/>
          <w:sz w:val="28"/>
          <w:szCs w:val="28"/>
          <w:lang w:eastAsia="zh-CN" w:bidi="hi-IN"/>
        </w:rPr>
        <w:t>тьями 9, 10,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</w:t>
      </w:r>
      <w:r>
        <w:rPr>
          <w:rFonts w:ascii="Times New Roman" w:hAnsi="Times New Roman"/>
          <w:sz w:val="28"/>
          <w:szCs w:val="28"/>
          <w:lang w:eastAsia="zh-CN" w:bidi="hi-IN"/>
        </w:rPr>
        <w:t>ии и признании утратившими силу отдельных положений законодательных актов Российской Федерации».</w:t>
      </w:r>
    </w:p>
    <w:p w:rsidR="00C419E7" w:rsidRDefault="00DF234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419E7" w:rsidRDefault="00DF234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1) единой системы идентификации и 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rPr>
          <w:rFonts w:ascii="Times New Roman" w:hAnsi="Times New Roman"/>
          <w:sz w:val="28"/>
          <w:szCs w:val="28"/>
          <w:lang w:eastAsia="zh-CN" w:bidi="hi-IN"/>
        </w:rPr>
        <w:lastRenderedPageBreak/>
        <w:t>Федерации порядке обеспечивают взаимодействие с единой системой идентификации и аутентификации, при у</w:t>
      </w:r>
      <w:r>
        <w:rPr>
          <w:rFonts w:ascii="Times New Roman" w:hAnsi="Times New Roman"/>
          <w:sz w:val="28"/>
          <w:szCs w:val="28"/>
          <w:lang w:eastAsia="zh-CN" w:bidi="hi-IN"/>
        </w:rPr>
        <w:t>словии совпадения сведений о физическом лице в указанных информационных системах;</w:t>
      </w:r>
    </w:p>
    <w:p w:rsidR="00C419E7" w:rsidRDefault="00DF234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</w:t>
      </w:r>
      <w:r>
        <w:rPr>
          <w:rFonts w:ascii="Times New Roman" w:hAnsi="Times New Roman"/>
          <w:sz w:val="28"/>
          <w:szCs w:val="28"/>
          <w:lang w:eastAsia="zh-CN" w:bidi="hi-IN"/>
        </w:rPr>
        <w:t>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C419E7" w:rsidRDefault="00DF234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</w:t>
      </w:r>
      <w:r>
        <w:rPr>
          <w:rFonts w:ascii="Times New Roman" w:hAnsi="Times New Roman"/>
          <w:color w:val="000000"/>
          <w:sz w:val="28"/>
          <w:szCs w:val="28"/>
        </w:rPr>
        <w:t xml:space="preserve">рмационно-телекоммуникационной сети «Интернет». </w:t>
      </w:r>
    </w:p>
    <w:p w:rsidR="00C419E7" w:rsidRDefault="00DF234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на председателя комитета по управлению муниципальным имуществом администрации Топкинского муниципального округа Н.В. Мур</w:t>
      </w:r>
      <w:r>
        <w:rPr>
          <w:rFonts w:ascii="Times New Roman" w:hAnsi="Times New Roman"/>
          <w:color w:val="000000"/>
          <w:sz w:val="28"/>
          <w:szCs w:val="28"/>
        </w:rPr>
        <w:t>ашкину.</w:t>
      </w:r>
    </w:p>
    <w:p w:rsidR="00C419E7" w:rsidRDefault="00DF2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Постановление вступает в силу после официального обнародования.</w:t>
      </w:r>
    </w:p>
    <w:p w:rsidR="00C419E7" w:rsidRDefault="00C41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9E7" w:rsidRDefault="00C41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9E7" w:rsidRDefault="00C419E7">
      <w:pPr>
        <w:tabs>
          <w:tab w:val="left" w:pos="900"/>
          <w:tab w:val="left" w:pos="3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9E7" w:rsidRDefault="00DF2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Топкинского                                                                </w:t>
      </w:r>
    </w:p>
    <w:p w:rsidR="00C419E7" w:rsidRDefault="00DF2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С.В. Фролов</w:t>
      </w:r>
    </w:p>
    <w:p w:rsidR="00C419E7" w:rsidRDefault="00C41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9E7" w:rsidRDefault="00C419E7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9E7" w:rsidRDefault="00C419E7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9E7" w:rsidRDefault="00C419E7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9E7" w:rsidRDefault="00C419E7">
      <w:pPr>
        <w:widowControl w:val="0"/>
        <w:tabs>
          <w:tab w:val="left" w:pos="1418"/>
        </w:tabs>
        <w:spacing w:after="0" w:line="240" w:lineRule="auto"/>
        <w:jc w:val="right"/>
      </w:pPr>
    </w:p>
    <w:sectPr w:rsidR="00C419E7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46" w:rsidRDefault="00DF2346">
      <w:pPr>
        <w:spacing w:after="0" w:line="240" w:lineRule="auto"/>
      </w:pPr>
      <w:r>
        <w:separator/>
      </w:r>
    </w:p>
  </w:endnote>
  <w:endnote w:type="continuationSeparator" w:id="0">
    <w:p w:rsidR="00DF2346" w:rsidRDefault="00DF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46" w:rsidRDefault="00DF2346">
      <w:pPr>
        <w:spacing w:after="0" w:line="240" w:lineRule="auto"/>
      </w:pPr>
      <w:r>
        <w:separator/>
      </w:r>
    </w:p>
  </w:footnote>
  <w:footnote w:type="continuationSeparator" w:id="0">
    <w:p w:rsidR="00DF2346" w:rsidRDefault="00DF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E7" w:rsidRDefault="00DF2346">
    <w:pPr>
      <w:pStyle w:val="a6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7473C5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9E7"/>
    <w:rsid w:val="007473C5"/>
    <w:rsid w:val="00C419E7"/>
    <w:rsid w:val="00D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8D26"/>
  <w15:docId w15:val="{94898624-2AF8-460B-B01C-6A7ABBE4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70F3A"/>
    <w:rPr>
      <w:color w:val="0000FF"/>
      <w:u w:val="single"/>
    </w:rPr>
  </w:style>
  <w:style w:type="character" w:customStyle="1" w:styleId="a3">
    <w:name w:val="Основной текст Знак"/>
    <w:link w:val="a4"/>
    <w:uiPriority w:val="99"/>
    <w:qFormat/>
    <w:rsid w:val="000A3AF5"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qFormat/>
    <w:rsid w:val="007F77FC"/>
    <w:rPr>
      <w:sz w:val="22"/>
      <w:szCs w:val="22"/>
      <w:lang w:eastAsia="en-US"/>
    </w:rPr>
  </w:style>
  <w:style w:type="character" w:customStyle="1" w:styleId="a7">
    <w:name w:val="Нижний колонтитул Знак"/>
    <w:link w:val="a8"/>
    <w:uiPriority w:val="99"/>
    <w:qFormat/>
    <w:rsid w:val="007F77FC"/>
    <w:rPr>
      <w:sz w:val="22"/>
      <w:szCs w:val="22"/>
      <w:lang w:eastAsia="en-US"/>
    </w:rPr>
  </w:style>
  <w:style w:type="character" w:customStyle="1" w:styleId="a9">
    <w:name w:val="Текст выноски Знак"/>
    <w:link w:val="aa"/>
    <w:uiPriority w:val="99"/>
    <w:semiHidden/>
    <w:qFormat/>
    <w:rsid w:val="008A4731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qFormat/>
    <w:locked/>
    <w:rsid w:val="002309F3"/>
    <w:rPr>
      <w:rFonts w:ascii="Times New Roman" w:eastAsia="Times New Roman" w:hAnsi="Times New Roman"/>
      <w:sz w:val="24"/>
      <w:szCs w:val="24"/>
    </w:rPr>
  </w:style>
  <w:style w:type="character" w:customStyle="1" w:styleId="itemtext">
    <w:name w:val="itemtext"/>
    <w:basedOn w:val="a0"/>
    <w:qFormat/>
    <w:rsid w:val="00870690"/>
  </w:style>
  <w:style w:type="character" w:customStyle="1" w:styleId="FontStyle56">
    <w:name w:val="Font Style56"/>
    <w:qFormat/>
    <w:rsid w:val="0065559E"/>
    <w:rPr>
      <w:rFonts w:ascii="Times New Roman" w:hAnsi="Times New Roman" w:cs="Times New Roman"/>
      <w:sz w:val="22"/>
      <w:szCs w:val="22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0A3AF5"/>
    <w:pPr>
      <w:spacing w:after="120"/>
    </w:pPr>
  </w:style>
  <w:style w:type="paragraph" w:styleId="ac">
    <w:name w:val="List"/>
    <w:basedOn w:val="a4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F77F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7F77FC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143FE2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qFormat/>
    <w:rsid w:val="008A4731"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Normal (Web)"/>
    <w:basedOn w:val="a"/>
    <w:qFormat/>
    <w:rsid w:val="00B47A2C"/>
    <w:pPr>
      <w:widowControl w:val="0"/>
      <w:spacing w:before="100" w:after="100" w:line="240" w:lineRule="auto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ConsPlusNormal0">
    <w:name w:val="ConsPlusNormal"/>
    <w:link w:val="ConsPlusNormal"/>
    <w:qFormat/>
    <w:rsid w:val="00337F5F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2A25FC"/>
    <w:pPr>
      <w:textAlignment w:val="baseline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qFormat/>
    <w:rsid w:val="00916878"/>
    <w:pPr>
      <w:spacing w:before="80"/>
      <w:jc w:val="both"/>
    </w:pPr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65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EC34-B907-4B2E-9DEF-12D5C82A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909</Words>
  <Characters>5184</Characters>
  <Application>Microsoft Office Word</Application>
  <DocSecurity>0</DocSecurity>
  <Lines>43</Lines>
  <Paragraphs>12</Paragraphs>
  <ScaleCrop>false</ScaleCrop>
  <Company>Home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Надеина Юлия Владиславовна..</dc:creator>
  <dc:description/>
  <cp:lastModifiedBy>Кузякова О.Н.</cp:lastModifiedBy>
  <cp:revision>19</cp:revision>
  <cp:lastPrinted>2024-12-11T06:20:00Z</cp:lastPrinted>
  <dcterms:created xsi:type="dcterms:W3CDTF">2021-03-24T09:35:00Z</dcterms:created>
  <dcterms:modified xsi:type="dcterms:W3CDTF">2025-03-17T08:56:00Z</dcterms:modified>
  <dc:language>ru-RU</dc:language>
</cp:coreProperties>
</file>