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31" w:rsidRDefault="008B1431">
      <w:pPr>
        <w:jc w:val="center"/>
      </w:pPr>
    </w:p>
    <w:p w:rsidR="008B1431" w:rsidRDefault="00780A43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</w:t>
      </w:r>
    </w:p>
    <w:p w:rsidR="008B1431" w:rsidRDefault="00780A4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1431" w:rsidRDefault="008B1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31" w:rsidRDefault="008B1431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817A0B" w:rsidRPr="00817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0B">
        <w:rPr>
          <w:rFonts w:ascii="Times New Roman" w:hAnsi="Times New Roman" w:cs="Times New Roman"/>
          <w:b/>
          <w:sz w:val="28"/>
          <w:szCs w:val="28"/>
        </w:rPr>
        <w:t xml:space="preserve">11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2025 года № </w:t>
      </w:r>
      <w:r w:rsidR="00817A0B">
        <w:rPr>
          <w:rFonts w:ascii="Times New Roman" w:hAnsi="Times New Roman" w:cs="Times New Roman"/>
          <w:b/>
          <w:sz w:val="28"/>
          <w:szCs w:val="28"/>
        </w:rPr>
        <w:t>406-п</w:t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Топки</w:t>
      </w:r>
    </w:p>
    <w:p w:rsidR="008B1431" w:rsidRDefault="008B1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31" w:rsidRDefault="00780A43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B1431" w:rsidRDefault="00780A43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Топкинского муниципального округа от 20.03.2020 № 178-п </w:t>
      </w:r>
    </w:p>
    <w:p w:rsidR="008B1431" w:rsidRDefault="00780A43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«Управление </w:t>
      </w:r>
    </w:p>
    <w:p w:rsidR="008B1431" w:rsidRDefault="00780A43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собственностью Топкинского муниципального</w:t>
      </w:r>
    </w:p>
    <w:p w:rsidR="008B1431" w:rsidRDefault="0078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округа» на 2020-2026 годы»</w:t>
      </w:r>
    </w:p>
    <w:p w:rsidR="008B1431" w:rsidRDefault="008B1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31" w:rsidRDefault="00780A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Российской Федерации от 06.10.2003 </w:t>
      </w:r>
      <w:r w:rsidR="00817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решением Совета народных депутатов Топкинского муниципального округа от 20.12.2024 № 38 «Об утверждении бюджета Топкинского муниципального округа на 2025 год и плановый период 2026 и 2027 годов», решением Совета народных депутатов Топкинского муниципального округа от 27.12.2024 № 40 «О внесении изменений в решение Совета народных депутатов Топкинского муниципального округа от 15.12.2023 № 550 «Об утверждении бюджета Топкинского муниципального округа на 2024 год и на плановый период 2025 и 2026 годов»: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Внести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2020-2026 годы» (далее — муниципальная программа) следующие изменения: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1.1. В наименовании и в пункте 1 данного постановления цифры «2020-2026» заменить цифрами «2020-2027».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Пункт 2 данного постановления изложить в следующей редакции: </w:t>
      </w:r>
      <w:r>
        <w:rPr>
          <w:rFonts w:ascii="Times New Roman" w:hAnsi="Times New Roman" w:cs="Times New Roman"/>
        </w:rPr>
        <w:tab/>
        <w:t>«2. Финансовому управлению администрации Топкинского муниципального округа (А.С. Иванова) предусмотреть в бюджете Топкинского муниципального округа на 2020 год и плановый период 2021-</w:t>
      </w:r>
      <w:r>
        <w:rPr>
          <w:rFonts w:ascii="Times New Roman" w:hAnsi="Times New Roman" w:cs="Times New Roman"/>
        </w:rPr>
        <w:lastRenderedPageBreak/>
        <w:t>2027 годов ассигнования на реализацию мероприятий программы».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1.3. В наименовании и паспорте муниципальной программы «Управление муниципальной собственностью Топкинского муниципального округа» на 2020-2026 годы» цифры «2020-2026» заменить цифрами «2020-2027».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1.4. В паспорте муниципальной программы строки «Наименование муниципальной программы», «Срок реализации Программы», «Объемы и источники финансирования Программы в целом и с разбивкой по годам ее реализации» изложить в новой редакции согласно приложению №1 к настоящему постановлению.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1.5. Раздел 3 муниципальной программы изложить в следующей редакции: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«3. Сроки реализации Программы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Программы: 2020-2027 годы.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этап – 2020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этап – 2021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этап – 2022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этап – 2023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этап – 2024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этап – 2025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этап – 2026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этап – 2027 год.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Программы представлены в приложении № 1 к данной Программе».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1.6. Приложение № 1 к муниципальной программе «Ресурсное обеспечение реализации Программы» изложить в новой редакции, согласно приложению № 2 к настоящему постановлению.</w:t>
      </w:r>
    </w:p>
    <w:p w:rsidR="008B1431" w:rsidRDefault="00780A43">
      <w:pPr>
        <w:pStyle w:val="af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 2 к муниципальной программе «Сведения о планируемых значениях целевых показателей (индикаторов) программы» изложить в новой редакции,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№ 3 к настоящему постановлению. </w:t>
      </w:r>
    </w:p>
    <w:p w:rsidR="008B1431" w:rsidRDefault="00780A43">
      <w:pPr>
        <w:pStyle w:val="af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1.8. В абзацах 5 и 7 раздела 9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цифры «2026» заменить цифрами «2027».</w:t>
      </w:r>
    </w:p>
    <w:p w:rsidR="008B1431" w:rsidRDefault="00780A43">
      <w:pPr>
        <w:pStyle w:val="af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1.9. В Приложении № 3 к муниципальной программе в Паспорте муниципальной подпрограммы «Мероприятия по управлению муниципальным имуществом» строки «Срок реализации муниципальной подпрограммы», «Объемы и источники финансирования подпрограммы в целом и с разбивкой по годам ее реализации» изложить в новой редакции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№ 4 к настоящему постановлению.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1.10. В приложении № 3 к муниципальной программе в разделе 3 муниципальной подпрограммы </w:t>
      </w:r>
      <w:r>
        <w:rPr>
          <w:rFonts w:ascii="Times New Roman" w:hAnsi="Times New Roman" w:cs="Times New Roman"/>
          <w:color w:val="000000"/>
        </w:rPr>
        <w:t xml:space="preserve">«Мероприятия по управлению муниципальным имуществом»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</w:pPr>
      <w:r>
        <w:rPr>
          <w:rFonts w:ascii="Times New Roman" w:hAnsi="Times New Roman" w:cs="Times New Roman"/>
        </w:rPr>
        <w:t>«3. Сроки реализации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муниципальной программы: 2020-2027 годы.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этап – 2020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 этап – 2021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этап – 2022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этап – 2023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этап – 2024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этап – 2025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этап – 2026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этап – 2027 год.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муниципальной подпрограммы представлены в приложении №1 к данной муниципальной подпрограмме».</w:t>
      </w:r>
    </w:p>
    <w:p w:rsidR="008B1431" w:rsidRDefault="00780A43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В приложении № 4 к муниципальной программе в Паспорте муниципальной подпрограммы «Капитальный ремонт многоквартирных домов»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троки «Наименование муниципальной подпрограммы», «Срок реализации муниципальной подпрограммы», </w:t>
      </w:r>
      <w:r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 в целом и с разбивкой по годам ее реализации» изложить в новой редакции согласно приложению № 5 к настоящему постановлению.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1.12. В приложении №4 к муниципальной программе в разделе 3 муниципальной подпрограммы «Капитальный ремонт многоквартирных домов» изложить в следующей редакции: 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«3. Сроки реализации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муниципальной программы: 2020-2027 годы.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этап – 2020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этап – 2021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этап – 2022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этап – 2023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этап – 2024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этап – 2025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этап – 2026 год;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этап – 2027 год.</w:t>
      </w:r>
    </w:p>
    <w:p w:rsidR="008B1431" w:rsidRDefault="00780A43">
      <w:pPr>
        <w:pStyle w:val="210"/>
        <w:shd w:val="clear" w:color="auto" w:fill="auto"/>
        <w:tabs>
          <w:tab w:val="left" w:pos="832"/>
        </w:tabs>
        <w:spacing w:before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подпрограммы представлены в приложении №1 к данной подпрограмме».</w:t>
      </w:r>
    </w:p>
    <w:p w:rsidR="008B1431" w:rsidRDefault="00780A43">
      <w:pPr>
        <w:pStyle w:val="1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8B1431" w:rsidRDefault="00780A43">
      <w:pPr>
        <w:pStyle w:val="1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Топкинского муниципального округа от 29.09.2023 № 1639-п «О внесении изменений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2020-2024 годы»;</w:t>
      </w:r>
    </w:p>
    <w:p w:rsidR="008B1431" w:rsidRDefault="00780A43">
      <w:pPr>
        <w:pStyle w:val="1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Топкинского муниципального округа от 18.10.2024 № 1891-п «О внесении изменений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2020-2026 годы».</w:t>
      </w:r>
    </w:p>
    <w:p w:rsidR="008B1431" w:rsidRDefault="00780A4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8B1431" w:rsidRDefault="00780A4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8B1431" w:rsidRDefault="00780A4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официального обнародования.</w:t>
      </w:r>
    </w:p>
    <w:p w:rsidR="008B1431" w:rsidRDefault="008B1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431" w:rsidRDefault="008B1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431" w:rsidRDefault="008B1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431" w:rsidRDefault="00780A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8B1431" w:rsidRDefault="00780A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С.В.Фролов</w:t>
      </w:r>
      <w:proofErr w:type="spellEnd"/>
    </w:p>
    <w:p w:rsidR="001C121E" w:rsidRDefault="001C1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21E" w:rsidRDefault="001C1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21E" w:rsidRDefault="001C1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21E" w:rsidRDefault="001C1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C121E" w:rsidSect="00817A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1134" w:bottom="1134" w:left="1701" w:header="0" w:footer="6" w:gutter="0"/>
          <w:cols w:space="720"/>
          <w:formProt w:val="0"/>
          <w:titlePg/>
          <w:docGrid w:linePitch="360"/>
        </w:sectPr>
      </w:pP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марта </w:t>
      </w:r>
      <w:r w:rsidRPr="00940C55">
        <w:rPr>
          <w:rFonts w:ascii="Times New Roman" w:hAnsi="Times New Roman" w:cs="Times New Roman"/>
          <w:sz w:val="28"/>
          <w:szCs w:val="28"/>
        </w:rPr>
        <w:t>2025 года №</w:t>
      </w:r>
      <w:r>
        <w:rPr>
          <w:rFonts w:ascii="Times New Roman" w:hAnsi="Times New Roman" w:cs="Times New Roman"/>
          <w:sz w:val="28"/>
          <w:szCs w:val="28"/>
        </w:rPr>
        <w:t xml:space="preserve"> 406-п</w:t>
      </w:r>
    </w:p>
    <w:p w:rsidR="001C121E" w:rsidRPr="00940C55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</w:pPr>
      <w:r>
        <w:t>Паспорт</w:t>
      </w:r>
    </w:p>
    <w:p w:rsidR="001C121E" w:rsidRDefault="001C121E" w:rsidP="001C121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4"/>
          <w:rFonts w:eastAsia="Arial Unicode MS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«Управление муниципальной</w:t>
      </w:r>
    </w:p>
    <w:p w:rsidR="001C121E" w:rsidRDefault="001C121E" w:rsidP="001C121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собственностью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округа»</w:t>
      </w:r>
    </w:p>
    <w:p w:rsidR="001C121E" w:rsidRDefault="001C121E" w:rsidP="001C12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2020-2027 годы»</w:t>
      </w:r>
    </w:p>
    <w:tbl>
      <w:tblPr>
        <w:tblpPr w:leftFromText="180" w:rightFromText="180" w:vertAnchor="text" w:horzAnchor="margin" w:tblpXSpec="center" w:tblpY="276"/>
        <w:tblW w:w="1335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9422"/>
      </w:tblGrid>
      <w:tr w:rsidR="001C121E" w:rsidTr="005D5FAB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</w:pPr>
            <w:r>
              <w:rPr>
                <w:rFonts w:ascii="Times New Roman" w:hAnsi="Times New Roman" w:cs="Times New Roman"/>
              </w:rPr>
              <w:t>«Управление муниципальной собственностью Топкинского муниципального округа» на 2020-2027 годы» (далее-Программа)</w:t>
            </w:r>
          </w:p>
        </w:tc>
      </w:tr>
      <w:tr w:rsidR="001C121E" w:rsidTr="005D5FAB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2020-2027</w:t>
            </w:r>
          </w:p>
        </w:tc>
      </w:tr>
      <w:tr w:rsidR="001C121E" w:rsidTr="005D5FAB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в целом и с разбивкой по годам ее реализации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– 244 352,4 тыс. рублей, в том числе: 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г.- 31 671,4 тыс. рублей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г.- 19 610,2 тыс. рублей 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г.- 26 912,9 тыс. рублей 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г.- 36 716,7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г.- 31 473,2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г.- 32 936,0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г.- 32 516,0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г.- 32 516,0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C121E" w:rsidRDefault="001C121E" w:rsidP="001C12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121E" w:rsidRDefault="001C121E" w:rsidP="001C121E">
      <w:pPr>
        <w:tabs>
          <w:tab w:val="left" w:pos="15168"/>
        </w:tabs>
        <w:spacing w:after="326" w:line="312" w:lineRule="exact"/>
        <w:ind w:left="8440"/>
      </w:pPr>
    </w:p>
    <w:p w:rsidR="001C121E" w:rsidRDefault="001C121E" w:rsidP="001C121E">
      <w:pPr>
        <w:tabs>
          <w:tab w:val="left" w:pos="15168"/>
        </w:tabs>
        <w:spacing w:after="326" w:line="312" w:lineRule="exact"/>
        <w:ind w:left="8440"/>
      </w:pPr>
    </w:p>
    <w:p w:rsidR="001C121E" w:rsidRDefault="001C121E" w:rsidP="001C121E">
      <w:pPr>
        <w:tabs>
          <w:tab w:val="left" w:pos="15168"/>
        </w:tabs>
        <w:spacing w:after="326" w:line="312" w:lineRule="exact"/>
      </w:pPr>
    </w:p>
    <w:p w:rsidR="001C121E" w:rsidRDefault="001C121E" w:rsidP="001C121E">
      <w:pPr>
        <w:tabs>
          <w:tab w:val="left" w:pos="15168"/>
        </w:tabs>
        <w:spacing w:after="326" w:line="312" w:lineRule="exact"/>
      </w:pPr>
    </w:p>
    <w:p w:rsidR="001C121E" w:rsidRDefault="001C121E" w:rsidP="001C121E">
      <w:pPr>
        <w:tabs>
          <w:tab w:val="left" w:pos="15168"/>
        </w:tabs>
        <w:spacing w:after="326" w:line="312" w:lineRule="exact"/>
      </w:pPr>
    </w:p>
    <w:p w:rsidR="001C121E" w:rsidRDefault="001C121E" w:rsidP="001C121E">
      <w:pPr>
        <w:tabs>
          <w:tab w:val="left" w:pos="15168"/>
        </w:tabs>
        <w:spacing w:after="326" w:line="312" w:lineRule="exact"/>
      </w:pPr>
    </w:p>
    <w:p w:rsidR="001C121E" w:rsidRDefault="001C121E" w:rsidP="001C121E">
      <w:pPr>
        <w:tabs>
          <w:tab w:val="left" w:pos="15168"/>
        </w:tabs>
        <w:spacing w:after="326" w:line="312" w:lineRule="exact"/>
      </w:pPr>
    </w:p>
    <w:p w:rsidR="001C121E" w:rsidRDefault="001C121E" w:rsidP="001C12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марта </w:t>
      </w:r>
      <w:r w:rsidRPr="00940C55">
        <w:rPr>
          <w:rFonts w:ascii="Times New Roman" w:hAnsi="Times New Roman" w:cs="Times New Roman"/>
          <w:sz w:val="28"/>
          <w:szCs w:val="28"/>
        </w:rPr>
        <w:t>2025 года №</w:t>
      </w:r>
      <w:r>
        <w:rPr>
          <w:rFonts w:ascii="Times New Roman" w:hAnsi="Times New Roman" w:cs="Times New Roman"/>
          <w:sz w:val="28"/>
          <w:szCs w:val="28"/>
        </w:rPr>
        <w:t xml:space="preserve"> 406-п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sz w:val="28"/>
          <w:szCs w:val="28"/>
        </w:rPr>
      </w:pP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к муниципальной программе «Управление муниципальной собственностью</w:t>
      </w:r>
      <w:r w:rsidRPr="00940C55">
        <w:rPr>
          <w:rFonts w:ascii="Times New Roman" w:hAnsi="Times New Roman" w:cs="Times New Roman"/>
          <w:sz w:val="28"/>
          <w:szCs w:val="28"/>
        </w:rPr>
        <w:br/>
        <w:t>Топкинского муниципального округа на 2020-2027 годы»</w:t>
      </w:r>
    </w:p>
    <w:p w:rsidR="001C121E" w:rsidRDefault="001C121E" w:rsidP="001C121E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1C121E" w:rsidRDefault="001C121E" w:rsidP="001C121E">
      <w:pPr>
        <w:jc w:val="center"/>
        <w:rPr>
          <w:rFonts w:ascii="Times New Roman" w:hAnsi="Times New Roman" w:cs="Times New Roman"/>
        </w:rPr>
      </w:pPr>
    </w:p>
    <w:p w:rsidR="001C121E" w:rsidRDefault="001C121E" w:rsidP="001C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Программы</w:t>
      </w:r>
    </w:p>
    <w:p w:rsidR="001C121E" w:rsidRDefault="001C121E" w:rsidP="001C12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Layout w:type="fixed"/>
        <w:tblLook w:val="01E0" w:firstRow="1" w:lastRow="1" w:firstColumn="1" w:lastColumn="1" w:noHBand="0" w:noVBand="0"/>
      </w:tblPr>
      <w:tblGrid>
        <w:gridCol w:w="2689"/>
        <w:gridCol w:w="2411"/>
        <w:gridCol w:w="1560"/>
        <w:gridCol w:w="1274"/>
        <w:gridCol w:w="1277"/>
        <w:gridCol w:w="1276"/>
        <w:gridCol w:w="1277"/>
        <w:gridCol w:w="1275"/>
        <w:gridCol w:w="1418"/>
        <w:gridCol w:w="1273"/>
      </w:tblGrid>
      <w:tr w:rsidR="001C121E" w:rsidTr="005D5FA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</w:t>
            </w:r>
            <w:r>
              <w:rPr>
                <w:rFonts w:ascii="Times New Roman" w:hAnsi="Times New Roman" w:cs="Times New Roman"/>
              </w:rPr>
              <w:softHyphen/>
              <w:t>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ресурсов, тыс. рублей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2023г.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/>
                <w:sz w:val="28"/>
                <w:szCs w:val="28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/>
                <w:sz w:val="28"/>
                <w:szCs w:val="28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2026г.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/>
                <w:sz w:val="28"/>
                <w:szCs w:val="28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2027г.</w:t>
            </w:r>
          </w:p>
        </w:tc>
      </w:tr>
      <w:tr w:rsidR="001C121E" w:rsidTr="005D5FAB">
        <w:trPr>
          <w:trHeight w:val="585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4"/>
                <w:rFonts w:eastAsia="Arial Unicode MS"/>
              </w:rPr>
            </w:pPr>
            <w:r>
              <w:rPr>
                <w:rStyle w:val="24"/>
                <w:rFonts w:eastAsia="Arial Unicode MS"/>
              </w:rPr>
              <w:t>Муниципальная программа «Управление муниципальной собственностью Топкинского муни</w:t>
            </w:r>
            <w:r>
              <w:rPr>
                <w:rStyle w:val="24"/>
                <w:rFonts w:eastAsia="Arial Unicode MS"/>
              </w:rPr>
              <w:softHyphen/>
              <w:t xml:space="preserve">ципального округа» 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 Unicode MS"/>
              </w:rPr>
              <w:t>на 2020-2027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31 671,4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19 610,2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 Unicode MS"/>
              </w:rPr>
              <w:t>26 912,9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4"/>
                <w:rFonts w:eastAsia="Arial Unicode MS"/>
              </w:rPr>
              <w:t>36 716,7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4"/>
                <w:rFonts w:eastAsia="Arial Unicode MS"/>
              </w:rPr>
              <w:t>31 473,2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</w:rPr>
              <w:t>32 936,0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</w:rPr>
              <w:t>32 516,0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  <w:r>
              <w:rPr>
                <w:rStyle w:val="24"/>
                <w:rFonts w:eastAsia="Arial Unicode MS"/>
              </w:rPr>
              <w:t>32 516,0</w:t>
            </w:r>
          </w:p>
        </w:tc>
      </w:tr>
      <w:tr w:rsidR="001C121E" w:rsidTr="005D5FAB">
        <w:trPr>
          <w:trHeight w:val="456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31 671,4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19 610,2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 Unicode MS"/>
                <w:b w:val="0"/>
              </w:rPr>
              <w:t>26 912,9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4"/>
                <w:rFonts w:eastAsia="Arial Unicode MS"/>
                <w:b w:val="0"/>
              </w:rPr>
              <w:t>36 716,7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4"/>
                <w:rFonts w:eastAsia="Arial Unicode MS"/>
                <w:b w:val="0"/>
              </w:rPr>
              <w:t>31 473,2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  <w:b w:val="0"/>
              </w:rPr>
              <w:t>32 936,0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  <w:b w:val="0"/>
              </w:rPr>
              <w:t>32 516,0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</w:p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  <w:b w:val="0"/>
              </w:rPr>
              <w:t>32 516,0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не запрещенные законодатель</w:t>
            </w:r>
            <w:r>
              <w:rPr>
                <w:rFonts w:ascii="Times New Roman" w:hAnsi="Times New Roman" w:cs="Times New Roman"/>
              </w:rPr>
              <w:softHyphen/>
              <w:t>ством источники: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бюджетов государственных внебюджетных фондов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120" w:lineRule="exact"/>
              <w:ind w:left="1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rPr>
          <w:trHeight w:val="449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8 821,1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12 420,2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15 407,5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16 627,8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17 004,8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16 736,0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16 316,0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16 316,0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12 420,2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16 627,8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16 316,0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16 316,0</w:t>
            </w:r>
          </w:p>
        </w:tc>
      </w:tr>
      <w:tr w:rsidR="001C121E" w:rsidTr="005D5FA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rFonts w:ascii="Times New Roman" w:hAnsi="Times New Roman" w:cs="Times New Roman"/>
              </w:rPr>
              <w:softHyphen/>
              <w:t>ными фондами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7 599,8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9 123,7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12 647,2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14 622,2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14 316,0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14 316,0</w:t>
            </w:r>
          </w:p>
        </w:tc>
      </w:tr>
      <w:tr w:rsidR="001C121E" w:rsidTr="005D5FA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1 246,6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1 431,9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rPr>
          <w:trHeight w:val="101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2 049,9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2 562,5</w:t>
            </w:r>
          </w:p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</w:tr>
      <w:tr w:rsidR="001C121E" w:rsidTr="005D5FAB">
        <w:trPr>
          <w:trHeight w:val="101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21E" w:rsidTr="005D5FAB">
        <w:trPr>
          <w:trHeight w:val="66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Pr="00011471" w:rsidRDefault="001C121E" w:rsidP="005D5FAB">
            <w:pPr>
              <w:rPr>
                <w:color w:val="auto"/>
              </w:rPr>
            </w:pPr>
            <w:r w:rsidRPr="000114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деятельности (МБУ "Центр обслуживания") (оказание услуг) подведомственных учреждений</w:t>
            </w:r>
          </w:p>
          <w:p w:rsidR="001C121E" w:rsidRPr="00011471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</w:pPr>
            <w:r w:rsidRPr="00011471">
              <w:rPr>
                <w:rFonts w:ascii="Times New Roman" w:hAnsi="Times New Roman" w:cs="Times New Roman"/>
              </w:rPr>
              <w:t>- содержание учреждения; (МБУ УМИ Топкинского района)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13 351,2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C121E" w:rsidTr="005D5FAB">
        <w:trPr>
          <w:trHeight w:val="93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13 351,2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 Unicode MS"/>
              </w:rPr>
              <w:t>Подпрограмма 1«Мероприятия по управлению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 Unicode MS"/>
              </w:rPr>
              <w:t>9 442,0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7 190,0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24"/>
                <w:rFonts w:eastAsia="Arial Unicode MS"/>
              </w:rPr>
              <w:t>10 184,8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4"/>
                <w:rFonts w:eastAsia="Arial Unicode MS"/>
              </w:rPr>
              <w:t>19 686,5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9 529,2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  <w:r>
              <w:rPr>
                <w:rStyle w:val="24"/>
                <w:rFonts w:eastAsia="Arial Unicode MS"/>
              </w:rPr>
              <w:t>11 800,0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  <w:r>
              <w:rPr>
                <w:rStyle w:val="24"/>
                <w:rFonts w:eastAsia="Arial Unicode MS"/>
              </w:rPr>
              <w:t>11 800,0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</w:rPr>
            </w:pPr>
            <w:r>
              <w:rPr>
                <w:rStyle w:val="24"/>
                <w:rFonts w:eastAsia="Arial Unicode MS"/>
              </w:rPr>
              <w:t>11 800,0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 Unicode MS"/>
                <w:b w:val="0"/>
              </w:rPr>
              <w:t>9 442,0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7 190,0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4"/>
                <w:rFonts w:eastAsia="Arial Unicode MS"/>
                <w:b w:val="0"/>
              </w:rPr>
              <w:t>10 184,8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4"/>
                <w:rFonts w:eastAsia="Arial Unicode MS"/>
                <w:b w:val="0"/>
              </w:rPr>
              <w:t>19 686,5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  <w:b w:val="0"/>
              </w:rPr>
              <w:t>11 800,0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  <w:b w:val="0"/>
              </w:rPr>
              <w:t>11 800,0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Style w:val="24"/>
                <w:rFonts w:eastAsia="Arial Unicode MS"/>
                <w:b w:val="0"/>
              </w:rPr>
            </w:pPr>
            <w:r>
              <w:rPr>
                <w:rStyle w:val="24"/>
                <w:rFonts w:eastAsia="Arial Unicode MS"/>
                <w:b w:val="0"/>
              </w:rPr>
              <w:t>11 800,0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не запрещенные законодатель</w:t>
            </w:r>
            <w:r>
              <w:rPr>
                <w:rFonts w:ascii="Times New Roman" w:hAnsi="Times New Roman" w:cs="Times New Roman"/>
              </w:rPr>
              <w:softHyphen/>
              <w:t>ством источники: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бюджетов государственных внебюджетных фондов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Мероприятие 1</w:t>
            </w:r>
            <w:r>
              <w:rPr>
                <w:rFonts w:ascii="Times New Roman" w:hAnsi="Times New Roman" w:cs="Times New Roman"/>
              </w:rPr>
              <w:t xml:space="preserve"> «Обслуживание здания администрации»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 по технической инвентаризации недвижимости»</w:t>
            </w:r>
          </w:p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-изготовление тех. планов и постановка на кадастровый учет квартир </w:t>
            </w:r>
          </w:p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-снятие с кадастрового учета объектов недвижимости </w:t>
            </w:r>
          </w:p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-техническая инвентаризация недвижимости (оформление бесхозяйного имущества)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rPr>
          <w:trHeight w:val="395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Мероприятие 3</w:t>
            </w:r>
            <w:r>
              <w:rPr>
                <w:rFonts w:ascii="Times New Roman" w:hAnsi="Times New Roman" w:cs="Times New Roman"/>
              </w:rPr>
              <w:t xml:space="preserve"> «Содержание и ремонт объектов муниципальной соб</w:t>
            </w:r>
            <w:r>
              <w:rPr>
                <w:rFonts w:ascii="Times New Roman" w:hAnsi="Times New Roman" w:cs="Times New Roman"/>
              </w:rPr>
              <w:softHyphen/>
              <w:t>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4 852,9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7 122,3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9 643,3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17 869,7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9 529,2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11 800,0</w:t>
            </w:r>
          </w:p>
        </w:tc>
      </w:tr>
      <w:tr w:rsidR="001C121E" w:rsidTr="005D5FAB">
        <w:trPr>
          <w:trHeight w:val="475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4 852,9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7 122,3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17 869,7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11 800,0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Мероприятие 4</w:t>
            </w:r>
            <w:r>
              <w:rPr>
                <w:rFonts w:ascii="Times New Roman" w:hAnsi="Times New Roman" w:cs="Times New Roman"/>
              </w:rPr>
              <w:t xml:space="preserve"> «Оплата налогов за муниципальную собственность и страхование автотранспорта»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C121E" w:rsidTr="005D5FAB">
        <w:trPr>
          <w:trHeight w:val="71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5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 по кадастровой оценке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земель»</w:t>
            </w:r>
          </w:p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-инвентаризация и постановка на кадастровый учет (инвестиционные площадки)</w:t>
            </w:r>
          </w:p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-формирование земельных участков под МКД в рамках участия в программе «Городская среда»</w:t>
            </w:r>
          </w:p>
          <w:p w:rsidR="001C121E" w:rsidRDefault="001C121E" w:rsidP="005D5F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-межевание и постановка на кадастровый учет земельных участков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топосъемка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C121E" w:rsidTr="005D5FA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21E" w:rsidTr="005D5FAB">
        <w:trPr>
          <w:trHeight w:val="24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«Техническая инвентаризация дорог» (Постановка на кадастровый учет сооружение «дороги местного значения в границах населенного пункта г. Топки»)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3 105,7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C121E" w:rsidTr="005D5FAB">
        <w:trPr>
          <w:trHeight w:val="39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3 105,7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21E" w:rsidTr="005D5FAB">
        <w:trPr>
          <w:trHeight w:val="489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«Техническая инвентаризация земельных участков»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C121E" w:rsidTr="005D5FAB">
        <w:trPr>
          <w:trHeight w:val="39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21E" w:rsidTr="005D5FAB">
        <w:trPr>
          <w:trHeight w:val="39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«ПСД газопровода»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C121E" w:rsidTr="005D5FAB">
        <w:trPr>
          <w:trHeight w:val="39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21E" w:rsidTr="005D5FAB">
        <w:trPr>
          <w:trHeight w:val="39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«Погашение исполнительных листов»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1 292,6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C121E" w:rsidTr="005D5FAB">
        <w:trPr>
          <w:trHeight w:val="39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21E" w:rsidTr="005D5FAB">
        <w:trPr>
          <w:trHeight w:val="699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4"/>
                <w:rFonts w:eastAsia="Arial Unicode MS"/>
              </w:rPr>
              <w:t>Подпрограмма 3 «Капитальный ремонт многоквартирных домов»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4 939,2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4 400,0</w:t>
            </w:r>
          </w:p>
        </w:tc>
      </w:tr>
      <w:tr w:rsidR="001C121E" w:rsidTr="005D5FAB">
        <w:trPr>
          <w:trHeight w:val="975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4 400,0</w:t>
            </w:r>
          </w:p>
        </w:tc>
      </w:tr>
    </w:tbl>
    <w:p w:rsidR="001C121E" w:rsidRDefault="001C121E" w:rsidP="001C121E">
      <w:pPr>
        <w:spacing w:before="587" w:line="293" w:lineRule="exact"/>
      </w:pP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Топкинского муниципального округа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марта </w:t>
      </w:r>
      <w:r w:rsidRPr="00940C55">
        <w:rPr>
          <w:rFonts w:ascii="Times New Roman" w:hAnsi="Times New Roman" w:cs="Times New Roman"/>
          <w:sz w:val="28"/>
          <w:szCs w:val="28"/>
        </w:rPr>
        <w:t>2025 года №</w:t>
      </w:r>
      <w:r>
        <w:rPr>
          <w:rFonts w:ascii="Times New Roman" w:hAnsi="Times New Roman" w:cs="Times New Roman"/>
          <w:sz w:val="28"/>
          <w:szCs w:val="28"/>
        </w:rPr>
        <w:t xml:space="preserve"> 406-п</w:t>
      </w: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«Управление муниципальной собственностью</w:t>
      </w:r>
    </w:p>
    <w:p w:rsidR="001C121E" w:rsidRPr="00940C55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округа»</w:t>
      </w:r>
    </w:p>
    <w:p w:rsidR="001C121E" w:rsidRDefault="001C121E" w:rsidP="001C121E">
      <w:pPr>
        <w:pStyle w:val="ConsPlusNormal"/>
        <w:widowControl/>
        <w:ind w:right="-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C55">
        <w:rPr>
          <w:rFonts w:ascii="Times New Roman" w:hAnsi="Times New Roman" w:cs="Times New Roman"/>
          <w:sz w:val="28"/>
          <w:szCs w:val="28"/>
        </w:rPr>
        <w:t>на 2020 -2027 годы</w:t>
      </w:r>
    </w:p>
    <w:p w:rsidR="001C121E" w:rsidRDefault="001C121E" w:rsidP="001C1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1E" w:rsidRDefault="001C121E" w:rsidP="001C1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 (индикаторов) программы</w:t>
      </w:r>
    </w:p>
    <w:tbl>
      <w:tblPr>
        <w:tblStyle w:val="afa"/>
        <w:tblW w:w="15324" w:type="dxa"/>
        <w:tblLayout w:type="fixed"/>
        <w:tblLook w:val="04A0" w:firstRow="1" w:lastRow="0" w:firstColumn="1" w:lastColumn="0" w:noHBand="0" w:noVBand="1"/>
      </w:tblPr>
      <w:tblGrid>
        <w:gridCol w:w="2062"/>
        <w:gridCol w:w="2124"/>
        <w:gridCol w:w="811"/>
        <w:gridCol w:w="1285"/>
        <w:gridCol w:w="1258"/>
        <w:gridCol w:w="1259"/>
        <w:gridCol w:w="1258"/>
        <w:gridCol w:w="1257"/>
        <w:gridCol w:w="1257"/>
        <w:gridCol w:w="1260"/>
        <w:gridCol w:w="17"/>
        <w:gridCol w:w="1240"/>
        <w:gridCol w:w="236"/>
      </w:tblGrid>
      <w:tr w:rsidR="001C121E" w:rsidTr="005D5FAB">
        <w:trPr>
          <w:trHeight w:val="501"/>
        </w:trPr>
        <w:tc>
          <w:tcPr>
            <w:tcW w:w="2093" w:type="dxa"/>
            <w:vMerge w:val="restart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граммы, подпро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граммы, 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</w:t>
            </w:r>
          </w:p>
        </w:tc>
        <w:tc>
          <w:tcPr>
            <w:tcW w:w="2156" w:type="dxa"/>
            <w:vMerge w:val="restart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21" w:type="dxa"/>
            <w:vMerge w:val="restart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977" w:type="dxa"/>
            <w:gridSpan w:val="8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  <w:tc>
          <w:tcPr>
            <w:tcW w:w="1276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21E" w:rsidTr="005D5FAB">
        <w:tc>
          <w:tcPr>
            <w:tcW w:w="2093" w:type="dxa"/>
            <w:vMerge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vMerge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2027г.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«Управление муниципальной собственностью Топкинского муниципального округа» на 2020-2027 годы</w:t>
            </w: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(индика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тор)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Поступление доходов от предоставления в аренду муниципального имущества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1 395,0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2 077,0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2 510,0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Количество заключенных договоров на предоставление в аренду муниципального иму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щества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 Приватизация объектов недвижимости, находящихся в муниципальной собственности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 Осуществление оценки на объекты муниципальной собственности (движимое и недвижимое имущество)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rPr>
          <w:trHeight w:val="1633"/>
        </w:trPr>
        <w:tc>
          <w:tcPr>
            <w:tcW w:w="2093" w:type="dxa"/>
            <w:vMerge w:val="restart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 Проведение технической инвентаризации объектов недвижимости (здания, сооружения);</w:t>
            </w:r>
          </w:p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Сети (водопроводные, канали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зационные, тепловые)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  <w:vMerge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 Поступление доходов от продажи муниципального имущества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803,0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1 332,0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5 581,0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Поступление доходов от продажи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мельных участков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1 644,0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3 713,0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4 938,0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 Поступление доходов от предоставления в аренду земельных участков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37 347,0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37 155,0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40 900,0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37 100,0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38 000,0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41 000,0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41 000,0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Количество заключенных договоров на предоставление в аренду земельных участков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 Постановка земельных участков на государственный кадастровый учет (межевание)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 Оформление документации для организации и проведения аукционов по продаже права на заключение договоров аренды на земельные участки для 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лей жилищного строительства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  <w:tr w:rsidR="001C121E" w:rsidTr="005D5FAB">
        <w:tc>
          <w:tcPr>
            <w:tcW w:w="2093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 Работа по установлению границ населенных пунктов</w:t>
            </w:r>
          </w:p>
        </w:tc>
        <w:tc>
          <w:tcPr>
            <w:tcW w:w="821" w:type="dxa"/>
          </w:tcPr>
          <w:p w:rsidR="001C121E" w:rsidRDefault="001C121E" w:rsidP="005D5F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3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1C121E" w:rsidRDefault="001C121E" w:rsidP="005D5F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1C121E" w:rsidRDefault="001C121E" w:rsidP="005D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1C121E" w:rsidRDefault="001C121E" w:rsidP="005D5FAB"/>
        </w:tc>
      </w:tr>
    </w:tbl>
    <w:p w:rsidR="001C121E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21E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марта </w:t>
      </w:r>
      <w:r w:rsidRPr="00940C55">
        <w:rPr>
          <w:rFonts w:ascii="Times New Roman" w:hAnsi="Times New Roman" w:cs="Times New Roman"/>
          <w:sz w:val="28"/>
          <w:szCs w:val="28"/>
        </w:rPr>
        <w:t>2025 года №</w:t>
      </w:r>
      <w:r>
        <w:rPr>
          <w:rFonts w:ascii="Times New Roman" w:hAnsi="Times New Roman" w:cs="Times New Roman"/>
          <w:sz w:val="28"/>
          <w:szCs w:val="28"/>
        </w:rPr>
        <w:t xml:space="preserve"> 406-п</w:t>
      </w: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Топкинского муниципального округа»</w:t>
      </w: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на 2020-2027 годы</w:t>
      </w: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left="240" w:firstLine="0"/>
      </w:pPr>
      <w:bookmarkStart w:id="0" w:name="bookmark16"/>
      <w:r>
        <w:t>Паспорт</w:t>
      </w:r>
      <w:bookmarkEnd w:id="0"/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</w:pPr>
      <w:r>
        <w:t xml:space="preserve">муниципальной подпрограммы </w:t>
      </w: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rPr>
          <w:bCs w:val="0"/>
          <w:color w:val="auto"/>
          <w:lang w:bidi="ar-SA"/>
        </w:rPr>
      </w:pPr>
      <w:r>
        <w:rPr>
          <w:rStyle w:val="24"/>
          <w:rFonts w:eastAsia="Arial Unicode MS"/>
          <w:b/>
        </w:rPr>
        <w:t>«Мероприятия по управлению муниципальным имуществом»</w:t>
      </w:r>
    </w:p>
    <w:tbl>
      <w:tblPr>
        <w:tblStyle w:val="afa"/>
        <w:tblpPr w:leftFromText="180" w:rightFromText="180" w:vertAnchor="text" w:horzAnchor="page" w:tblpX="3741" w:tblpY="187"/>
        <w:tblW w:w="9640" w:type="dxa"/>
        <w:tblLayout w:type="fixed"/>
        <w:tblLook w:val="04A0" w:firstRow="1" w:lastRow="0" w:firstColumn="1" w:lastColumn="0" w:noHBand="0" w:noVBand="1"/>
      </w:tblPr>
      <w:tblGrid>
        <w:gridCol w:w="5333"/>
        <w:gridCol w:w="4307"/>
      </w:tblGrid>
      <w:tr w:rsidR="001C121E" w:rsidTr="005D5FAB">
        <w:tc>
          <w:tcPr>
            <w:tcW w:w="5332" w:type="dxa"/>
          </w:tcPr>
          <w:p w:rsidR="001C121E" w:rsidRDefault="001C121E" w:rsidP="005D5FAB">
            <w:r>
              <w:t>Срок реализации муниципальной подпрограммы</w:t>
            </w:r>
          </w:p>
        </w:tc>
        <w:tc>
          <w:tcPr>
            <w:tcW w:w="4307" w:type="dxa"/>
          </w:tcPr>
          <w:p w:rsidR="001C121E" w:rsidRDefault="001C121E" w:rsidP="005D5FAB">
            <w:r>
              <w:t>2020-2027 годы</w:t>
            </w:r>
          </w:p>
        </w:tc>
      </w:tr>
      <w:tr w:rsidR="001C121E" w:rsidTr="005D5FAB">
        <w:tc>
          <w:tcPr>
            <w:tcW w:w="5332" w:type="dxa"/>
          </w:tcPr>
          <w:p w:rsidR="001C121E" w:rsidRDefault="001C121E" w:rsidP="005D5FAB">
            <w:r>
              <w:t>Объемы и источники финансирования подпрограммы в целом и с разбивкой по годам ее реализации</w:t>
            </w:r>
          </w:p>
          <w:p w:rsidR="001C121E" w:rsidRDefault="001C121E" w:rsidP="005D5FAB"/>
          <w:p w:rsidR="001C121E" w:rsidRDefault="001C121E" w:rsidP="005D5FAB">
            <w:pPr>
              <w:pStyle w:val="20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4307" w:type="dxa"/>
          </w:tcPr>
          <w:p w:rsidR="001C121E" w:rsidRDefault="001C121E" w:rsidP="005D5FAB">
            <w:r>
              <w:rPr>
                <w:b/>
              </w:rPr>
              <w:t>Всего – 91 432,5 тыс. рублей</w:t>
            </w:r>
            <w:r>
              <w:t xml:space="preserve">, в том числе: </w:t>
            </w:r>
          </w:p>
          <w:p w:rsidR="001C121E" w:rsidRDefault="001C121E" w:rsidP="005D5FAB">
            <w:r>
              <w:t xml:space="preserve">2020г.- </w:t>
            </w:r>
            <w:r>
              <w:rPr>
                <w:rStyle w:val="24"/>
                <w:rFonts w:eastAsia="Arial Unicode MS"/>
                <w:b w:val="0"/>
              </w:rPr>
              <w:t xml:space="preserve">9 442,0 </w:t>
            </w:r>
            <w:r>
              <w:t xml:space="preserve">тыс. рублей </w:t>
            </w:r>
          </w:p>
          <w:p w:rsidR="001C121E" w:rsidRDefault="001C121E" w:rsidP="005D5FAB">
            <w:r>
              <w:t xml:space="preserve">2021г.- 7 190,0 тыс. рублей </w:t>
            </w:r>
          </w:p>
          <w:p w:rsidR="001C121E" w:rsidRDefault="001C121E" w:rsidP="005D5FAB">
            <w:r>
              <w:t xml:space="preserve">2022г.- </w:t>
            </w:r>
            <w:r>
              <w:rPr>
                <w:rStyle w:val="24"/>
                <w:rFonts w:eastAsia="Arial Unicode MS"/>
                <w:b w:val="0"/>
              </w:rPr>
              <w:t xml:space="preserve">10 184,8 </w:t>
            </w:r>
            <w:r>
              <w:t xml:space="preserve">тыс. рублей </w:t>
            </w:r>
          </w:p>
          <w:p w:rsidR="001C121E" w:rsidRDefault="001C121E" w:rsidP="005D5FAB">
            <w:r>
              <w:t xml:space="preserve">2023г.- </w:t>
            </w:r>
            <w:r>
              <w:rPr>
                <w:rStyle w:val="24"/>
                <w:rFonts w:eastAsia="Arial Unicode MS"/>
                <w:b w:val="0"/>
              </w:rPr>
              <w:t>19 686,5</w:t>
            </w:r>
            <w:r>
              <w:t xml:space="preserve"> тыс. рублей </w:t>
            </w:r>
          </w:p>
          <w:p w:rsidR="001C121E" w:rsidRDefault="001C121E" w:rsidP="005D5FAB">
            <w:r>
              <w:t>2024г.- 9 529,2 тыс. рублей</w:t>
            </w:r>
          </w:p>
          <w:p w:rsidR="001C121E" w:rsidRDefault="001C121E" w:rsidP="005D5FAB">
            <w:r>
              <w:t>2025г.- 11 800,0 тыс. рублей</w:t>
            </w:r>
          </w:p>
          <w:p w:rsidR="001C121E" w:rsidRDefault="001C121E" w:rsidP="005D5FAB">
            <w:pPr>
              <w:pStyle w:val="20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2026г.- 11 800,0 тыс. рублей</w:t>
            </w:r>
          </w:p>
          <w:p w:rsidR="001C121E" w:rsidRDefault="001C121E" w:rsidP="005D5FAB">
            <w:pPr>
              <w:pStyle w:val="20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2027г.- 11 800 тыс. рублей</w:t>
            </w:r>
          </w:p>
          <w:p w:rsidR="001C121E" w:rsidRDefault="001C121E" w:rsidP="005D5FAB">
            <w:pPr>
              <w:pStyle w:val="20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  <w:color w:val="auto"/>
              </w:rPr>
            </w:pPr>
          </w:p>
        </w:tc>
      </w:tr>
    </w:tbl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121E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C121E" w:rsidRDefault="001C121E" w:rsidP="001C12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121E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марта </w:t>
      </w:r>
      <w:r w:rsidRPr="00940C55">
        <w:rPr>
          <w:rFonts w:ascii="Times New Roman" w:hAnsi="Times New Roman" w:cs="Times New Roman"/>
          <w:sz w:val="28"/>
          <w:szCs w:val="28"/>
        </w:rPr>
        <w:t>2025 года №</w:t>
      </w:r>
      <w:r>
        <w:rPr>
          <w:rFonts w:ascii="Times New Roman" w:hAnsi="Times New Roman" w:cs="Times New Roman"/>
          <w:sz w:val="28"/>
          <w:szCs w:val="28"/>
        </w:rPr>
        <w:t xml:space="preserve"> 406-п</w:t>
      </w: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Приложение № 4 к </w:t>
      </w:r>
    </w:p>
    <w:p w:rsidR="001C121E" w:rsidRPr="00940C55" w:rsidRDefault="001C121E" w:rsidP="001C1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1C121E" w:rsidRPr="00940C55" w:rsidRDefault="001C121E" w:rsidP="001C121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Топкинского муниципального округа» на 2020-2027 годы»</w:t>
      </w:r>
    </w:p>
    <w:p w:rsidR="001C121E" w:rsidRDefault="001C121E" w:rsidP="001C121E">
      <w:pPr>
        <w:jc w:val="right"/>
        <w:rPr>
          <w:rFonts w:ascii="Times New Roman" w:hAnsi="Times New Roman" w:cs="Times New Roman"/>
        </w:rPr>
      </w:pPr>
    </w:p>
    <w:p w:rsidR="001C121E" w:rsidRDefault="001C121E" w:rsidP="001C121E">
      <w:pPr>
        <w:pStyle w:val="20"/>
        <w:keepNext/>
        <w:keepLines/>
        <w:shd w:val="clear" w:color="auto" w:fill="auto"/>
        <w:spacing w:line="317" w:lineRule="exact"/>
        <w:ind w:firstLine="0"/>
      </w:pPr>
      <w:bookmarkStart w:id="1" w:name="_GoBack"/>
      <w:bookmarkEnd w:id="1"/>
      <w:r>
        <w:t>Паспорт</w:t>
      </w:r>
    </w:p>
    <w:p w:rsidR="001C121E" w:rsidRDefault="001C121E" w:rsidP="001C121E">
      <w:pPr>
        <w:pStyle w:val="30"/>
        <w:shd w:val="clear" w:color="auto" w:fill="auto"/>
        <w:spacing w:before="0" w:after="0" w:line="317" w:lineRule="exact"/>
      </w:pPr>
      <w:r>
        <w:t>муниципальной подпрограммы</w:t>
      </w:r>
    </w:p>
    <w:p w:rsidR="001C121E" w:rsidRDefault="001C121E" w:rsidP="001C121E">
      <w:pPr>
        <w:pStyle w:val="20"/>
        <w:keepNext/>
        <w:keepLines/>
        <w:shd w:val="clear" w:color="auto" w:fill="auto"/>
        <w:spacing w:after="304" w:line="322" w:lineRule="exact"/>
        <w:ind w:firstLine="0"/>
      </w:pPr>
      <w:r>
        <w:t>«Капитальный ремонт многоквартирных домов»</w:t>
      </w:r>
    </w:p>
    <w:tbl>
      <w:tblPr>
        <w:tblW w:w="14170" w:type="dxa"/>
        <w:jc w:val="center"/>
        <w:tblLayout w:type="fixed"/>
        <w:tblLook w:val="01E0" w:firstRow="1" w:lastRow="1" w:firstColumn="1" w:lastColumn="1" w:noHBand="0" w:noVBand="0"/>
      </w:tblPr>
      <w:tblGrid>
        <w:gridCol w:w="6101"/>
        <w:gridCol w:w="8069"/>
      </w:tblGrid>
      <w:tr w:rsidR="001C121E" w:rsidTr="005D5FAB">
        <w:trPr>
          <w:jc w:val="center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подпрограмма «Капитальный ремонт многоквартирных домов» Уплата взносов на капитальный ремонт общего имущества в многоквартирных домах, находящихся в муниципальной собственности на 2020-2027 годы (далее- подпрограмма)</w:t>
            </w:r>
          </w:p>
        </w:tc>
      </w:tr>
      <w:tr w:rsidR="001C121E" w:rsidTr="005D5FAB">
        <w:trPr>
          <w:jc w:val="center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подпрограммы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2020-2027 годы</w:t>
            </w:r>
          </w:p>
        </w:tc>
      </w:tr>
      <w:tr w:rsidR="001C121E" w:rsidTr="005D5FAB">
        <w:trPr>
          <w:jc w:val="center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с разбивкой по годам ее реализации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 – 19 919,3 тыс. рублей</w:t>
            </w:r>
            <w:r>
              <w:rPr>
                <w:rFonts w:ascii="Times New Roman" w:hAnsi="Times New Roman" w:cs="Times New Roman"/>
              </w:rPr>
              <w:t xml:space="preserve">, в том числе: 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2020г.- 57,1 тыс. рублей 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2021г.- 0,0 тыс. рублей </w:t>
            </w:r>
          </w:p>
          <w:p w:rsidR="001C121E" w:rsidRDefault="001C121E" w:rsidP="005D5FAB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2022г.- 1 320,6 тыс. рублей 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2023г.- 402,4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2024г.- 4939,2,0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2025г.- 4 400,0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2026г.- 4 400,0 тыс. рублей</w:t>
            </w:r>
          </w:p>
          <w:p w:rsidR="001C121E" w:rsidRDefault="001C121E" w:rsidP="005D5FAB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2027г.- 4 400,0 тыс. рублей</w:t>
            </w:r>
          </w:p>
        </w:tc>
      </w:tr>
    </w:tbl>
    <w:p w:rsidR="001C121E" w:rsidRDefault="001C121E" w:rsidP="001C121E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1C121E" w:rsidRDefault="001C1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21E">
      <w:headerReference w:type="even" r:id="rId13"/>
      <w:headerReference w:type="default" r:id="rId14"/>
      <w:pgSz w:w="16838" w:h="11906" w:orient="landscape"/>
      <w:pgMar w:top="993" w:right="820" w:bottom="677" w:left="90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B0" w:rsidRDefault="002562B0">
      <w:r>
        <w:separator/>
      </w:r>
    </w:p>
  </w:endnote>
  <w:endnote w:type="continuationSeparator" w:id="0">
    <w:p w:rsidR="002562B0" w:rsidRDefault="0025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Yu Gothic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1" w:rsidRDefault="008B143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1" w:rsidRDefault="008B14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B0" w:rsidRDefault="002562B0">
      <w:r>
        <w:separator/>
      </w:r>
    </w:p>
  </w:footnote>
  <w:footnote w:type="continuationSeparator" w:id="0">
    <w:p w:rsidR="002562B0" w:rsidRDefault="0025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1" w:rsidRDefault="008B143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1" w:rsidRDefault="008B143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31" w:rsidRDefault="00780A43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5372735</wp:posOffset>
              </wp:positionH>
              <wp:positionV relativeFrom="page">
                <wp:posOffset>347980</wp:posOffset>
              </wp:positionV>
              <wp:extent cx="60960" cy="152400"/>
              <wp:effectExtent l="0" t="0" r="0" b="0"/>
              <wp:wrapNone/>
              <wp:docPr id="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1431" w:rsidRDefault="008B143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8" o:spid="_x0000_s1026" style="position:absolute;margin-left:423.05pt;margin-top:27.4pt;width:4.8pt;height:12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" o:allowincell="f" filled="f" stroked="f" strokeweight="0">
              <v:textbox style="mso-fit-shape-to-text:t" inset="0,0,0,0">
                <w:txbxContent>
                  <w:p w:rsidR="008B1431" w:rsidRDefault="008B1431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CC" w:rsidRDefault="001C121E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5D25D70" wp14:editId="22578EF8">
              <wp:simplePos x="0" y="0"/>
              <wp:positionH relativeFrom="page">
                <wp:posOffset>3716655</wp:posOffset>
              </wp:positionH>
              <wp:positionV relativeFrom="page">
                <wp:posOffset>403225</wp:posOffset>
              </wp:positionV>
              <wp:extent cx="60960" cy="152400"/>
              <wp:effectExtent l="0" t="0" r="0" b="0"/>
              <wp:wrapNone/>
              <wp:docPr id="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43CC" w:rsidRDefault="001C121E"/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5D25D70" id="Text Box 11" o:spid="_x0000_s1027" style="position:absolute;margin-left:292.65pt;margin-top:31.75pt;width:4.8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" o:allowincell="f" filled="f" stroked="f" strokeweight="0">
              <v:textbox style="mso-fit-shape-to-text:t" inset="0,0,0,0">
                <w:txbxContent>
                  <w:p w:rsidR="007843CC" w:rsidRDefault="001C121E"/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CC" w:rsidRDefault="001C121E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4148E8C" wp14:editId="73AD4B27">
              <wp:simplePos x="0" y="0"/>
              <wp:positionH relativeFrom="page">
                <wp:posOffset>3716655</wp:posOffset>
              </wp:positionH>
              <wp:positionV relativeFrom="page">
                <wp:posOffset>403225</wp:posOffset>
              </wp:positionV>
              <wp:extent cx="153035" cy="176530"/>
              <wp:effectExtent l="0" t="0" r="0" b="0"/>
              <wp:wrapNone/>
              <wp:docPr id="4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43CC" w:rsidRDefault="001C121E">
                          <w:pPr>
                            <w:pStyle w:val="af9"/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148E8C" id="Text Box 12" o:spid="_x0000_s1028" style="position:absolute;margin-left:292.65pt;margin-top:31.75pt;width:12.05pt;height:13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" o:allowincell="f" filled="f" stroked="f" strokeweight="0">
              <v:textbox style="mso-fit-shape-to-text:t" inset="0,0,0,0">
                <w:txbxContent>
                  <w:p w:rsidR="007843CC" w:rsidRDefault="001C121E">
                    <w:pPr>
                      <w:pStyle w:val="af9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1"/>
    <w:rsid w:val="001C121E"/>
    <w:rsid w:val="002562B0"/>
    <w:rsid w:val="004B7902"/>
    <w:rsid w:val="00780A43"/>
    <w:rsid w:val="00817A0B"/>
    <w:rsid w:val="008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BC39"/>
  <w15:docId w15:val="{B3B3B700-98D1-494D-A847-4FF9080D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59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F704D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21E59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114pt">
    <w:name w:val="Заголовок №1 + 14 pt"/>
    <w:basedOn w:val="11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a5">
    <w:name w:val="Колонтитул"/>
    <w:basedOn w:val="a3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F21E59"/>
    <w:rPr>
      <w:rFonts w:ascii="Gungsuh" w:eastAsia="Gungsuh" w:hAnsi="Gungsuh" w:cs="Gungsuh"/>
      <w:b w:val="0"/>
      <w:bCs w:val="0"/>
      <w:i w:val="0"/>
      <w:iCs w:val="0"/>
      <w:caps w:val="0"/>
      <w:smallCaps w:val="0"/>
      <w:strike w:val="0"/>
      <w:dstrike w:val="0"/>
      <w:spacing w:val="-10"/>
      <w:sz w:val="9"/>
      <w:szCs w:val="9"/>
      <w:u w:val="none"/>
    </w:rPr>
  </w:style>
  <w:style w:type="character" w:customStyle="1" w:styleId="23">
    <w:name w:val="Основной текст (2)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8">
    <w:name w:val="Подпись к таблице"/>
    <w:basedOn w:val="a6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CenturyGothic9pt">
    <w:name w:val="Колонтитул + Century Gothic;9 pt"/>
    <w:basedOn w:val="a3"/>
    <w:qFormat/>
    <w:rsid w:val="00F21E59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0"/>
      <w:szCs w:val="20"/>
      <w:u w:val="none"/>
      <w:lang w:val="ru-RU" w:eastAsia="ru-RU" w:bidi="ru-RU"/>
    </w:rPr>
  </w:style>
  <w:style w:type="character" w:customStyle="1" w:styleId="2MSReferenceSansSerif6pt">
    <w:name w:val="Основной текст (2) + MS Reference Sans Serif;6 pt;Курсив"/>
    <w:basedOn w:val="21"/>
    <w:qFormat/>
    <w:rsid w:val="00F21E59"/>
    <w:rPr>
      <w:rFonts w:ascii="MS Reference Sans Serif" w:eastAsia="MS Reference Sans Serif" w:hAnsi="MS Reference Sans Serif" w:cs="MS Reference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Candara18pt">
    <w:name w:val="Основной текст (2) + Candara;18 pt"/>
    <w:basedOn w:val="21"/>
    <w:qFormat/>
    <w:rsid w:val="00F21E59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0"/>
      <w:szCs w:val="20"/>
      <w:u w:val="none"/>
    </w:rPr>
  </w:style>
  <w:style w:type="character" w:customStyle="1" w:styleId="CenturyGothic85pt">
    <w:name w:val="Колонтитул + Century Gothic;8;5 pt"/>
    <w:basedOn w:val="a3"/>
    <w:qFormat/>
    <w:rsid w:val="00F21E59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3613E6"/>
    <w:rPr>
      <w:color w:val="000000"/>
    </w:rPr>
  </w:style>
  <w:style w:type="character" w:customStyle="1" w:styleId="ab">
    <w:name w:val="Верхний колонтитул Знак"/>
    <w:basedOn w:val="a0"/>
    <w:link w:val="ac"/>
    <w:uiPriority w:val="99"/>
    <w:semiHidden/>
    <w:qFormat/>
    <w:rsid w:val="003613E6"/>
    <w:rPr>
      <w:color w:val="000000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7A271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F704DA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f">
    <w:name w:val="Title"/>
    <w:basedOn w:val="a"/>
    <w:next w:val="af0"/>
    <w:link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2"/>
    <w:pPr>
      <w:spacing w:after="140" w:line="276" w:lineRule="auto"/>
    </w:pPr>
  </w:style>
  <w:style w:type="paragraph" w:styleId="af3">
    <w:name w:val="List"/>
    <w:basedOn w:val="af0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2">
    <w:name w:val="Основной текст (2)"/>
    <w:basedOn w:val="a"/>
    <w:link w:val="21"/>
    <w:qFormat/>
    <w:rsid w:val="00F21E5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F21E59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qFormat/>
    <w:rsid w:val="00F21E59"/>
    <w:pPr>
      <w:shd w:val="clear" w:color="auto" w:fill="FFFFFF"/>
      <w:spacing w:line="0" w:lineRule="atLeast"/>
      <w:ind w:hanging="1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F21E59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qFormat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qFormat/>
    <w:rsid w:val="00F21E59"/>
    <w:pPr>
      <w:shd w:val="clear" w:color="auto" w:fill="FFFFFF"/>
      <w:spacing w:after="360" w:line="0" w:lineRule="atLeast"/>
    </w:pPr>
    <w:rPr>
      <w:rFonts w:ascii="Gungsuh" w:eastAsia="Gungsuh" w:hAnsi="Gungsuh" w:cs="Gungsuh"/>
      <w:spacing w:val="-10"/>
      <w:sz w:val="9"/>
      <w:szCs w:val="9"/>
    </w:rPr>
  </w:style>
  <w:style w:type="paragraph" w:customStyle="1" w:styleId="a7">
    <w:name w:val="Подпись к таблице"/>
    <w:basedOn w:val="a"/>
    <w:link w:val="a6"/>
    <w:qFormat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F21E5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000D36"/>
    <w:pPr>
      <w:widowControl w:val="0"/>
    </w:pPr>
    <w:rPr>
      <w:color w:val="000000"/>
    </w:rPr>
  </w:style>
  <w:style w:type="paragraph" w:styleId="af7">
    <w:name w:val="Normal (Web)"/>
    <w:basedOn w:val="a"/>
    <w:uiPriority w:val="99"/>
    <w:unhideWhenUsed/>
    <w:qFormat/>
    <w:rsid w:val="00E645BC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(2)1"/>
    <w:basedOn w:val="a"/>
    <w:qFormat/>
    <w:rsid w:val="00C550A0"/>
    <w:pPr>
      <w:shd w:val="clear" w:color="auto" w:fill="FFFFFF"/>
      <w:spacing w:before="300" w:line="322" w:lineRule="exact"/>
      <w:jc w:val="both"/>
    </w:pPr>
    <w:rPr>
      <w:color w:val="auto"/>
      <w:sz w:val="28"/>
      <w:szCs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7A27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E0228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3">
    <w:name w:val="1 Знак"/>
    <w:basedOn w:val="a"/>
    <w:qFormat/>
    <w:rsid w:val="00DE0228"/>
    <w:pPr>
      <w:widowControl/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f8">
    <w:name w:val="List Paragraph"/>
    <w:basedOn w:val="a"/>
    <w:uiPriority w:val="34"/>
    <w:qFormat/>
    <w:rsid w:val="00E540CB"/>
    <w:pPr>
      <w:ind w:left="720"/>
      <w:contextualSpacing/>
    </w:pPr>
  </w:style>
  <w:style w:type="paragraph" w:customStyle="1" w:styleId="ConsPlusNonformat">
    <w:name w:val="ConsPlusNonformat"/>
    <w:qFormat/>
    <w:rsid w:val="00F704D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Без интервала1"/>
    <w:qFormat/>
    <w:rsid w:val="00437837"/>
    <w:pPr>
      <w:widowControl w:val="0"/>
    </w:pPr>
    <w:rPr>
      <w:color w:val="000000"/>
      <w:lang w:bidi="ar-SA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59"/>
    <w:rsid w:val="00DE0228"/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Заголовок Знак"/>
    <w:basedOn w:val="a0"/>
    <w:link w:val="af"/>
    <w:rsid w:val="001C121E"/>
    <w:rPr>
      <w:rFonts w:ascii="PT Astra Serif" w:eastAsia="Tahoma" w:hAnsi="PT Astra Serif" w:cs="Noto Sans Devanagari"/>
      <w:color w:val="000000"/>
      <w:sz w:val="28"/>
      <w:szCs w:val="28"/>
    </w:rPr>
  </w:style>
  <w:style w:type="character" w:customStyle="1" w:styleId="af2">
    <w:name w:val="Основной текст Знак"/>
    <w:basedOn w:val="a0"/>
    <w:link w:val="af0"/>
    <w:rsid w:val="001C121E"/>
    <w:rPr>
      <w:color w:val="000000"/>
    </w:rPr>
  </w:style>
  <w:style w:type="paragraph" w:styleId="15">
    <w:name w:val="index 1"/>
    <w:basedOn w:val="a"/>
    <w:next w:val="a"/>
    <w:autoRedefine/>
    <w:uiPriority w:val="99"/>
    <w:semiHidden/>
    <w:unhideWhenUsed/>
    <w:rsid w:val="001C121E"/>
    <w:pPr>
      <w:ind w:left="240" w:hanging="240"/>
    </w:pPr>
  </w:style>
  <w:style w:type="character" w:customStyle="1" w:styleId="16">
    <w:name w:val="Нижний колонтитул Знак1"/>
    <w:basedOn w:val="a0"/>
    <w:uiPriority w:val="99"/>
    <w:semiHidden/>
    <w:rsid w:val="001C121E"/>
    <w:rPr>
      <w:color w:val="000000"/>
    </w:rPr>
  </w:style>
  <w:style w:type="character" w:customStyle="1" w:styleId="17">
    <w:name w:val="Верхний колонтитул Знак1"/>
    <w:basedOn w:val="a0"/>
    <w:uiPriority w:val="99"/>
    <w:semiHidden/>
    <w:rsid w:val="001C121E"/>
    <w:rPr>
      <w:color w:val="000000"/>
    </w:rPr>
  </w:style>
  <w:style w:type="character" w:customStyle="1" w:styleId="18">
    <w:name w:val="Текст выноски Знак1"/>
    <w:basedOn w:val="a0"/>
    <w:uiPriority w:val="99"/>
    <w:semiHidden/>
    <w:rsid w:val="001C121E"/>
    <w:rPr>
      <w:rFonts w:ascii="Segoe UI" w:hAnsi="Segoe UI" w:cs="Segoe UI"/>
      <w:color w:val="000000"/>
      <w:sz w:val="18"/>
      <w:szCs w:val="18"/>
    </w:rPr>
  </w:style>
  <w:style w:type="paragraph" w:customStyle="1" w:styleId="220">
    <w:name w:val="Основной текст (2)2"/>
    <w:basedOn w:val="a"/>
    <w:qFormat/>
    <w:rsid w:val="001C121E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afb">
    <w:name w:val="Содержимое таблицы"/>
    <w:basedOn w:val="a"/>
    <w:qFormat/>
    <w:rsid w:val="001C121E"/>
    <w:pPr>
      <w:suppressLineNumbers/>
    </w:pPr>
  </w:style>
  <w:style w:type="paragraph" w:customStyle="1" w:styleId="afc">
    <w:name w:val="Заголовок таблицы"/>
    <w:basedOn w:val="afb"/>
    <w:qFormat/>
    <w:rsid w:val="001C121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8DA6-5E5C-4FC3-9FA2-C31E5948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Кузякова О.Н.</cp:lastModifiedBy>
  <cp:revision>5</cp:revision>
  <cp:lastPrinted>2025-02-28T06:37:00Z</cp:lastPrinted>
  <dcterms:created xsi:type="dcterms:W3CDTF">2025-03-05T02:38:00Z</dcterms:created>
  <dcterms:modified xsi:type="dcterms:W3CDTF">2025-03-12T06:11:00Z</dcterms:modified>
  <dc:language>ru-RU</dc:language>
</cp:coreProperties>
</file>