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805E" w14:textId="77777777" w:rsidR="008B3152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3EE40408" wp14:editId="4C7B8996">
            <wp:extent cx="680085" cy="84518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9" t="-104" r="-129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28A5E" w14:textId="77777777" w:rsidR="008B3152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3BE2E10F" w14:textId="77777777" w:rsidR="008B3152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09E0DD09" w14:textId="77777777" w:rsidR="008B3152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128C5AEB" w14:textId="77777777" w:rsidR="008B3152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2D88A923" w14:textId="77777777" w:rsidR="008B3152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6ECD6D4B" w14:textId="77777777" w:rsidR="008B3152" w:rsidRDefault="00000000">
      <w:pPr>
        <w:pStyle w:val="1"/>
      </w:pPr>
      <w:r>
        <w:t>ПОСТАНОВЛЕНИЕ</w:t>
      </w:r>
    </w:p>
    <w:p w14:paraId="59E6BE52" w14:textId="77777777" w:rsidR="008B3152" w:rsidRDefault="008B3152">
      <w:pPr>
        <w:jc w:val="center"/>
        <w:rPr>
          <w:b/>
          <w:sz w:val="28"/>
        </w:rPr>
      </w:pPr>
    </w:p>
    <w:p w14:paraId="0420352C" w14:textId="4DADDE65" w:rsidR="008B3152" w:rsidRDefault="00000000">
      <w:pPr>
        <w:jc w:val="center"/>
      </w:pPr>
      <w:r>
        <w:rPr>
          <w:b/>
          <w:sz w:val="28"/>
        </w:rPr>
        <w:t xml:space="preserve">от </w:t>
      </w:r>
      <w:r w:rsidR="00F2300E">
        <w:rPr>
          <w:b/>
          <w:sz w:val="28"/>
        </w:rPr>
        <w:t>______________</w:t>
      </w:r>
      <w:r>
        <w:rPr>
          <w:b/>
          <w:sz w:val="28"/>
        </w:rPr>
        <w:t xml:space="preserve"> года № </w:t>
      </w:r>
      <w:r w:rsidR="00F2300E">
        <w:rPr>
          <w:b/>
          <w:sz w:val="28"/>
        </w:rPr>
        <w:t>____</w:t>
      </w:r>
      <w:r>
        <w:rPr>
          <w:b/>
          <w:sz w:val="28"/>
        </w:rPr>
        <w:t>-п</w:t>
      </w:r>
    </w:p>
    <w:p w14:paraId="62A4833E" w14:textId="77777777" w:rsidR="008B3152" w:rsidRDefault="00000000">
      <w:pPr>
        <w:jc w:val="center"/>
      </w:pPr>
      <w:r>
        <w:rPr>
          <w:b/>
          <w:sz w:val="28"/>
        </w:rPr>
        <w:t>г. Топки</w:t>
      </w:r>
    </w:p>
    <w:p w14:paraId="5C4BCC72" w14:textId="77777777" w:rsidR="008B3152" w:rsidRDefault="008B3152">
      <w:pPr>
        <w:jc w:val="center"/>
        <w:rPr>
          <w:b/>
          <w:sz w:val="28"/>
        </w:rPr>
      </w:pPr>
    </w:p>
    <w:p w14:paraId="62EF12F8" w14:textId="77777777" w:rsidR="008B3152" w:rsidRDefault="00000000">
      <w:pPr>
        <w:contextualSpacing/>
        <w:jc w:val="center"/>
      </w:pPr>
      <w:r>
        <w:rPr>
          <w:b/>
          <w:sz w:val="28"/>
        </w:rPr>
        <w:t>Об утверждении правил использования водных объектов для рекреационных целей на территории Топкинского муниципального округа</w:t>
      </w:r>
    </w:p>
    <w:p w14:paraId="08B7A0F8" w14:textId="77777777" w:rsidR="008B3152" w:rsidRDefault="008B3152">
      <w:pPr>
        <w:contextualSpacing/>
        <w:jc w:val="both"/>
        <w:rPr>
          <w:b/>
          <w:sz w:val="28"/>
        </w:rPr>
      </w:pPr>
    </w:p>
    <w:p w14:paraId="07A6FAA7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статьей 50 Водного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Топкинский муниципальный округ Кемеровской области — Кузбасса:</w:t>
      </w:r>
    </w:p>
    <w:p w14:paraId="2BEA80C2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1. Утвердить правила использования водных объектов для рекреационных целей на территории Топкинского муниципального округа.</w:t>
      </w:r>
    </w:p>
    <w:p w14:paraId="5E5A4CC5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2. Постановление администрации Топкинского муниципального округа от 16.01.2025 № 31-п «Об утверждении Правил использования водных объектов для рекреационных целей на территории Топкинского муниципального округа» признать утратившим силу.</w:t>
      </w:r>
    </w:p>
    <w:p w14:paraId="4940078B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3. Разместить данное постановление на официальном сайте администрации Топкинского муниципального округа в информационно-коммуникационной сети «Интернет».</w:t>
      </w:r>
    </w:p>
    <w:p w14:paraId="386E4181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4. Контроль за исполнением постановления возложить на заместителя главы Топкинского муниципального округа по ЖКХ и благоустройству -начальника управления О.В. Антонову, заместителя главы Топкинского муниципального округа по координации работы с правоохранительными органами и вопросам ГО и ЧС Н.С. Лоскутова.</w:t>
      </w:r>
    </w:p>
    <w:p w14:paraId="78D3BBD0" w14:textId="77777777" w:rsidR="008B3152" w:rsidRDefault="00000000">
      <w:pPr>
        <w:ind w:firstLine="567"/>
        <w:jc w:val="both"/>
        <w:rPr>
          <w:sz w:val="28"/>
        </w:rPr>
      </w:pPr>
      <w:r>
        <w:rPr>
          <w:sz w:val="28"/>
        </w:rPr>
        <w:t>5. Постановление вступает в силу после официального обнародования.</w:t>
      </w:r>
    </w:p>
    <w:p w14:paraId="6DD9257A" w14:textId="77777777" w:rsidR="008B3152" w:rsidRDefault="008B3152">
      <w:pPr>
        <w:widowControl w:val="0"/>
        <w:spacing w:line="360" w:lineRule="auto"/>
        <w:ind w:firstLine="709"/>
        <w:jc w:val="both"/>
        <w:rPr>
          <w:sz w:val="28"/>
        </w:rPr>
      </w:pPr>
      <w:bookmarkStart w:id="0" w:name="__DdeLink__1_2974878128"/>
      <w:bookmarkEnd w:id="0"/>
    </w:p>
    <w:p w14:paraId="3E7FB088" w14:textId="77777777" w:rsidR="008B3152" w:rsidRDefault="00000000">
      <w:pPr>
        <w:pStyle w:val="ConsPlusNormal2"/>
        <w:widowControl/>
        <w:ind w:firstLine="0"/>
        <w:jc w:val="both"/>
      </w:pPr>
      <w:r>
        <w:rPr>
          <w:rFonts w:ascii="Times New Roman" w:hAnsi="Times New Roman"/>
          <w:sz w:val="28"/>
        </w:rPr>
        <w:t>Глава Топкинского</w:t>
      </w:r>
    </w:p>
    <w:p w14:paraId="43A42AF2" w14:textId="77777777" w:rsidR="008B3152" w:rsidRDefault="00000000">
      <w:pPr>
        <w:pStyle w:val="ConsPlusNormal2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 Фролов</w:t>
      </w:r>
    </w:p>
    <w:p w14:paraId="0C106214" w14:textId="77777777" w:rsidR="008B3152" w:rsidRDefault="008B3152">
      <w:pPr>
        <w:pStyle w:val="ConsPlusNormal2"/>
        <w:jc w:val="right"/>
        <w:outlineLvl w:val="1"/>
        <w:rPr>
          <w:sz w:val="24"/>
        </w:rPr>
      </w:pPr>
    </w:p>
    <w:p w14:paraId="6B8F5CC6" w14:textId="77777777" w:rsidR="008B3152" w:rsidRDefault="008B3152">
      <w:pPr>
        <w:pStyle w:val="ConsPlusNormal2"/>
        <w:jc w:val="right"/>
        <w:outlineLvl w:val="1"/>
        <w:rPr>
          <w:sz w:val="24"/>
        </w:rPr>
      </w:pPr>
    </w:p>
    <w:p w14:paraId="75E70B04" w14:textId="77777777" w:rsidR="008B3152" w:rsidRDefault="008B3152">
      <w:pPr>
        <w:pStyle w:val="ConsPlusNormal2"/>
        <w:jc w:val="right"/>
        <w:outlineLvl w:val="1"/>
        <w:rPr>
          <w:sz w:val="24"/>
        </w:rPr>
      </w:pPr>
    </w:p>
    <w:p w14:paraId="3B9E98A8" w14:textId="77777777" w:rsidR="008B3152" w:rsidRDefault="008B3152">
      <w:pPr>
        <w:pStyle w:val="ConsPlusNormal2"/>
        <w:jc w:val="right"/>
        <w:outlineLvl w:val="1"/>
        <w:rPr>
          <w:sz w:val="24"/>
        </w:rPr>
      </w:pPr>
    </w:p>
    <w:p w14:paraId="4E5336C7" w14:textId="77777777" w:rsidR="008B3152" w:rsidRDefault="00000000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96950A6" w14:textId="77777777" w:rsidR="008B3152" w:rsidRDefault="00000000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0847E0C7" w14:textId="77777777" w:rsidR="008B3152" w:rsidRDefault="00000000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Топкинского муниципального округа </w:t>
      </w:r>
    </w:p>
    <w:p w14:paraId="4886D80E" w14:textId="7A52FC42" w:rsidR="008B3152" w:rsidRDefault="00000000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300E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года № </w:t>
      </w:r>
      <w:r w:rsidR="00F2300E">
        <w:rPr>
          <w:sz w:val="28"/>
          <w:szCs w:val="28"/>
        </w:rPr>
        <w:t>___</w:t>
      </w:r>
      <w:r>
        <w:rPr>
          <w:sz w:val="28"/>
          <w:szCs w:val="28"/>
        </w:rPr>
        <w:t>-п</w:t>
      </w:r>
    </w:p>
    <w:p w14:paraId="781B7FE7" w14:textId="77777777" w:rsidR="008B3152" w:rsidRDefault="008B3152">
      <w:pPr>
        <w:jc w:val="right"/>
        <w:outlineLvl w:val="1"/>
        <w:rPr>
          <w:rFonts w:ascii="XO Thames" w:hAnsi="XO Thames"/>
          <w:sz w:val="24"/>
        </w:rPr>
      </w:pPr>
    </w:p>
    <w:p w14:paraId="5206B38F" w14:textId="77777777" w:rsidR="008B3152" w:rsidRDefault="008B3152">
      <w:pPr>
        <w:jc w:val="right"/>
        <w:outlineLvl w:val="1"/>
        <w:rPr>
          <w:sz w:val="24"/>
        </w:rPr>
      </w:pPr>
    </w:p>
    <w:p w14:paraId="66234B7D" w14:textId="77777777" w:rsidR="008B3152" w:rsidRDefault="00000000">
      <w:pPr>
        <w:widowControl w:val="0"/>
        <w:tabs>
          <w:tab w:val="center" w:pos="4962"/>
          <w:tab w:val="left" w:pos="8040"/>
        </w:tabs>
        <w:jc w:val="center"/>
      </w:pPr>
      <w:r>
        <w:rPr>
          <w:b/>
          <w:sz w:val="28"/>
        </w:rPr>
        <w:t xml:space="preserve">Правила использования водных объектов для рекреационных целей на территории </w:t>
      </w:r>
      <w:bookmarkStart w:id="1" w:name="__DdeLink__0_1100402655"/>
      <w:r>
        <w:rPr>
          <w:b/>
          <w:sz w:val="28"/>
        </w:rPr>
        <w:t>Топкинского муниципального округа</w:t>
      </w:r>
      <w:bookmarkEnd w:id="1"/>
    </w:p>
    <w:p w14:paraId="7313F2BE" w14:textId="77777777" w:rsidR="008B3152" w:rsidRDefault="008B3152">
      <w:pPr>
        <w:widowControl w:val="0"/>
        <w:tabs>
          <w:tab w:val="center" w:pos="4962"/>
          <w:tab w:val="left" w:pos="8040"/>
        </w:tabs>
        <w:ind w:firstLine="720"/>
        <w:jc w:val="center"/>
        <w:rPr>
          <w:sz w:val="28"/>
        </w:rPr>
      </w:pPr>
    </w:p>
    <w:p w14:paraId="5F545849" w14:textId="77777777" w:rsidR="008B3152" w:rsidRDefault="00000000">
      <w:pPr>
        <w:widowControl w:val="0"/>
        <w:jc w:val="center"/>
      </w:pPr>
      <w:r>
        <w:rPr>
          <w:b/>
          <w:sz w:val="28"/>
        </w:rPr>
        <w:t>1. Общие положения</w:t>
      </w:r>
    </w:p>
    <w:p w14:paraId="41CBCCB3" w14:textId="77777777" w:rsidR="008B3152" w:rsidRDefault="00000000">
      <w:pPr>
        <w:widowControl w:val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 Правила использования водных объектов для рекреационных целей на территории Топкинского муниципального округа (далее – Правила)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 нормативно-правовыми актами Российской Федерации, Кемеровской области - Кузбасса, Топкинского муниципального округа.</w:t>
      </w:r>
    </w:p>
    <w:p w14:paraId="4278C33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1.2. В Правилах используются следующие основные понятия:</w:t>
      </w:r>
    </w:p>
    <w:p w14:paraId="2DE7280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акватория - водное пространство в пределах естественных, искусственных или условных границ;</w:t>
      </w:r>
    </w:p>
    <w:p w14:paraId="17F7236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14:paraId="7F1518B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6762854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499F588B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водный режим - изменение во времени уровней, расхода и объема воды в водном объекте;</w:t>
      </w:r>
    </w:p>
    <w:p w14:paraId="0114BA5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водный фонд - совокупность водных объектов в пределах территории Российской Федерации;</w:t>
      </w:r>
    </w:p>
    <w:p w14:paraId="133D806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14:paraId="3973153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14:paraId="0F015CEC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донный грунт - грунт дна водных объектов, извлеченный при проведении дноуглубительных, гидротехнических работ, </w:t>
      </w:r>
      <w:r>
        <w:rPr>
          <w:rFonts w:ascii="XO Thames" w:hAnsi="XO Thames"/>
          <w:sz w:val="28"/>
        </w:rPr>
        <w:lastRenderedPageBreak/>
        <w:t>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14:paraId="4256909E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дренажные воды - воды, отвод которых осуществляется дренажными сооружениями для сброса в водные объекты;</w:t>
      </w:r>
    </w:p>
    <w:p w14:paraId="0DF6D0CC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14:paraId="50B4DBF4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негативное воздействие вод - затопление, подтопление или разрушение берегов водных объектов;</w:t>
      </w:r>
    </w:p>
    <w:p w14:paraId="4567022C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14:paraId="1BCB265B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14:paraId="5B8B38C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зона рекреации водного объекта — это водный объект или его участок, используемые для массового отдыха населения.</w:t>
      </w:r>
    </w:p>
    <w:p w14:paraId="070D8A87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</w:p>
    <w:p w14:paraId="2D880FEC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14:paraId="57D79106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</w:p>
    <w:p w14:paraId="03E3672E" w14:textId="77777777" w:rsidR="008B3152" w:rsidRDefault="008B3152">
      <w:pPr>
        <w:widowControl w:val="0"/>
        <w:ind w:firstLine="720"/>
        <w:jc w:val="center"/>
        <w:rPr>
          <w:rFonts w:ascii="XO Thames" w:hAnsi="XO Thames"/>
          <w:sz w:val="28"/>
        </w:rPr>
      </w:pPr>
    </w:p>
    <w:p w14:paraId="45F9F493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2.1. Водные объекты или их части, предназначенные для использования в рекреационных целях, определяются с учетом следующих требований:</w:t>
      </w:r>
    </w:p>
    <w:p w14:paraId="21289355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качество воды таких водных объектов должно соответствовать гигиеническим нормативам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и требованиям к обеспечению безопасности и (или) безвредности для человека факторов среды обитания;</w:t>
      </w:r>
    </w:p>
    <w:p w14:paraId="2CA8D4E2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на водном объекте не осуществляется молевой сплав древесины, а также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сплав древесины в пучках и кошелях без судовой тяги;</w:t>
      </w:r>
    </w:p>
    <w:p w14:paraId="63FBB3FF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береговая полоса (участок береговой полосы) водного объекта соответствует требованиям, установленным для организации мест отдыха на водных объектах.</w:t>
      </w:r>
    </w:p>
    <w:p w14:paraId="4A352BEE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2.2. Определение водных объектов или их частей, предназначенных для использования в рекреационных целях, осуществляется с учетом того, что места отдыха на водотоках должны </w:t>
      </w:r>
      <w:r>
        <w:rPr>
          <w:rFonts w:ascii="XO Thames" w:hAnsi="XO Thames"/>
          <w:sz w:val="28"/>
        </w:rPr>
        <w:lastRenderedPageBreak/>
        <w:t>быть расположены на расстоянии не менее 500 м выше по течению от мест выпуска сточных вод, участков, используемых для хозяйственно-бытовых целей, стойбищ, водопоя скота.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Участок водного объекта, используемый в рекреационных целях, должен находиться за пределами зоны санитарной охраны первого пояса водозаборов.</w:t>
      </w:r>
    </w:p>
    <w:p w14:paraId="74E331AF" w14:textId="77777777" w:rsidR="008B3152" w:rsidRDefault="00000000">
      <w:pPr>
        <w:widowControl w:val="0"/>
        <w:ind w:right="-142" w:firstLine="567"/>
        <w:jc w:val="both"/>
        <w:rPr>
          <w:rFonts w:ascii="XO Thames" w:hAnsi="XO Thames"/>
        </w:rPr>
      </w:pPr>
      <w:bookmarkStart w:id="2" w:name="__DdeLink__862_1649681523"/>
      <w:r>
        <w:rPr>
          <w:rFonts w:ascii="XO Thames" w:hAnsi="XO Thames"/>
          <w:sz w:val="28"/>
        </w:rPr>
        <w:t>2.3. Использование водного объекта хозяйствующими субъектами (юридическими лицами и индивидуальными предпринимателями)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соответствии с требованиями пункта 3 статьи 18 Федерального закона от 30.03.1999 № 52-ФЗ «О санитарно-эпидемиологическом благополучии населения».</w:t>
      </w:r>
      <w:bookmarkEnd w:id="2"/>
    </w:p>
    <w:p w14:paraId="4AF5F9D0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2.4. Сведения о водном объекте, используемом в рекреационных целях, должны быть включены в государственный водный реестр и иметь идентификационные характеристики, береговые линии с указанием их координат.</w:t>
      </w:r>
    </w:p>
    <w:p w14:paraId="597D887D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2.5. Использование  акватории водных  объектов для 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 Договоры водопользования заключаются с хозяйствующими субъектами (юридическими лицами, индивидуальными предпринимателями)</w:t>
      </w:r>
    </w:p>
    <w:p w14:paraId="3FE9FAC7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2.5.1. При заключении договора водопользования без проведения аукциона информация о заявителе не должна содержаться в «реестре недобросовестных водопользователей и участников аукциона на право заключения договора водопользования»,  размещаемом на официальном сайте Росводресурсов в сети «Интернет».</w:t>
      </w:r>
    </w:p>
    <w:p w14:paraId="0E467631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2.5.2. При заключении договора водопользования без проведения аукциона с физкультурно-спортивной организацией, информация о данной организации должна быть включена в «перечень физкультурно-спортивных организаций, индивидуальных предпринимателей, осуществляющих свою деятельность в области физической культуры и спорта в качества основного вида деятельности», размещаемом на официальном сайте Министерства спорта Российской Федерации в сети «Интернет».</w:t>
      </w:r>
    </w:p>
    <w:p w14:paraId="4030FDBB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2.5.3. При заключении договора водопользования без проведения аукциона в целях использования акватории водных объектов для </w:t>
      </w:r>
      <w:r>
        <w:rPr>
          <w:rFonts w:ascii="XO Thames" w:hAnsi="XO Thames"/>
          <w:sz w:val="28"/>
        </w:rPr>
        <w:lastRenderedPageBreak/>
        <w:t>организованного отдыха детей, информация о водопользователе должна быть включена «реестр организаций отдыха детей и их оздоровления», размещаемом на официальном сайте исполнительных органов субъекта Кемеровской области-Кузбасса в сфере организации отдыха и оздоровления детей в сети «Интернет».</w:t>
      </w:r>
    </w:p>
    <w:p w14:paraId="3282D729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2.5.4.  При  заключении   договора   водопользования   в  целях использования акватории поверхностных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организованного отдыха детей, ветеранов, граждан пожилого возраста, инвалидов требуется наличие правоустанавливающих документов на земельный участок и документов, подтверждающих права на объекты недвижимости, разрешенное использование которых позволяет отнести их к объектам туристской индустрии.</w:t>
      </w:r>
    </w:p>
    <w:p w14:paraId="60850CC5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2.6. Срок действия договора водопользования ограничивается сроком действия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но не более 20 лет.</w:t>
      </w:r>
    </w:p>
    <w:p w14:paraId="6B47C957" w14:textId="77777777" w:rsidR="008B3152" w:rsidRDefault="00000000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2.7. В случае проведения работ на водном объекте, связанных с изменением его дна и берегов, хозяйствующий субъект обязан оформить право пользования водным объектом на основании решения о предоставлении водного объекта в пользование.</w:t>
      </w:r>
    </w:p>
    <w:p w14:paraId="3C03FE66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2.8.</w:t>
      </w:r>
      <w:bookmarkStart w:id="3" w:name="__DdeLink__2039_16496815231"/>
      <w:r>
        <w:rPr>
          <w:rFonts w:ascii="XO Thames" w:hAnsi="XO Thames"/>
          <w:sz w:val="28"/>
        </w:rPr>
        <w:t xml:space="preserve"> В соответствии с требованиями статьи 18 (п.1, п.3) Федерального закона от 30.03.1999 № 52-ФЗ «О санитарно-эпидемиологическом благополучии населения»:</w:t>
      </w:r>
    </w:p>
    <w:p w14:paraId="0043693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Топкинского муниципального округа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14:paraId="35276A5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4427A13D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2.9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</w:t>
      </w:r>
      <w:r>
        <w:rPr>
          <w:rFonts w:ascii="XO Thames" w:hAnsi="XO Thames"/>
          <w:sz w:val="28"/>
        </w:rPr>
        <w:lastRenderedPageBreak/>
        <w:t>условиям безопасного для здоровья населения использования водного объекта.</w:t>
      </w:r>
      <w:bookmarkEnd w:id="3"/>
    </w:p>
    <w:p w14:paraId="3F617F45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</w:p>
    <w:p w14:paraId="1A5C594E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3. Требования к определению зон отдыха и других территорий, включая пляжи, связанных с использованием водных объектов </w:t>
      </w:r>
    </w:p>
    <w:p w14:paraId="63DAB3A4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или их частей для рекреационных целей</w:t>
      </w:r>
    </w:p>
    <w:p w14:paraId="582A7E28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7136ADBA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3.1. Места отдыха создаются в рекреационных зонах в соответствии с Земельным, Водным, Лесным и Градостроительным кодексами Российской Федерации. Место отдыха у воды включает в себя зоны отдыха, пляжи, места для купания, спортивные объекты на воде, объекты и сооружения  для принятия оздоровительных и профилактических процедур, организуемых согласно ГОСТ Р 58737-2019.</w:t>
      </w:r>
      <w:r>
        <w:rPr>
          <w:rFonts w:ascii="XO Thames" w:hAnsi="XO Thames"/>
          <w:sz w:val="28"/>
          <w:highlight w:val="white"/>
        </w:rPr>
        <w:t xml:space="preserve"> Национальный стандарт Российской Федерации. Места отдыха на водных объектах. Общие положения (далее - ГОСТ Р 58737-2019), а также места выхода на лед (далее - места отдыха). </w:t>
      </w:r>
    </w:p>
    <w:p w14:paraId="59B3B9AC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 Места отдыха должны располагаться на территориях и 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 w14:paraId="5EE6D41F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3.3. При выборе участка для организации места отдыха учитываются отрицательное влияние электромагнитных факторов, шума, холодных ветров, оползневых явлений и волновых воздействий, химического и бактериального загрязнения воды, почвы и воздуха.</w:t>
      </w:r>
    </w:p>
    <w:p w14:paraId="5864A4E4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3.4.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14:paraId="2816B3CB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Территория места отдыха должна быть защищена от неблагоприятных и опасных процессов - оползней, обвалов, селей.</w:t>
      </w:r>
    </w:p>
    <w:p w14:paraId="09FC3AFB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 Места отдыха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определяются с учетом следующих требований:</w:t>
      </w:r>
    </w:p>
    <w:p w14:paraId="2C6F668F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соответствие качества воды водного объекта и почвы на пляже гигиеническим нормативам и требованиям;</w:t>
      </w:r>
    </w:p>
    <w:p w14:paraId="48BE3857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наличие или возможность устройства удобных и безопасных подходов к воде;</w:t>
      </w:r>
    </w:p>
    <w:p w14:paraId="44844AE1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наличие подъездных путей к месту отдыха;</w:t>
      </w:r>
    </w:p>
    <w:p w14:paraId="22397B72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безопасный рельеф дна (отсутствие ям, острых камней, зарослей, водных растений и пр.);</w:t>
      </w:r>
    </w:p>
    <w:p w14:paraId="124198DD" w14:textId="77777777" w:rsidR="008B3152" w:rsidRDefault="00000000">
      <w:pPr>
        <w:ind w:right="-142"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зона купания детей на пляжах должна иметь песчано-гравийное или галечное дно с уклоном не более 0,02;</w:t>
      </w:r>
    </w:p>
    <w:p w14:paraId="7991FE9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- </w:t>
      </w:r>
      <w:r>
        <w:rPr>
          <w:rFonts w:ascii="XO Thames" w:hAnsi="XO Thames"/>
          <w:sz w:val="28"/>
        </w:rPr>
        <w:t>благоприятный гидрологический режим (отсутствие водоворотов, течений более 0,5 м/сек, резких колебаний уровня воды).</w:t>
      </w:r>
    </w:p>
    <w:p w14:paraId="70E102C7" w14:textId="77777777" w:rsidR="008B3152" w:rsidRDefault="00000000">
      <w:pPr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 3.6. Решение о создании новых мест отдыха принимается администрацией Топкинского муниципального округа в соответствии </w:t>
      </w:r>
      <w:r>
        <w:rPr>
          <w:rFonts w:ascii="XO Thames" w:hAnsi="XO Thames"/>
          <w:sz w:val="28"/>
        </w:rPr>
        <w:lastRenderedPageBreak/>
        <w:t>с картами градостроительного зонирования Топкинского муниципального округа, Правилами землепользования и застройки территории.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14:paraId="03348C59" w14:textId="77777777" w:rsidR="008B3152" w:rsidRDefault="00000000">
      <w:pPr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   3.7.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14:paraId="11F8F62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установке душевых установок – в них должна подаваться питьевая вода (п. 2.7 ГОСТ 17.1.5.02-80).</w:t>
      </w:r>
    </w:p>
    <w:p w14:paraId="1707ABA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 на незатопляемых участках на расстоянии от 50 м до 200 м от места купания, зоны отдыха, спортивной зоны.</w:t>
      </w:r>
    </w:p>
    <w:p w14:paraId="1C52129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14:paraId="139F352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3.8.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14:paraId="5DC69891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3.9.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</w:t>
      </w:r>
      <w:r>
        <w:rPr>
          <w:rFonts w:ascii="XO Thames" w:hAnsi="XO Thames"/>
          <w:sz w:val="28"/>
        </w:rPr>
        <w:lastRenderedPageBreak/>
        <w:t>менее 50 м, вместимостью до 100 автомашин - не менее 100 м, вместимостью свыше 100 автомашин - не менее 200 м.  При организации автостоянок в границах прибрежной защитной полосы и водоохранной зоны водного объекта, должны учитываться запреты, предусмотренные статьей 65 Водного кодекса Российской Федерации</w:t>
      </w:r>
    </w:p>
    <w:p w14:paraId="26D7E17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Санитарно-защитные разрывы от зоны рекреации до открытых автостоянок должны быть озеленены.</w:t>
      </w:r>
    </w:p>
    <w:p w14:paraId="42F2916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3.10.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14:paraId="6EC165E6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3.11.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14:paraId="0C6F12F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3.12. 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1C36F1C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3.13. Использование водных объектов, входящих в состав пляжей, осуществляется на основании договоров водопользования. Пляжи (места отдыха у воды) подлежат постановке на учет в территориальном органе  Государственной инспекции по маломерным судам Министерства Российской Федерации по делам гражданской обороны, чрезвычайным ситуациями и ликвидации последствий  стихийных бедствий (далее — ГИМС).</w:t>
      </w:r>
    </w:p>
    <w:p w14:paraId="02E66904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bookmarkStart w:id="4" w:name="_GoBack_Копия_1"/>
      <w:bookmarkEnd w:id="4"/>
      <w:r>
        <w:rPr>
          <w:rFonts w:ascii="XO Thames" w:hAnsi="XO Thames"/>
          <w:sz w:val="28"/>
        </w:rPr>
        <w:t>3.14. При использовании пляжей необходимо руководствоваться Правилами пользования пляжами в Российской Федерации, утвержденными приказом МЧС России от 30.09.2020 № 732.</w:t>
      </w:r>
    </w:p>
    <w:p w14:paraId="5C576C6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3.15. Зоны рекреации водного объекта, как правило, должны быть радиофицированы, иметь телефонную связь и обеспечиваться автомобильной проездной дорогой</w:t>
      </w:r>
    </w:p>
    <w:p w14:paraId="20E5D2B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3.16. Продажа спиртных напитков в местах массового отдыха у воды категорически запрещается.</w:t>
      </w:r>
    </w:p>
    <w:p w14:paraId="2BD131D6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3.17. Законные требования должностных лиц Государственной инспекции по маломерным судам в части обеспечения безопасности людей на водных объектах подлежат обязательному исполнению хозяйствующими субъектами, заключившими договор водопользования и гражданами, отдыхающими в зонах отдыха с использованием водных объектов.</w:t>
      </w:r>
    </w:p>
    <w:p w14:paraId="1371AE8B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</w:p>
    <w:p w14:paraId="0B41CF22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4.Требования к срокам открытия и закрытия купального сезона</w:t>
      </w:r>
    </w:p>
    <w:p w14:paraId="76B40D83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</w:p>
    <w:p w14:paraId="74774356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4.1. С наступлением летнего периода, при повышении температуры воздуха в дневное время выше 18</w:t>
      </w:r>
      <w:r>
        <w:rPr>
          <w:rFonts w:ascii="XO Thames" w:hAnsi="XO Thames"/>
          <w:sz w:val="28"/>
          <w:vertAlign w:val="superscript"/>
        </w:rPr>
        <w:t>0</w:t>
      </w:r>
      <w:r>
        <w:rPr>
          <w:rFonts w:ascii="XO Thames" w:hAnsi="XO Thames"/>
          <w:sz w:val="28"/>
        </w:rPr>
        <w:t>С  и установлении комфортной температуры воды в зоне рекреации водных объектов, нормативно – правовым актом администрации Топкинского муниципального округа определяются сроки открытия и закрытия купального сезона.</w:t>
      </w:r>
    </w:p>
    <w:p w14:paraId="1E5F380D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4.2. Перед открытием купального сезона хозяйствующие субъекты (юридические лица, индивидуальные предприниматели) подготавливают места отдыха на водных объектах с учетом ГОСТа Р 58737-2019 (раздел 12).</w:t>
      </w:r>
    </w:p>
    <w:p w14:paraId="45F5FD4D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4.3.Ежегодно перед началом эксплуатации пляжа (не менее чем за 30 календарных дней до планируемой даты начала эксплуатации пляжа) хозяйствующий субъект  направляет в ГИМС заявление-декларацию, рекомендуемый образец которого приведен в </w:t>
      </w:r>
      <w:hyperlink r:id="rId8">
        <w:r>
          <w:rPr>
            <w:rFonts w:ascii="XO Thames" w:hAnsi="XO Thames"/>
            <w:sz w:val="28"/>
          </w:rPr>
          <w:t>приложении №1</w:t>
        </w:r>
      </w:hyperlink>
      <w:r>
        <w:rPr>
          <w:rFonts w:ascii="XO Thames" w:hAnsi="XO Thames"/>
          <w:sz w:val="28"/>
        </w:rPr>
        <w:t xml:space="preserve"> к Правилам пользования пляжами в Российской Федерации, утвержденным приказом Министерства Российской Федерации по делам гражданской обороны, чрезвычайным ситуациям и ликвидации последствий  стихийных бедствий от 30.09.2020 №732 «Об утверждении Правил пользования пляжами в Российской Федерации».</w:t>
      </w:r>
    </w:p>
    <w:p w14:paraId="09033DC1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5C64D33A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14:paraId="2308482A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0FC542E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5.1 Проведение на водных объектах (в том числе на льду) соревнований, праздников и других массовых мероприятий осуществляется в местах, определённых администрацией Топкинского муниципального округа, с соблюдением обязательных требований, установленных законодательством Российской Федерации.</w:t>
      </w:r>
    </w:p>
    <w:p w14:paraId="1DA49B5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5.2 Администрация Топкинского муниципального округа в случае, если водные объекты представляют опасность для здоровья населения, обязана принять меры по ограничению, приостановлению или запрещению использования указанных водных объектов.</w:t>
      </w:r>
    </w:p>
    <w:p w14:paraId="4EE8495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5.3 Проведение на водных объектах массовых мероприятий осуществляется с учетом настоящих правил и правил использования водных объектов для личных и бытовых нужд, устанавливаемых нормативным правовым актом Совета народных депутатов Топкинского муниципального  округа.</w:t>
      </w:r>
    </w:p>
    <w:p w14:paraId="4053A98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5.4 Организаторы проведения массовых мероприятий обязаны не позднее чем за две недели уведомить органы местного самоуправления Топкинского муниципального округа о намерении их проведения для получения разрешения.</w:t>
      </w:r>
    </w:p>
    <w:p w14:paraId="649AE4EC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5.5 Хозяйствующие субъекты (юридические лица, </w:t>
      </w:r>
      <w:r>
        <w:rPr>
          <w:rFonts w:ascii="XO Thames" w:hAnsi="XO Thames"/>
          <w:sz w:val="28"/>
        </w:rPr>
        <w:lastRenderedPageBreak/>
        <w:t>индивидуальные предприниматели), эксплуатирующие места отдыха, совместно с руководителями организаций, ответственными за проведение мероприятий, при проведении массовых мероприятий на водных объектах обеспечивают соблюдение требований настоящих Правил. Принимают меры к обеспечению безопасности людей, в том числе назначают лиц, наблюдающих за нахождением людей на водных объектах и соблюдением ими мер безопасности.</w:t>
      </w:r>
    </w:p>
    <w:p w14:paraId="254D25E0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5.6 Юридическим лицам и индивидуальным предпринимателям, использующим водные объекты в рекреационных целях, необходимо обеспечить получение санитарно-эпидемиологического заключения о соответ</w:t>
      </w:r>
      <w:bookmarkStart w:id="5" w:name="undefined"/>
      <w:bookmarkEnd w:id="5"/>
      <w:r>
        <w:rPr>
          <w:rFonts w:ascii="XO Thames" w:hAnsi="XO Thames"/>
          <w:sz w:val="28"/>
        </w:rPr>
        <w:t>ствии водного объекта санитарным правилам и нормативам. Срок действия санитарно-эпидемиологического заключения устанавливается на летний сезон. Наличие договора водопользования обязательно.</w:t>
      </w:r>
    </w:p>
    <w:p w14:paraId="1BB2CAA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bookmarkStart w:id="6" w:name="__DdeLink__2042_1649681523"/>
      <w:bookmarkStart w:id="7" w:name="__DdeLink__2039_1649681523"/>
      <w:bookmarkEnd w:id="6"/>
      <w:bookmarkEnd w:id="7"/>
      <w:r>
        <w:rPr>
          <w:rFonts w:ascii="XO Thames" w:hAnsi="XO Thames"/>
          <w:sz w:val="28"/>
        </w:rPr>
        <w:t>5.7. Органы исполнительной власти субъекта Кемеровской области-Кузбасса, органы местного самоуправления Топкинского муниципального округа,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351659E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5.8. В соответствии с Водным кодексом Российской Федерации использование акватории водных объектов для рекреационных целей могут осуществлять хозяйствующие субъекты – правообладатели земельных участков, расположенных в пределах береговой полосы водного объекта, заключившие договор водопользования.</w:t>
      </w:r>
    </w:p>
    <w:p w14:paraId="358444A5" w14:textId="77777777" w:rsidR="008B3152" w:rsidRDefault="008B3152">
      <w:pPr>
        <w:widowControl w:val="0"/>
        <w:ind w:firstLine="720"/>
        <w:jc w:val="both"/>
        <w:rPr>
          <w:rFonts w:ascii="XO Thames" w:hAnsi="XO Thames"/>
          <w:b/>
          <w:sz w:val="28"/>
        </w:rPr>
      </w:pPr>
    </w:p>
    <w:p w14:paraId="2E4A313A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14:paraId="6F4F5C41" w14:textId="77777777" w:rsidR="008B3152" w:rsidRDefault="008B3152">
      <w:pPr>
        <w:widowControl w:val="0"/>
        <w:ind w:firstLine="720"/>
        <w:jc w:val="both"/>
        <w:rPr>
          <w:rFonts w:ascii="XO Thames" w:hAnsi="XO Thames"/>
          <w:sz w:val="28"/>
        </w:rPr>
      </w:pPr>
      <w:bookmarkStart w:id="8" w:name="__DdeLink__2047_1649681523"/>
      <w:bookmarkEnd w:id="8"/>
    </w:p>
    <w:p w14:paraId="52930FD1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местах, отведенных для купания и выше их по течению до 500 м, запрещается стирка белья и купание животных.</w:t>
      </w:r>
    </w:p>
    <w:p w14:paraId="6ED2957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14:paraId="1FBD26E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1,3 м.</w:t>
      </w:r>
    </w:p>
    <w:p w14:paraId="368A9E7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7EEE5C06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Пляж должен отвечать установленным санитарным </w:t>
      </w:r>
      <w:r>
        <w:rPr>
          <w:rFonts w:ascii="XO Thames" w:hAnsi="XO Thames"/>
          <w:sz w:val="28"/>
        </w:rPr>
        <w:lastRenderedPageBreak/>
        <w:t>требованиям.</w:t>
      </w:r>
    </w:p>
    <w:p w14:paraId="194D4ABE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14:paraId="4539188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Запрещается:</w:t>
      </w:r>
    </w:p>
    <w:p w14:paraId="3A6F44D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купаться в местах, где выставлены щиты (аншлаги) с предупреждениями и запрещающими надписями;</w:t>
      </w:r>
    </w:p>
    <w:p w14:paraId="59B0DCB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купаться в необорудованных, незнакомых местах;</w:t>
      </w:r>
    </w:p>
    <w:p w14:paraId="71107F4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заплывать за буйки, обозначающие границы плавания;</w:t>
      </w:r>
    </w:p>
    <w:p w14:paraId="20EF60A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подплывать к моторным, парусным судам, весельным лодкам и другим плавсредствам;</w:t>
      </w:r>
    </w:p>
    <w:p w14:paraId="1A5B670C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прыгать в воду с катеров, лодок, причалов, а также сооружений, не приспособленных для этих целей;</w:t>
      </w:r>
    </w:p>
    <w:p w14:paraId="3F8CE750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загрязнять и засорять водоемы;</w:t>
      </w:r>
    </w:p>
    <w:p w14:paraId="1B92CB7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распивать спиртные напитки, купаться в состоянии алкогольного опьянения;</w:t>
      </w:r>
    </w:p>
    <w:p w14:paraId="69957C0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приводить с собой собак и других животных;</w:t>
      </w:r>
    </w:p>
    <w:p w14:paraId="26C44840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оставлять на берегу, в гардеробах и раздевальнях бумагу, стекло и другой мусор;</w:t>
      </w:r>
    </w:p>
    <w:p w14:paraId="53149711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57F43C8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подавать крики ложной тревоги;</w:t>
      </w:r>
    </w:p>
    <w:p w14:paraId="4FC28FE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плавать на досках, бревнах, лежаках, автомобильных камерах, надувных матрацах; </w:t>
      </w:r>
    </w:p>
    <w:p w14:paraId="7616BB9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14:paraId="6126D48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обучение плаванию должно проводиться в специально отведенных местах;</w:t>
      </w:r>
    </w:p>
    <w:p w14:paraId="29B384D3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каждый гражданин обязан оказать посильную помощь терпящему бедствие на воде.</w:t>
      </w:r>
    </w:p>
    <w:p w14:paraId="66FB675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14:paraId="55B7985E" w14:textId="77777777" w:rsidR="008B3152" w:rsidRDefault="00000000">
      <w:pPr>
        <w:spacing w:after="4" w:line="228" w:lineRule="auto"/>
        <w:ind w:right="83" w:firstLine="918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целях обеспечения безопасности людей на пляжах осуществляются:</w:t>
      </w:r>
    </w:p>
    <w:p w14:paraId="7F5D3758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проведение водолазного обследования и очистка дна водного объекта, отведенного для купания, на глубине до 2 метров в границах зоны купания. Акты водолазного обследования и очистки дна хранятся в течение одного календарного года с даты их оформления в соответствии с требованиями безопасности людей на </w:t>
      </w:r>
      <w:r>
        <w:rPr>
          <w:rFonts w:ascii="XO Thames" w:hAnsi="XO Thames"/>
          <w:sz w:val="28"/>
        </w:rPr>
        <w:lastRenderedPageBreak/>
        <w:t>водных объектах, утвержденными уполномоченным федеральным органом исполнительной власти;</w:t>
      </w:r>
    </w:p>
    <w:p w14:paraId="36212C12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- оборудование и содержание пляжа в течение всего периода его использования, в том числе:</w:t>
      </w:r>
    </w:p>
    <w:p w14:paraId="31A4872E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создание и обеспечение работы спасательного поста;</w:t>
      </w:r>
    </w:p>
    <w:p w14:paraId="0FE2C4FC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обозначение буйками границы зоны купания;</w:t>
      </w:r>
    </w:p>
    <w:p w14:paraId="09AB9FC9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установка знаков безопасности на береговой полосе водного объекта для обозначения границы зоны купания;</w:t>
      </w:r>
    </w:p>
    <w:p w14:paraId="181DAA41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ограждение зоны купания детей и лиц, не умеющих плавать, глубиной не более 1,2 метра и обозначение указанного ограждения;</w:t>
      </w:r>
    </w:p>
    <w:p w14:paraId="451936FC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информирование людей 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размещения информации на информационных стендах;</w:t>
      </w:r>
    </w:p>
    <w:p w14:paraId="735F444D" w14:textId="77777777" w:rsidR="008B3152" w:rsidRDefault="00000000">
      <w:pPr>
        <w:spacing w:after="4" w:line="228" w:lineRule="auto"/>
        <w:ind w:left="47" w:right="83" w:firstLine="871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проведение мероприятий по предупреждению опасных ситуаций на пляже.</w:t>
      </w:r>
    </w:p>
    <w:p w14:paraId="28CC2740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информирование экстренных оперативных служб о чрезвычайных ситуациях и происшествиях на пляже</w:t>
      </w:r>
    </w:p>
    <w:p w14:paraId="3B0A7DAB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1C83E489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7. Требования к охране водных объектов</w:t>
      </w:r>
    </w:p>
    <w:p w14:paraId="0AE32654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47420DB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14:paraId="4C156EAA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7.2.  Хозяйствующие субъекты (юридические лица, индивидуальные предприниматели) при использовании водных объектов для рекреационных целей: </w:t>
      </w:r>
    </w:p>
    <w:p w14:paraId="6D433E4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14:paraId="47B937C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требования настоящих правил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экологический контроль (надзор) и действующих в пределах предоставленных им полномочий; </w:t>
      </w:r>
    </w:p>
    <w:p w14:paraId="279DD597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</w:t>
      </w:r>
      <w:r>
        <w:rPr>
          <w:rFonts w:ascii="XO Thames" w:hAnsi="XO Thames"/>
          <w:sz w:val="28"/>
        </w:rPr>
        <w:lastRenderedPageBreak/>
        <w:t xml:space="preserve">оздоровительных местностях и курортах, устанавливающим, в частности, соответствующие режимы особой охраны для водных объектов: </w:t>
      </w:r>
    </w:p>
    <w:p w14:paraId="6D17C4D7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отнесенных к особо охраняемым водным объектам; </w:t>
      </w:r>
    </w:p>
    <w:p w14:paraId="43E754C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входящих в состав особо охраняемых природных территорий; </w:t>
      </w:r>
    </w:p>
    <w:p w14:paraId="1CAC4D0F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14:paraId="1914E81B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расположенных в границах рыбохозяйственных заповедных зон; </w:t>
      </w:r>
    </w:p>
    <w:p w14:paraId="52191B5D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содержащих природные лечебные ресурсы; </w:t>
      </w:r>
    </w:p>
    <w:p w14:paraId="283BAA8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- расположенных на территории лечебно-оздоровительной местности или курорта в границах зон округа их санитарной охраны; </w:t>
      </w:r>
    </w:p>
    <w:p w14:paraId="140A04E4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5F6A5E5E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0EB31731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7.3. При использовании водных объектов для рекреационных целей запрещаются: </w:t>
      </w:r>
    </w:p>
    <w:p w14:paraId="078D5A84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54D637C5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захоронение в водных объектах ядерных материалов, радиоактивных веществ;</w:t>
      </w:r>
    </w:p>
    <w:p w14:paraId="392654C9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в) сброс в водные объекты сточных вод; </w:t>
      </w:r>
    </w:p>
    <w:p w14:paraId="0E8F8328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14:paraId="32A74ABB" w14:textId="77777777" w:rsidR="008B3152" w:rsidRDefault="008B3152">
      <w:pPr>
        <w:widowControl w:val="0"/>
        <w:ind w:firstLine="720"/>
        <w:jc w:val="both"/>
        <w:rPr>
          <w:rFonts w:ascii="XO Thames" w:hAnsi="XO Thames"/>
          <w:b/>
          <w:sz w:val="28"/>
        </w:rPr>
      </w:pPr>
    </w:p>
    <w:p w14:paraId="56EAC06C" w14:textId="77777777" w:rsidR="008B3152" w:rsidRDefault="00000000">
      <w:pPr>
        <w:widowControl w:val="0"/>
        <w:ind w:firstLine="72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14:paraId="06E4DCEF" w14:textId="77777777" w:rsidR="008B3152" w:rsidRDefault="008B3152">
      <w:pPr>
        <w:widowControl w:val="0"/>
        <w:ind w:firstLine="720"/>
        <w:jc w:val="center"/>
        <w:rPr>
          <w:rFonts w:ascii="XO Thames" w:hAnsi="XO Thames"/>
          <w:b/>
          <w:sz w:val="28"/>
        </w:rPr>
      </w:pPr>
    </w:p>
    <w:p w14:paraId="14FC6D4E" w14:textId="77777777" w:rsidR="008B3152" w:rsidRDefault="008B3152">
      <w:pPr>
        <w:widowControl w:val="0"/>
        <w:ind w:firstLine="720"/>
        <w:jc w:val="both"/>
        <w:rPr>
          <w:rFonts w:ascii="XO Thames" w:hAnsi="XO Thames"/>
          <w:b/>
          <w:sz w:val="28"/>
        </w:rPr>
      </w:pPr>
    </w:p>
    <w:p w14:paraId="32FA10D2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8.1.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3E6406B4" w14:textId="77777777" w:rsidR="008B3152" w:rsidRDefault="00000000">
      <w:pPr>
        <w:widowControl w:val="0"/>
        <w:ind w:firstLine="72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8.2. Установление границ водоохранных зон и границ прибрежных защитных полос водных объектов, включая обозначение </w:t>
      </w:r>
      <w:r>
        <w:rPr>
          <w:rFonts w:ascii="XO Thames" w:hAnsi="XO Thames"/>
          <w:sz w:val="28"/>
        </w:rPr>
        <w:lastRenderedPageBreak/>
        <w:t>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14:paraId="1E620CFF" w14:textId="77777777" w:rsidR="008B3152" w:rsidRDefault="00000000">
      <w:pPr>
        <w:widowControl w:val="0"/>
        <w:jc w:val="both"/>
        <w:outlineLvl w:val="1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  </w:t>
      </w:r>
      <w:r>
        <w:rPr>
          <w:rFonts w:ascii="XO Thames" w:hAnsi="XO Thames"/>
          <w:sz w:val="28"/>
        </w:rPr>
        <w:t xml:space="preserve">     </w:t>
      </w:r>
    </w:p>
    <w:p w14:paraId="329951CD" w14:textId="77777777" w:rsidR="008B3152" w:rsidRDefault="008B3152">
      <w:pPr>
        <w:pStyle w:val="ConsPlusNormal2"/>
        <w:jc w:val="right"/>
        <w:outlineLvl w:val="1"/>
      </w:pPr>
    </w:p>
    <w:sectPr w:rsidR="008B3152">
      <w:headerReference w:type="even" r:id="rId9"/>
      <w:headerReference w:type="default" r:id="rId10"/>
      <w:headerReference w:type="first" r:id="rId11"/>
      <w:pgSz w:w="11906" w:h="16838"/>
      <w:pgMar w:top="777" w:right="1134" w:bottom="851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E397" w14:textId="77777777" w:rsidR="00954D58" w:rsidRDefault="00954D58">
      <w:r>
        <w:separator/>
      </w:r>
    </w:p>
  </w:endnote>
  <w:endnote w:type="continuationSeparator" w:id="0">
    <w:p w14:paraId="1251BB90" w14:textId="77777777" w:rsidR="00954D58" w:rsidRDefault="0095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A26D" w14:textId="77777777" w:rsidR="00954D58" w:rsidRDefault="00954D58">
      <w:r>
        <w:separator/>
      </w:r>
    </w:p>
  </w:footnote>
  <w:footnote w:type="continuationSeparator" w:id="0">
    <w:p w14:paraId="1E46C16F" w14:textId="77777777" w:rsidR="00954D58" w:rsidRDefault="0095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6CE8" w14:textId="77777777" w:rsidR="008B3152" w:rsidRDefault="008B31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BFC" w14:textId="022B4836" w:rsidR="008B3152" w:rsidRDefault="00F2300E">
    <w:pPr>
      <w:pStyle w:val="a8"/>
    </w:pPr>
    <w:r>
      <w:rPr>
        <w:noProof/>
      </w:rPr>
      <w:pict w14:anchorId="4744585D">
        <v:shape id="Picture 1" o:spid="_x0000_s1026" style="position:absolute;margin-left:0;margin-top:.05pt;width:9.7pt;height:11.2pt;z-index:-50331645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" o:allowincell="f" adj="-11796480,,5400" path="m,l,21600r21600,l21600,,,xe" stroked="f" strokeweight="0">
          <v:stroke joinstyle="miter"/>
          <v:formulas/>
          <v:path arrowok="t" o:connecttype="custom" textboxrect="0,0,21823,21793"/>
          <v:textbox inset=".11mm,.11mm,.11mm,.11mm">
            <w:txbxContent>
              <w:p w14:paraId="2F382B80" w14:textId="77777777" w:rsidR="008B3152" w:rsidRDefault="008B3152">
                <w:pPr>
                  <w:pStyle w:val="a8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38B086D9">
        <v:rect id="Врезка2" o:spid="_x0000_s1025" style="position:absolute;margin-left:0;margin-top:.05pt;width:10.05pt;height:11.45pt;z-index:-5033164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52BAB4D5" w14:textId="77777777" w:rsidR="008B3152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12DD" w14:textId="77777777" w:rsidR="008B3152" w:rsidRDefault="008B31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41FE7"/>
    <w:multiLevelType w:val="multilevel"/>
    <w:tmpl w:val="11E6127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932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152"/>
    <w:rsid w:val="008B3152"/>
    <w:rsid w:val="00954D58"/>
    <w:rsid w:val="00AD00B0"/>
    <w:rsid w:val="00F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AE3C"/>
  <w15:docId w15:val="{9256AAB4-6E20-4813-86E9-F2C5401D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1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Times New Roman" w:hAnsi="Times New Roman"/>
      <w:color w:val="000000"/>
      <w:sz w:val="20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WW8Num2z0">
    <w:name w:val="WW8Num2z0"/>
    <w:link w:val="WW8Num2z01"/>
    <w:qFormat/>
  </w:style>
  <w:style w:type="character" w:customStyle="1" w:styleId="60">
    <w:name w:val="Заголовок 6 Знак"/>
    <w:link w:val="62"/>
    <w:qFormat/>
    <w:rPr>
      <w:sz w:val="26"/>
    </w:rPr>
  </w:style>
  <w:style w:type="character" w:customStyle="1" w:styleId="20">
    <w:name w:val="Оглавление 2 Знак"/>
    <w:link w:val="22"/>
    <w:qFormat/>
    <w:rPr>
      <w:rFonts w:ascii="XO Thames" w:hAnsi="XO Thames"/>
      <w:sz w:val="28"/>
    </w:rPr>
  </w:style>
  <w:style w:type="character" w:customStyle="1" w:styleId="50">
    <w:name w:val="Заголовок 5 Знак"/>
    <w:link w:val="52"/>
    <w:qFormat/>
    <w:rPr>
      <w:sz w:val="26"/>
    </w:rPr>
  </w:style>
  <w:style w:type="character" w:customStyle="1" w:styleId="WW8Num11z0">
    <w:name w:val="WW8Num11z0"/>
    <w:link w:val="WW8Num11z01"/>
    <w:qFormat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WW8Num18z0">
    <w:name w:val="WW8Num18z0"/>
    <w:link w:val="WW8Num18z01"/>
    <w:qFormat/>
  </w:style>
  <w:style w:type="character" w:customStyle="1" w:styleId="40">
    <w:name w:val="Оглавление 4 Знак"/>
    <w:link w:val="42"/>
    <w:qFormat/>
    <w:rPr>
      <w:rFonts w:ascii="XO Thames" w:hAnsi="XO Thames"/>
      <w:sz w:val="28"/>
    </w:rPr>
  </w:style>
  <w:style w:type="character" w:customStyle="1" w:styleId="WW8Num6z0">
    <w:name w:val="WW8Num6z0"/>
    <w:link w:val="WW8Num6z01"/>
    <w:qFormat/>
  </w:style>
  <w:style w:type="character" w:customStyle="1" w:styleId="71">
    <w:name w:val="Заголовок 7 Знак1"/>
    <w:basedOn w:val="10"/>
    <w:link w:val="7"/>
    <w:qFormat/>
    <w:rPr>
      <w:rFonts w:ascii="Times New Roman" w:hAnsi="Times New Roman"/>
      <w:color w:val="000000"/>
      <w:sz w:val="28"/>
    </w:rPr>
  </w:style>
  <w:style w:type="character" w:customStyle="1" w:styleId="210">
    <w:name w:val="Основной текст 2 Знак1"/>
    <w:basedOn w:val="10"/>
    <w:link w:val="23"/>
    <w:qFormat/>
    <w:rPr>
      <w:rFonts w:ascii="Times New Roman" w:hAnsi="Times New Roman"/>
      <w:color w:val="000000"/>
      <w:sz w:val="28"/>
    </w:rPr>
  </w:style>
  <w:style w:type="character" w:customStyle="1" w:styleId="63">
    <w:name w:val="Оглавление 6 Знак"/>
    <w:link w:val="64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43">
    <w:name w:val="Заголовок 4 Знак"/>
    <w:link w:val="420"/>
    <w:qFormat/>
    <w:rPr>
      <w:sz w:val="28"/>
    </w:rPr>
  </w:style>
  <w:style w:type="character" w:customStyle="1" w:styleId="80">
    <w:name w:val="Заголовок 8 Знак"/>
    <w:link w:val="82"/>
    <w:qFormat/>
    <w:rPr>
      <w:sz w:val="24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12">
    <w:name w:val="Заголовок 1 Знак"/>
    <w:link w:val="120"/>
    <w:qFormat/>
    <w:rPr>
      <w:b/>
      <w:sz w:val="36"/>
    </w:rPr>
  </w:style>
  <w:style w:type="character" w:customStyle="1" w:styleId="13">
    <w:name w:val="Основной текст с отступом Знак1"/>
    <w:basedOn w:val="10"/>
    <w:link w:val="a3"/>
    <w:qFormat/>
    <w:rPr>
      <w:rFonts w:ascii="Times New Roman" w:hAnsi="Times New Roman"/>
      <w:color w:val="000000"/>
      <w:sz w:val="28"/>
    </w:rPr>
  </w:style>
  <w:style w:type="character" w:customStyle="1" w:styleId="24">
    <w:name w:val="Основной текст с отступом 2 Знак"/>
    <w:link w:val="220"/>
    <w:qFormat/>
    <w:rPr>
      <w:sz w:val="28"/>
    </w:rPr>
  </w:style>
  <w:style w:type="character" w:customStyle="1" w:styleId="31">
    <w:name w:val="Заголовок 3 Знак1"/>
    <w:basedOn w:val="10"/>
    <w:link w:val="3"/>
    <w:qFormat/>
    <w:rPr>
      <w:rFonts w:ascii="Times New Roman" w:hAnsi="Times New Roman"/>
      <w:color w:val="000000"/>
      <w:sz w:val="28"/>
    </w:rPr>
  </w:style>
  <w:style w:type="character" w:customStyle="1" w:styleId="WW8Num4z0">
    <w:name w:val="WW8Num4z0"/>
    <w:link w:val="WW8Num4z01"/>
    <w:qFormat/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a4">
    <w:name w:val="Содержимое врезки"/>
    <w:basedOn w:val="10"/>
    <w:link w:val="14"/>
    <w:qFormat/>
    <w:rPr>
      <w:rFonts w:ascii="Times New Roman" w:hAnsi="Times New Roman"/>
      <w:color w:val="000000"/>
      <w:sz w:val="20"/>
    </w:rPr>
  </w:style>
  <w:style w:type="character" w:customStyle="1" w:styleId="a5">
    <w:name w:val="Указатель Знак"/>
    <w:basedOn w:val="10"/>
    <w:link w:val="a6"/>
    <w:qFormat/>
    <w:rPr>
      <w:rFonts w:ascii="PT Astra Serif" w:hAnsi="PT Astra Serif"/>
      <w:color w:val="000000"/>
      <w:sz w:val="20"/>
    </w:rPr>
  </w:style>
  <w:style w:type="character" w:customStyle="1" w:styleId="15">
    <w:name w:val="Название объекта1"/>
    <w:basedOn w:val="10"/>
    <w:qFormat/>
    <w:rPr>
      <w:rFonts w:ascii="Times New Roman" w:hAnsi="Times New Roman"/>
      <w:color w:val="000000"/>
      <w:sz w:val="28"/>
    </w:rPr>
  </w:style>
  <w:style w:type="character" w:customStyle="1" w:styleId="Style8">
    <w:name w:val="Style8"/>
    <w:basedOn w:val="10"/>
    <w:link w:val="Style81"/>
    <w:qFormat/>
    <w:rPr>
      <w:rFonts w:ascii="Times New Roman" w:hAnsi="Times New Roman"/>
      <w:color w:val="000000"/>
      <w:sz w:val="24"/>
    </w:rPr>
  </w:style>
  <w:style w:type="character" w:customStyle="1" w:styleId="33">
    <w:name w:val="Заголовок 3 Знак"/>
    <w:link w:val="320"/>
    <w:qFormat/>
    <w:rPr>
      <w:sz w:val="28"/>
    </w:rPr>
  </w:style>
  <w:style w:type="character" w:customStyle="1" w:styleId="a7">
    <w:name w:val="Основной текст с отступом Знак"/>
    <w:link w:val="25"/>
    <w:qFormat/>
    <w:rPr>
      <w:sz w:val="28"/>
    </w:rPr>
  </w:style>
  <w:style w:type="character" w:customStyle="1" w:styleId="16">
    <w:name w:val="Верхний колонтитул Знак1"/>
    <w:basedOn w:val="10"/>
    <w:link w:val="a8"/>
    <w:qFormat/>
    <w:rPr>
      <w:rFonts w:ascii="Times New Roman" w:hAnsi="Times New Roman"/>
      <w:color w:val="000000"/>
      <w:sz w:val="20"/>
    </w:rPr>
  </w:style>
  <w:style w:type="character" w:customStyle="1" w:styleId="p5">
    <w:name w:val="p5"/>
    <w:basedOn w:val="10"/>
    <w:link w:val="p51"/>
    <w:qFormat/>
    <w:rPr>
      <w:rFonts w:ascii="Times New Roman" w:hAnsi="Times New Roman"/>
      <w:color w:val="000000"/>
      <w:sz w:val="24"/>
    </w:rPr>
  </w:style>
  <w:style w:type="character" w:customStyle="1" w:styleId="a9">
    <w:name w:val="Содержимое таблицы"/>
    <w:basedOn w:val="10"/>
    <w:link w:val="17"/>
    <w:qFormat/>
    <w:rPr>
      <w:rFonts w:ascii="Times New Roman" w:hAnsi="Times New Roman"/>
      <w:color w:val="000000"/>
      <w:sz w:val="20"/>
    </w:rPr>
  </w:style>
  <w:style w:type="character" w:customStyle="1" w:styleId="aa">
    <w:name w:val="Схема документа Знак"/>
    <w:link w:val="26"/>
    <w:qFormat/>
    <w:rPr>
      <w:rFonts w:ascii="Tahoma" w:hAnsi="Tahoma"/>
      <w:shd w:val="clear" w:color="auto" w:fill="000080"/>
    </w:rPr>
  </w:style>
  <w:style w:type="character" w:customStyle="1" w:styleId="WW8Num20z0">
    <w:name w:val="WW8Num20z0"/>
    <w:link w:val="WW8Num20z01"/>
    <w:qFormat/>
  </w:style>
  <w:style w:type="character" w:customStyle="1" w:styleId="WW8Num8z0">
    <w:name w:val="WW8Num8z0"/>
    <w:link w:val="WW8Num8z01"/>
    <w:qFormat/>
  </w:style>
  <w:style w:type="character" w:customStyle="1" w:styleId="formattext">
    <w:name w:val="formattext"/>
    <w:basedOn w:val="10"/>
    <w:link w:val="formattext1"/>
    <w:qFormat/>
    <w:rPr>
      <w:rFonts w:ascii="Times New Roman" w:hAnsi="Times New Roman"/>
      <w:color w:val="000000"/>
      <w:sz w:val="24"/>
    </w:rPr>
  </w:style>
  <w:style w:type="character" w:customStyle="1" w:styleId="WW8Num22z0">
    <w:name w:val="WW8Num22z0"/>
    <w:link w:val="WW8Num22z01"/>
    <w:qFormat/>
  </w:style>
  <w:style w:type="character" w:customStyle="1" w:styleId="ab">
    <w:name w:val="Текст выноски Знак"/>
    <w:link w:val="27"/>
    <w:qFormat/>
    <w:rPr>
      <w:rFonts w:ascii="Tahoma" w:hAnsi="Tahoma"/>
      <w:sz w:val="16"/>
    </w:rPr>
  </w:style>
  <w:style w:type="character" w:customStyle="1" w:styleId="tw-cell-content">
    <w:name w:val="tw-cell-content"/>
    <w:link w:val="tw-cell-content1"/>
    <w:qFormat/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28">
    <w:name w:val="Основной текст 2 Знак"/>
    <w:link w:val="221"/>
    <w:qFormat/>
    <w:rPr>
      <w:sz w:val="28"/>
    </w:rPr>
  </w:style>
  <w:style w:type="character" w:customStyle="1" w:styleId="18">
    <w:name w:val="Заголовок1"/>
    <w:basedOn w:val="10"/>
    <w:qFormat/>
    <w:rPr>
      <w:rFonts w:ascii="PT Astra Serif" w:hAnsi="PT Astra Serif"/>
      <w:color w:val="000000"/>
      <w:sz w:val="28"/>
    </w:rPr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WW8Num3z0">
    <w:name w:val="WW8Num3z0"/>
    <w:link w:val="WW8Num3z01"/>
    <w:qFormat/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310">
    <w:name w:val="Основной текст с отступом 3 Знак1"/>
    <w:basedOn w:val="10"/>
    <w:link w:val="36"/>
    <w:qFormat/>
    <w:rPr>
      <w:rFonts w:ascii="Times New Roman" w:hAnsi="Times New Roman"/>
      <w:color w:val="000000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4"/>
    </w:rPr>
  </w:style>
  <w:style w:type="character" w:customStyle="1" w:styleId="WW8Num13z0">
    <w:name w:val="WW8Num13z0"/>
    <w:link w:val="WW8Num13z01"/>
    <w:qFormat/>
  </w:style>
  <w:style w:type="character" w:customStyle="1" w:styleId="19">
    <w:name w:val="Схема документа Знак1"/>
    <w:basedOn w:val="10"/>
    <w:link w:val="ac"/>
    <w:qFormat/>
    <w:rPr>
      <w:rFonts w:ascii="Tahoma" w:hAnsi="Tahoma"/>
      <w:color w:val="000000"/>
      <w:sz w:val="20"/>
    </w:rPr>
  </w:style>
  <w:style w:type="character" w:customStyle="1" w:styleId="WW8Num26z0">
    <w:name w:val="WW8Num26z0"/>
    <w:link w:val="WW8Num26z01"/>
    <w:qFormat/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WW8Num16z0">
    <w:name w:val="WW8Num16z0"/>
    <w:link w:val="WW8Num16z01"/>
    <w:qFormat/>
  </w:style>
  <w:style w:type="character" w:customStyle="1" w:styleId="WW8Num15z0">
    <w:name w:val="WW8Num15z0"/>
    <w:link w:val="WW8Num15z01"/>
    <w:qFormat/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styleId="ad">
    <w:name w:val="page number"/>
    <w:basedOn w:val="a0"/>
    <w:link w:val="1a"/>
  </w:style>
  <w:style w:type="character" w:customStyle="1" w:styleId="WW8Num27z0">
    <w:name w:val="WW8Num27z0"/>
    <w:link w:val="WW8Num27z01"/>
    <w:qFormat/>
  </w:style>
  <w:style w:type="character" w:customStyle="1" w:styleId="ae">
    <w:name w:val="Название объекта Знак"/>
    <w:basedOn w:val="10"/>
    <w:link w:val="af"/>
    <w:qFormat/>
    <w:rPr>
      <w:rFonts w:ascii="PT Astra Serif" w:hAnsi="PT Astra Serif"/>
      <w:i/>
      <w:color w:val="000000"/>
      <w:sz w:val="24"/>
    </w:rPr>
  </w:style>
  <w:style w:type="character" w:customStyle="1" w:styleId="51">
    <w:name w:val="Заголовок 5 Знак1"/>
    <w:basedOn w:val="10"/>
    <w:link w:val="5"/>
    <w:qFormat/>
    <w:rPr>
      <w:rFonts w:ascii="Times New Roman" w:hAnsi="Times New Roman"/>
      <w:color w:val="000000"/>
      <w:sz w:val="26"/>
    </w:rPr>
  </w:style>
  <w:style w:type="character" w:customStyle="1" w:styleId="af0">
    <w:name w:val="Верхний колонтитул Знак"/>
    <w:link w:val="29"/>
    <w:qFormat/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11">
    <w:name w:val="Заголовок 1 Знак1"/>
    <w:basedOn w:val="10"/>
    <w:link w:val="1"/>
    <w:qFormat/>
    <w:rPr>
      <w:rFonts w:ascii="Times New Roman" w:hAnsi="Times New Roman"/>
      <w:b/>
      <w:color w:val="000000"/>
      <w:sz w:val="36"/>
    </w:rPr>
  </w:style>
  <w:style w:type="character" w:customStyle="1" w:styleId="af1">
    <w:name w:val="Список Знак"/>
    <w:basedOn w:val="1b"/>
    <w:link w:val="af2"/>
    <w:qFormat/>
    <w:rPr>
      <w:rFonts w:ascii="PT Astra Serif" w:hAnsi="PT Astra Serif"/>
      <w:color w:val="000000"/>
      <w:sz w:val="28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af3">
    <w:name w:val="Колонтитул"/>
    <w:basedOn w:val="10"/>
    <w:link w:val="1c"/>
    <w:qFormat/>
    <w:rPr>
      <w:rFonts w:ascii="Times New Roman" w:hAnsi="Times New Roman"/>
      <w:color w:val="000000"/>
      <w:sz w:val="20"/>
    </w:rPr>
  </w:style>
  <w:style w:type="character" w:customStyle="1" w:styleId="1d">
    <w:name w:val="Текст выноски Знак1"/>
    <w:basedOn w:val="10"/>
    <w:link w:val="af4"/>
    <w:qFormat/>
    <w:rPr>
      <w:rFonts w:ascii="Tahoma" w:hAnsi="Tahoma"/>
      <w:color w:val="000000"/>
      <w:sz w:val="16"/>
    </w:rPr>
  </w:style>
  <w:style w:type="character" w:styleId="af5">
    <w:name w:val="Hyperlink"/>
    <w:link w:val="1e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1">
    <w:name w:val="Заголовок 8 Знак1"/>
    <w:basedOn w:val="10"/>
    <w:link w:val="8"/>
    <w:qFormat/>
    <w:rPr>
      <w:rFonts w:ascii="Times New Roman" w:hAnsi="Times New Roman"/>
      <w:color w:val="000000"/>
      <w:sz w:val="24"/>
    </w:rPr>
  </w:style>
  <w:style w:type="character" w:customStyle="1" w:styleId="itemtext">
    <w:name w:val="itemtext"/>
    <w:link w:val="itemtext1"/>
    <w:qFormat/>
  </w:style>
  <w:style w:type="character" w:customStyle="1" w:styleId="1f">
    <w:name w:val="Оглавление 1 Знак"/>
    <w:link w:val="1f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Style2">
    <w:name w:val="Style2"/>
    <w:basedOn w:val="10"/>
    <w:link w:val="Style21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link w:val="WW8Num1z01"/>
    <w:qFormat/>
  </w:style>
  <w:style w:type="character" w:customStyle="1" w:styleId="83">
    <w:name w:val="Оглавление 8 Знак"/>
    <w:link w:val="84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2"/>
    <w:qFormat/>
    <w:rPr>
      <w:rFonts w:ascii="Arial" w:hAnsi="Arial"/>
      <w:color w:val="000000"/>
      <w:sz w:val="20"/>
    </w:rPr>
  </w:style>
  <w:style w:type="character" w:customStyle="1" w:styleId="73">
    <w:name w:val="Заголовок 7 Знак"/>
    <w:link w:val="720"/>
    <w:qFormat/>
    <w:rPr>
      <w:sz w:val="28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2a">
    <w:name w:val="Заголовок 2 Знак"/>
    <w:link w:val="222"/>
    <w:qFormat/>
    <w:rPr>
      <w:sz w:val="28"/>
    </w:rPr>
  </w:style>
  <w:style w:type="character" w:customStyle="1" w:styleId="af6">
    <w:name w:val="Заголовок таблицы"/>
    <w:basedOn w:val="a9"/>
    <w:link w:val="1f1"/>
    <w:qFormat/>
    <w:rPr>
      <w:rFonts w:ascii="Times New Roman" w:hAnsi="Times New Roman"/>
      <w:b/>
      <w:color w:val="000000"/>
      <w:sz w:val="20"/>
    </w:rPr>
  </w:style>
  <w:style w:type="character" w:customStyle="1" w:styleId="53">
    <w:name w:val="Оглавление 5 Знак"/>
    <w:link w:val="54"/>
    <w:qFormat/>
    <w:rPr>
      <w:rFonts w:ascii="XO Thames" w:hAnsi="XO Thames"/>
      <w:sz w:val="28"/>
    </w:rPr>
  </w:style>
  <w:style w:type="character" w:customStyle="1" w:styleId="WW8Num5z0">
    <w:name w:val="WW8Num5z0"/>
    <w:link w:val="WW8Num5z01"/>
    <w:qFormat/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WW8Num17z0">
    <w:name w:val="WW8Num17z0"/>
    <w:link w:val="WW8Num17z01"/>
    <w:qFormat/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211">
    <w:name w:val="Основной текст с отступом 2 Знак1"/>
    <w:basedOn w:val="10"/>
    <w:link w:val="2b"/>
    <w:qFormat/>
    <w:rPr>
      <w:rFonts w:ascii="Times New Roman" w:hAnsi="Times New Roman"/>
      <w:color w:val="000000"/>
      <w:sz w:val="28"/>
    </w:rPr>
  </w:style>
  <w:style w:type="character" w:customStyle="1" w:styleId="af7">
    <w:name w:val="Подзаголовок Знак"/>
    <w:link w:val="af8"/>
    <w:qFormat/>
    <w:rPr>
      <w:rFonts w:ascii="XO Thames" w:hAnsi="XO Thames"/>
      <w:i/>
      <w:sz w:val="24"/>
    </w:rPr>
  </w:style>
  <w:style w:type="character" w:customStyle="1" w:styleId="WW8Num24z0">
    <w:name w:val="WW8Num24z0"/>
    <w:link w:val="WW8Num24z01"/>
    <w:qFormat/>
  </w:style>
  <w:style w:type="character" w:customStyle="1" w:styleId="af9">
    <w:name w:val="Основной текст Знак"/>
    <w:link w:val="2c"/>
    <w:qFormat/>
    <w:rPr>
      <w:sz w:val="28"/>
    </w:rPr>
  </w:style>
  <w:style w:type="character" w:customStyle="1" w:styleId="afa">
    <w:name w:val="Заголовок Знак"/>
    <w:link w:val="afb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qFormat/>
    <w:rPr>
      <w:rFonts w:ascii="Times New Roman" w:hAnsi="Times New Roman"/>
      <w:color w:val="000000"/>
      <w:sz w:val="28"/>
    </w:rPr>
  </w:style>
  <w:style w:type="character" w:customStyle="1" w:styleId="1b">
    <w:name w:val="Основной текст Знак1"/>
    <w:basedOn w:val="10"/>
    <w:link w:val="afc"/>
    <w:qFormat/>
    <w:rPr>
      <w:rFonts w:ascii="Times New Roman" w:hAnsi="Times New Roman"/>
      <w:color w:val="000000"/>
      <w:sz w:val="28"/>
    </w:rPr>
  </w:style>
  <w:style w:type="character" w:customStyle="1" w:styleId="21">
    <w:name w:val="Заголовок 2 Знак1"/>
    <w:basedOn w:val="10"/>
    <w:link w:val="2"/>
    <w:qFormat/>
    <w:rPr>
      <w:rFonts w:ascii="Times New Roman" w:hAnsi="Times New Roman"/>
      <w:color w:val="000000"/>
      <w:sz w:val="28"/>
    </w:rPr>
  </w:style>
  <w:style w:type="character" w:customStyle="1" w:styleId="ConsPlusNormal0">
    <w:name w:val="ConsPlusNormal Знак"/>
    <w:link w:val="ConsPlusNormal10"/>
    <w:qFormat/>
    <w:rPr>
      <w:rFonts w:ascii="Arial" w:hAnsi="Arial"/>
    </w:rPr>
  </w:style>
  <w:style w:type="character" w:customStyle="1" w:styleId="1f2">
    <w:name w:val="1 Знак"/>
    <w:basedOn w:val="10"/>
    <w:link w:val="110"/>
    <w:qFormat/>
    <w:rPr>
      <w:rFonts w:ascii="Verdana" w:hAnsi="Verdana"/>
      <w:color w:val="000000"/>
      <w:sz w:val="20"/>
    </w:rPr>
  </w:style>
  <w:style w:type="character" w:customStyle="1" w:styleId="61">
    <w:name w:val="Заголовок 6 Знак1"/>
    <w:basedOn w:val="10"/>
    <w:link w:val="6"/>
    <w:qFormat/>
    <w:rPr>
      <w:rFonts w:ascii="Times New Roman" w:hAnsi="Times New Roman"/>
      <w:color w:val="000000"/>
      <w:sz w:val="26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paragraph" w:styleId="afb">
    <w:name w:val="Title"/>
    <w:next w:val="afc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c">
    <w:name w:val="Body Text"/>
    <w:basedOn w:val="a"/>
    <w:link w:val="1b"/>
    <w:pPr>
      <w:jc w:val="both"/>
    </w:pPr>
    <w:rPr>
      <w:sz w:val="28"/>
    </w:rPr>
  </w:style>
  <w:style w:type="paragraph" w:styleId="af2">
    <w:name w:val="List"/>
    <w:basedOn w:val="afc"/>
    <w:link w:val="af1"/>
    <w:rPr>
      <w:rFonts w:ascii="PT Astra Serif" w:hAnsi="PT Astra Serif"/>
    </w:rPr>
  </w:style>
  <w:style w:type="paragraph" w:styleId="af">
    <w:name w:val="caption"/>
    <w:basedOn w:val="a"/>
    <w:link w:val="ae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6">
    <w:name w:val="index heading"/>
    <w:basedOn w:val="a"/>
    <w:link w:val="a5"/>
    <w:rPr>
      <w:rFonts w:ascii="PT Astra Serif" w:hAnsi="PT Astra Serif"/>
    </w:rPr>
  </w:style>
  <w:style w:type="paragraph" w:customStyle="1" w:styleId="WW8Num9z01">
    <w:name w:val="WW8Num9z01"/>
    <w:link w:val="WW8Num9z0"/>
    <w:qFormat/>
  </w:style>
  <w:style w:type="paragraph" w:customStyle="1" w:styleId="WW8Num2z01">
    <w:name w:val="WW8Num2z01"/>
    <w:link w:val="WW8Num2z0"/>
    <w:qFormat/>
  </w:style>
  <w:style w:type="paragraph" w:customStyle="1" w:styleId="62">
    <w:name w:val="Заголовок 6 Знак2"/>
    <w:link w:val="60"/>
    <w:qFormat/>
    <w:rPr>
      <w:sz w:val="26"/>
    </w:rPr>
  </w:style>
  <w:style w:type="paragraph" w:styleId="22">
    <w:name w:val="toc 2"/>
    <w:next w:val="a"/>
    <w:link w:val="20"/>
    <w:uiPriority w:val="39"/>
    <w:pPr>
      <w:ind w:left="200"/>
    </w:pPr>
    <w:rPr>
      <w:rFonts w:ascii="XO Thames" w:hAnsi="XO Thames"/>
      <w:sz w:val="28"/>
    </w:rPr>
  </w:style>
  <w:style w:type="paragraph" w:customStyle="1" w:styleId="52">
    <w:name w:val="Заголовок 5 Знак2"/>
    <w:link w:val="50"/>
    <w:qFormat/>
    <w:rPr>
      <w:sz w:val="26"/>
    </w:rPr>
  </w:style>
  <w:style w:type="paragraph" w:customStyle="1" w:styleId="WW8Num11z01">
    <w:name w:val="WW8Num11z01"/>
    <w:link w:val="WW8Num11z0"/>
    <w:qFormat/>
  </w:style>
  <w:style w:type="paragraph" w:customStyle="1" w:styleId="32">
    <w:name w:val="Основной текст с отступом 3 Знак2"/>
    <w:link w:val="30"/>
    <w:qFormat/>
    <w:rPr>
      <w:sz w:val="28"/>
    </w:rPr>
  </w:style>
  <w:style w:type="paragraph" w:customStyle="1" w:styleId="WW8Num18z01">
    <w:name w:val="WW8Num18z01"/>
    <w:link w:val="WW8Num18z0"/>
    <w:qFormat/>
  </w:style>
  <w:style w:type="paragraph" w:styleId="42">
    <w:name w:val="toc 4"/>
    <w:next w:val="a"/>
    <w:link w:val="40"/>
    <w:uiPriority w:val="39"/>
    <w:pPr>
      <w:ind w:left="600"/>
    </w:pPr>
    <w:rPr>
      <w:rFonts w:ascii="XO Thames" w:hAnsi="XO Thames"/>
      <w:sz w:val="28"/>
    </w:rPr>
  </w:style>
  <w:style w:type="paragraph" w:customStyle="1" w:styleId="WW8Num6z01">
    <w:name w:val="WW8Num6z01"/>
    <w:link w:val="WW8Num6z0"/>
    <w:qFormat/>
  </w:style>
  <w:style w:type="paragraph" w:styleId="23">
    <w:name w:val="Body Text 2"/>
    <w:basedOn w:val="a"/>
    <w:link w:val="210"/>
    <w:qFormat/>
    <w:rPr>
      <w:sz w:val="28"/>
    </w:rPr>
  </w:style>
  <w:style w:type="paragraph" w:styleId="64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420">
    <w:name w:val="Заголовок 4 Знак2"/>
    <w:link w:val="43"/>
    <w:qFormat/>
    <w:rPr>
      <w:sz w:val="28"/>
    </w:rPr>
  </w:style>
  <w:style w:type="paragraph" w:customStyle="1" w:styleId="82">
    <w:name w:val="Заголовок 8 Знак2"/>
    <w:link w:val="80"/>
    <w:qFormat/>
    <w:rPr>
      <w:sz w:val="24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120">
    <w:name w:val="Заголовок 1 Знак2"/>
    <w:link w:val="12"/>
    <w:qFormat/>
    <w:rPr>
      <w:b/>
      <w:sz w:val="36"/>
    </w:rPr>
  </w:style>
  <w:style w:type="paragraph" w:styleId="a3">
    <w:name w:val="Body Text Indent"/>
    <w:basedOn w:val="a"/>
    <w:link w:val="13"/>
    <w:pPr>
      <w:ind w:firstLine="993"/>
      <w:jc w:val="both"/>
    </w:pPr>
    <w:rPr>
      <w:sz w:val="28"/>
    </w:rPr>
  </w:style>
  <w:style w:type="paragraph" w:customStyle="1" w:styleId="220">
    <w:name w:val="Основной текст с отступом 2 Знак2"/>
    <w:link w:val="24"/>
    <w:qFormat/>
    <w:rPr>
      <w:sz w:val="28"/>
    </w:rPr>
  </w:style>
  <w:style w:type="paragraph" w:customStyle="1" w:styleId="WW8Num4z01">
    <w:name w:val="WW8Num4z01"/>
    <w:link w:val="WW8Num4z0"/>
    <w:qFormat/>
  </w:style>
  <w:style w:type="paragraph" w:customStyle="1" w:styleId="WW8Num16z11">
    <w:name w:val="WW8Num16z11"/>
    <w:link w:val="WW8Num16z1"/>
    <w:qFormat/>
  </w:style>
  <w:style w:type="paragraph" w:customStyle="1" w:styleId="14">
    <w:name w:val="Содержимое врезки1"/>
    <w:basedOn w:val="a"/>
    <w:link w:val="a4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320">
    <w:name w:val="Заголовок 3 Знак2"/>
    <w:link w:val="33"/>
    <w:qFormat/>
    <w:rPr>
      <w:sz w:val="28"/>
    </w:rPr>
  </w:style>
  <w:style w:type="paragraph" w:customStyle="1" w:styleId="25">
    <w:name w:val="Основной текст с отступом Знак2"/>
    <w:link w:val="a7"/>
    <w:qFormat/>
    <w:rPr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styleId="a8">
    <w:name w:val="header"/>
    <w:basedOn w:val="a"/>
    <w:link w:val="16"/>
    <w:pPr>
      <w:tabs>
        <w:tab w:val="center" w:pos="4677"/>
        <w:tab w:val="right" w:pos="9355"/>
      </w:tabs>
    </w:p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17">
    <w:name w:val="Содержимое таблицы1"/>
    <w:basedOn w:val="a"/>
    <w:link w:val="a9"/>
    <w:qFormat/>
    <w:pPr>
      <w:widowControl w:val="0"/>
    </w:pPr>
  </w:style>
  <w:style w:type="paragraph" w:customStyle="1" w:styleId="26">
    <w:name w:val="Схема документа Знак2"/>
    <w:link w:val="aa"/>
    <w:qFormat/>
    <w:rPr>
      <w:rFonts w:ascii="Tahoma" w:hAnsi="Tahoma"/>
      <w:shd w:val="clear" w:color="auto" w:fill="000080"/>
    </w:rPr>
  </w:style>
  <w:style w:type="paragraph" w:customStyle="1" w:styleId="WW8Num20z01">
    <w:name w:val="WW8Num20z01"/>
    <w:link w:val="WW8Num20z0"/>
    <w:qFormat/>
  </w:style>
  <w:style w:type="paragraph" w:customStyle="1" w:styleId="WW8Num8z01">
    <w:name w:val="WW8Num8z01"/>
    <w:link w:val="WW8Num8z0"/>
    <w:qFormat/>
  </w:style>
  <w:style w:type="paragraph" w:customStyle="1" w:styleId="formattext1">
    <w:name w:val="formattext1"/>
    <w:basedOn w:val="a"/>
    <w:link w:val="formattext"/>
    <w:qFormat/>
    <w:pPr>
      <w:spacing w:before="100" w:after="100"/>
    </w:pPr>
    <w:rPr>
      <w:sz w:val="24"/>
    </w:rPr>
  </w:style>
  <w:style w:type="paragraph" w:customStyle="1" w:styleId="WW8Num22z01">
    <w:name w:val="WW8Num22z01"/>
    <w:link w:val="WW8Num22z0"/>
    <w:qFormat/>
  </w:style>
  <w:style w:type="paragraph" w:customStyle="1" w:styleId="27">
    <w:name w:val="Текст выноски Знак2"/>
    <w:link w:val="ab"/>
    <w:qFormat/>
    <w:rPr>
      <w:rFonts w:ascii="Tahoma" w:hAnsi="Tahoma"/>
      <w:sz w:val="16"/>
    </w:rPr>
  </w:style>
  <w:style w:type="paragraph" w:customStyle="1" w:styleId="tw-cell-content1">
    <w:name w:val="tw-cell-content1"/>
    <w:link w:val="tw-cell-content"/>
    <w:qFormat/>
  </w:style>
  <w:style w:type="paragraph" w:customStyle="1" w:styleId="WW8Num10z01">
    <w:name w:val="WW8Num10z01"/>
    <w:link w:val="WW8Num10z0"/>
    <w:qFormat/>
  </w:style>
  <w:style w:type="paragraph" w:customStyle="1" w:styleId="221">
    <w:name w:val="Основной текст 2 Знак2"/>
    <w:link w:val="28"/>
    <w:qFormat/>
    <w:rPr>
      <w:sz w:val="28"/>
    </w:rPr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WW8Num3z01">
    <w:name w:val="WW8Num3z01"/>
    <w:link w:val="WW8Num3z0"/>
    <w:qFormat/>
  </w:style>
  <w:style w:type="paragraph" w:styleId="35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paragraph" w:styleId="36">
    <w:name w:val="Body Text Indent 3"/>
    <w:basedOn w:val="a"/>
    <w:link w:val="310"/>
    <w:qFormat/>
    <w:pPr>
      <w:ind w:firstLine="709"/>
      <w:jc w:val="both"/>
    </w:pPr>
    <w:rPr>
      <w:sz w:val="28"/>
    </w:rPr>
  </w:style>
  <w:style w:type="paragraph" w:customStyle="1" w:styleId="ConsPlusNormal11">
    <w:name w:val="ConsPlusNormal11"/>
    <w:link w:val="ConsPlusNormal1"/>
    <w:qFormat/>
    <w:rPr>
      <w:rFonts w:ascii="Arial" w:hAnsi="Arial"/>
      <w:sz w:val="24"/>
    </w:rPr>
  </w:style>
  <w:style w:type="paragraph" w:customStyle="1" w:styleId="WW8Num13z01">
    <w:name w:val="WW8Num13z01"/>
    <w:link w:val="WW8Num13z0"/>
    <w:qFormat/>
  </w:style>
  <w:style w:type="paragraph" w:styleId="ac">
    <w:name w:val="Document Map"/>
    <w:basedOn w:val="a"/>
    <w:link w:val="19"/>
    <w:qFormat/>
    <w:rPr>
      <w:rFonts w:ascii="Tahoma" w:hAnsi="Tahoma"/>
    </w:rPr>
  </w:style>
  <w:style w:type="paragraph" w:customStyle="1" w:styleId="WW8Num26z01">
    <w:name w:val="WW8Num26z01"/>
    <w:link w:val="WW8Num26z0"/>
    <w:qFormat/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WW8Num16z01">
    <w:name w:val="WW8Num16z01"/>
    <w:link w:val="WW8Num16z0"/>
    <w:qFormat/>
  </w:style>
  <w:style w:type="paragraph" w:customStyle="1" w:styleId="WW8Num15z01">
    <w:name w:val="WW8Num15z01"/>
    <w:link w:val="WW8Num15z0"/>
    <w:qFormat/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1a">
    <w:name w:val="Номер страницы1"/>
    <w:basedOn w:val="2d"/>
    <w:link w:val="ad"/>
    <w:qFormat/>
  </w:style>
  <w:style w:type="paragraph" w:customStyle="1" w:styleId="WW8Num27z01">
    <w:name w:val="WW8Num27z01"/>
    <w:link w:val="WW8Num27z0"/>
    <w:qFormat/>
  </w:style>
  <w:style w:type="paragraph" w:customStyle="1" w:styleId="29">
    <w:name w:val="Верхний колонтитул Знак2"/>
    <w:link w:val="af0"/>
    <w:qFormat/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WW8Num4z11">
    <w:name w:val="WW8Num4z11"/>
    <w:link w:val="WW8Num4z1"/>
    <w:qFormat/>
  </w:style>
  <w:style w:type="paragraph" w:customStyle="1" w:styleId="1c">
    <w:name w:val="Колонтитул1"/>
    <w:basedOn w:val="a"/>
    <w:link w:val="af3"/>
    <w:qFormat/>
    <w:pPr>
      <w:tabs>
        <w:tab w:val="center" w:pos="4819"/>
        <w:tab w:val="right" w:pos="9638"/>
      </w:tabs>
    </w:pPr>
  </w:style>
  <w:style w:type="paragraph" w:styleId="af4">
    <w:name w:val="Balloon Text"/>
    <w:basedOn w:val="a"/>
    <w:link w:val="1d"/>
    <w:qFormat/>
    <w:rPr>
      <w:rFonts w:ascii="Tahoma" w:hAnsi="Tahoma"/>
      <w:sz w:val="16"/>
    </w:rPr>
  </w:style>
  <w:style w:type="paragraph" w:customStyle="1" w:styleId="1e">
    <w:name w:val="Гиперссылка1"/>
    <w:link w:val="af5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itemtext1">
    <w:name w:val="itemtext1"/>
    <w:link w:val="itemtext"/>
    <w:qFormat/>
  </w:style>
  <w:style w:type="paragraph" w:styleId="1f0">
    <w:name w:val="toc 1"/>
    <w:next w:val="a"/>
    <w:link w:val="1f"/>
    <w:uiPriority w:val="39"/>
    <w:rPr>
      <w:rFonts w:ascii="XO Thames" w:hAnsi="XO Thames"/>
      <w:b/>
      <w:sz w:val="28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  <w:spacing w:line="300" w:lineRule="exact"/>
      <w:jc w:val="center"/>
    </w:pPr>
    <w:rPr>
      <w:sz w:val="24"/>
    </w:rPr>
  </w:style>
  <w:style w:type="paragraph" w:customStyle="1" w:styleId="WW8Num1z01">
    <w:name w:val="WW8Num1z01"/>
    <w:link w:val="WW8Num1z0"/>
    <w:qFormat/>
  </w:style>
  <w:style w:type="paragraph" w:styleId="84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ConsPlusNormal2">
    <w:name w:val="ConsPlusNormal2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720">
    <w:name w:val="Заголовок 7 Знак2"/>
    <w:link w:val="73"/>
    <w:qFormat/>
    <w:rPr>
      <w:sz w:val="28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222">
    <w:name w:val="Заголовок 2 Знак2"/>
    <w:link w:val="2a"/>
    <w:qFormat/>
    <w:rPr>
      <w:sz w:val="28"/>
    </w:rPr>
  </w:style>
  <w:style w:type="paragraph" w:customStyle="1" w:styleId="1f1">
    <w:name w:val="Заголовок таблицы1"/>
    <w:basedOn w:val="17"/>
    <w:link w:val="af6"/>
    <w:qFormat/>
    <w:pPr>
      <w:jc w:val="center"/>
    </w:pPr>
    <w:rPr>
      <w:b/>
    </w:rPr>
  </w:style>
  <w:style w:type="paragraph" w:customStyle="1" w:styleId="1f3">
    <w:name w:val="Основной шрифт абзаца1"/>
    <w:qFormat/>
  </w:style>
  <w:style w:type="paragraph" w:styleId="54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customStyle="1" w:styleId="WW8Num5z01">
    <w:name w:val="WW8Num5z01"/>
    <w:link w:val="WW8Num5z0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17z01">
    <w:name w:val="WW8Num17z01"/>
    <w:link w:val="WW8Num17z0"/>
    <w:qFormat/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2b">
    <w:name w:val="Body Text Indent 2"/>
    <w:basedOn w:val="a"/>
    <w:link w:val="211"/>
    <w:qFormat/>
    <w:pPr>
      <w:ind w:left="426" w:hanging="426"/>
    </w:pPr>
    <w:rPr>
      <w:sz w:val="28"/>
    </w:rPr>
  </w:style>
  <w:style w:type="paragraph" w:styleId="af8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2d">
    <w:name w:val="Основной шрифт абзаца2"/>
    <w:qFormat/>
  </w:style>
  <w:style w:type="paragraph" w:customStyle="1" w:styleId="WW8Num24z01">
    <w:name w:val="WW8Num24z01"/>
    <w:link w:val="WW8Num24z0"/>
    <w:qFormat/>
  </w:style>
  <w:style w:type="paragraph" w:customStyle="1" w:styleId="2c">
    <w:name w:val="Основной текст Знак2"/>
    <w:link w:val="af9"/>
    <w:qFormat/>
    <w:rPr>
      <w:sz w:val="28"/>
    </w:rPr>
  </w:style>
  <w:style w:type="paragraph" w:customStyle="1" w:styleId="ConsPlusNormal10">
    <w:name w:val="ConsPlusNormal Знак1"/>
    <w:link w:val="ConsPlusNormal0"/>
    <w:qFormat/>
    <w:rPr>
      <w:rFonts w:ascii="Arial" w:hAnsi="Arial"/>
    </w:rPr>
  </w:style>
  <w:style w:type="paragraph" w:customStyle="1" w:styleId="110">
    <w:name w:val="1 Знак1"/>
    <w:basedOn w:val="a"/>
    <w:link w:val="1f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2e">
    <w:name w:val="Содержимое врезки2"/>
    <w:basedOn w:val="a"/>
    <w:qFormat/>
  </w:style>
  <w:style w:type="numbering" w:customStyle="1" w:styleId="af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4435</Words>
  <Characters>25286</Characters>
  <Application>Microsoft Office Word</Application>
  <DocSecurity>0</DocSecurity>
  <Lines>210</Lines>
  <Paragraphs>59</Paragraphs>
  <ScaleCrop>false</ScaleCrop>
  <Company/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6</cp:revision>
  <dcterms:created xsi:type="dcterms:W3CDTF">2025-06-09T07:27:00Z</dcterms:created>
  <dcterms:modified xsi:type="dcterms:W3CDTF">2025-06-11T04:21:00Z</dcterms:modified>
  <dc:language>ru-RU</dc:language>
</cp:coreProperties>
</file>