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7616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5352802" wp14:editId="034C9911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E75C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B4C8531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419EA1A9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7DACA9C8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63FA523E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153206A4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B358D8E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10846179" w14:textId="77777777" w:rsidR="00E8358B" w:rsidRPr="00B960D2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B960D2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8-28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B960D2" w:rsidRPr="00B960D2">
            <w:rPr>
              <w:b/>
              <w:sz w:val="28"/>
              <w:szCs w:val="28"/>
            </w:rPr>
            <w:t>28 августа 2023 года</w:t>
          </w:r>
        </w:sdtContent>
      </w:sdt>
      <w:r w:rsidRPr="00B960D2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u w:val="none"/>
                <w:lang w:val="en-US"/>
              </w:rPr>
            </w:sdtEndPr>
            <w:sdtContent>
              <w:r w:rsidR="00B960D2" w:rsidRPr="00B960D2">
                <w:rPr>
                  <w:b/>
                  <w:sz w:val="28"/>
                  <w:szCs w:val="28"/>
                </w:rPr>
                <w:t>1442-п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419C0D1D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3D6D37">
            <w:rPr>
              <w:b/>
              <w:sz w:val="28"/>
              <w:szCs w:val="28"/>
              <w:lang w:val="en-US"/>
            </w:rPr>
            <w:t xml:space="preserve">г. </w:t>
          </w:r>
          <w:proofErr w:type="spellStart"/>
          <w:r w:rsidRPr="003D6D37">
            <w:rPr>
              <w:b/>
              <w:sz w:val="28"/>
              <w:szCs w:val="28"/>
              <w:lang w:val="en-US"/>
            </w:rPr>
            <w:t>Топки</w:t>
          </w:r>
          <w:proofErr w:type="spellEnd"/>
        </w:p>
      </w:sdtContent>
    </w:sdt>
    <w:p w14:paraId="1AAFE72E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9C2C3E" w:rsidRPr="00B51060" w14:paraId="07F31160" w14:textId="77777777" w:rsidTr="00C007BD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69449AC9" w14:textId="2EB29364" w:rsidR="009C2C3E" w:rsidRPr="00C007BD" w:rsidRDefault="00C007BD" w:rsidP="00C007BD">
            <w:pPr>
              <w:jc w:val="center"/>
              <w:rPr>
                <w:b/>
                <w:sz w:val="28"/>
              </w:rPr>
            </w:pPr>
            <w:r w:rsidRPr="00DC10B5">
              <w:rPr>
                <w:b/>
                <w:sz w:val="28"/>
              </w:rPr>
              <w:t>О внесении изменений в постановление администрации Топкинского муниципального района от 24.10.2019 №</w:t>
            </w:r>
            <w:r w:rsidR="00B960D2">
              <w:rPr>
                <w:b/>
                <w:sz w:val="28"/>
              </w:rPr>
              <w:t xml:space="preserve"> </w:t>
            </w:r>
            <w:r w:rsidRPr="00DC10B5">
              <w:rPr>
                <w:b/>
                <w:sz w:val="28"/>
              </w:rPr>
              <w:t>838-п «Об утверждении муниципальной программы «Развитие системы образования Топкинского муниципального округа на 2020 год и плановый период 202</w:t>
            </w:r>
            <w:r>
              <w:rPr>
                <w:b/>
                <w:sz w:val="28"/>
              </w:rPr>
              <w:t>1</w:t>
            </w:r>
            <w:r w:rsidRPr="00DC10B5">
              <w:rPr>
                <w:b/>
                <w:sz w:val="28"/>
              </w:rPr>
              <w:t>-202</w:t>
            </w:r>
            <w:r>
              <w:rPr>
                <w:b/>
                <w:sz w:val="28"/>
              </w:rPr>
              <w:t>4</w:t>
            </w:r>
            <w:r w:rsidRPr="00DC10B5">
              <w:rPr>
                <w:b/>
                <w:sz w:val="28"/>
              </w:rPr>
              <w:t xml:space="preserve"> годов»</w:t>
            </w:r>
          </w:p>
        </w:tc>
      </w:tr>
    </w:tbl>
    <w:p w14:paraId="12EE4920" w14:textId="77777777" w:rsidR="00563E91" w:rsidRPr="00B51060" w:rsidRDefault="00563E91" w:rsidP="003D6D37">
      <w:pPr>
        <w:spacing w:line="360" w:lineRule="auto"/>
        <w:rPr>
          <w:bCs/>
        </w:rPr>
      </w:pPr>
    </w:p>
    <w:p w14:paraId="5A77FB68" w14:textId="77777777" w:rsidR="00C007BD" w:rsidRPr="00E86773" w:rsidRDefault="00C007BD" w:rsidP="00C007BD">
      <w:pPr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C10B5">
        <w:rPr>
          <w:color w:val="000000" w:themeColor="text1"/>
          <w:sz w:val="28"/>
          <w:szCs w:val="28"/>
        </w:rPr>
        <w:t xml:space="preserve">В 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соответствии со статьей 179 Бюджетного кодекса Российской Федерации,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за</w:t>
      </w:r>
      <w:r w:rsidRPr="00664164">
        <w:rPr>
          <w:color w:val="000000" w:themeColor="text1"/>
          <w:sz w:val="28"/>
          <w:szCs w:val="28"/>
          <w:shd w:val="clear" w:color="auto" w:fill="FFFFFF"/>
        </w:rPr>
        <w:t>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664164">
        <w:rPr>
          <w:color w:val="000000" w:themeColor="text1"/>
          <w:sz w:val="28"/>
          <w:szCs w:val="28"/>
          <w:shd w:val="clear" w:color="auto" w:fill="FFFFFF"/>
        </w:rPr>
        <w:t xml:space="preserve"> Кемеровской области - Кузбасса от 21.06.2023 № 49-ОЗ</w:t>
      </w:r>
      <w:r w:rsidRPr="00664164">
        <w:rPr>
          <w:color w:val="000000" w:themeColor="text1"/>
          <w:sz w:val="28"/>
          <w:szCs w:val="28"/>
        </w:rPr>
        <w:br/>
      </w:r>
      <w:r w:rsidRPr="00664164">
        <w:rPr>
          <w:color w:val="000000" w:themeColor="text1"/>
          <w:sz w:val="28"/>
          <w:szCs w:val="28"/>
          <w:shd w:val="clear" w:color="auto" w:fill="FFFFFF"/>
        </w:rPr>
        <w:t xml:space="preserve">"О внесении изменений в Закон Кемеровской области – Кузбасса </w:t>
      </w:r>
      <w:r w:rsidR="00B960D2">
        <w:rPr>
          <w:color w:val="000000" w:themeColor="text1"/>
          <w:sz w:val="28"/>
          <w:szCs w:val="28"/>
          <w:shd w:val="clear" w:color="auto" w:fill="FFFFFF"/>
        </w:rPr>
        <w:t>«</w:t>
      </w:r>
      <w:r w:rsidRPr="00664164">
        <w:rPr>
          <w:color w:val="000000" w:themeColor="text1"/>
          <w:sz w:val="28"/>
          <w:szCs w:val="28"/>
          <w:shd w:val="clear" w:color="auto" w:fill="FFFFFF"/>
        </w:rPr>
        <w:t>Об областном бюджете на 2023 год и на плановый период 2024 и 2025 годов</w:t>
      </w:r>
      <w:r w:rsidR="00B960D2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28C0">
        <w:rPr>
          <w:color w:val="000000" w:themeColor="text1"/>
          <w:sz w:val="28"/>
          <w:szCs w:val="28"/>
          <w:shd w:val="clear" w:color="auto" w:fill="FFFFFF" w:themeFill="background1"/>
        </w:rPr>
        <w:t>ре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шением Совета народных депутатов Топки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нского муниципального округа от 25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04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.202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3 №495 </w:t>
      </w:r>
      <w:r w:rsidRPr="00E86773">
        <w:rPr>
          <w:color w:val="000000" w:themeColor="text1"/>
          <w:sz w:val="28"/>
          <w:szCs w:val="28"/>
          <w:shd w:val="clear" w:color="auto" w:fill="FFFFFF" w:themeFill="background1"/>
        </w:rPr>
        <w:t xml:space="preserve">О внесении изменений в решение Совета народных депутатов Топкинского муниципального округа от 27.12.2022 </w:t>
      </w:r>
      <w:r w:rsidR="00B960D2"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</w:t>
      </w:r>
      <w:r w:rsidRPr="00E86773">
        <w:rPr>
          <w:color w:val="000000" w:themeColor="text1"/>
          <w:sz w:val="28"/>
          <w:szCs w:val="28"/>
          <w:shd w:val="clear" w:color="auto" w:fill="FFFFFF" w:themeFill="background1"/>
        </w:rPr>
        <w:t>№ 465 «Об утверждении бюджета Топкинского муниципального округа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E86773">
        <w:rPr>
          <w:color w:val="000000" w:themeColor="text1"/>
          <w:sz w:val="28"/>
          <w:szCs w:val="28"/>
          <w:shd w:val="clear" w:color="auto" w:fill="FFFFFF" w:themeFill="background1"/>
        </w:rPr>
        <w:t>на 2023 год и на плановый период 2024 и 2025 годов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» </w:t>
      </w:r>
      <w:r w:rsidRPr="00E86773">
        <w:rPr>
          <w:color w:val="000000" w:themeColor="text1"/>
          <w:sz w:val="28"/>
          <w:szCs w:val="28"/>
          <w:shd w:val="clear" w:color="auto" w:fill="FFFFFF" w:themeFill="background1"/>
        </w:rPr>
        <w:t>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в связи с изменением объемов финансирования муниципальной программы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14:paraId="47F4BA1E" w14:textId="77777777" w:rsidR="00C007BD" w:rsidRPr="00DC10B5" w:rsidRDefault="00C007BD" w:rsidP="00C007BD">
      <w:pPr>
        <w:shd w:val="clear" w:color="auto" w:fill="FFFFFF" w:themeFill="background1"/>
        <w:ind w:firstLine="709"/>
        <w:jc w:val="both"/>
        <w:rPr>
          <w:sz w:val="28"/>
        </w:rPr>
      </w:pPr>
      <w:r w:rsidRPr="00DC10B5">
        <w:rPr>
          <w:sz w:val="28"/>
        </w:rPr>
        <w:t>1. Внести в постановление администрации Топкинского муниципального района от 24.10.2019 № 838-п «Об утверждении муниципальной программы «Развитие системы образования Топкинского муниципального округа на 2020 год и плановый период 202</w:t>
      </w:r>
      <w:r>
        <w:rPr>
          <w:sz w:val="28"/>
        </w:rPr>
        <w:t>1-2024</w:t>
      </w:r>
      <w:r w:rsidRPr="00DC10B5">
        <w:rPr>
          <w:sz w:val="28"/>
        </w:rPr>
        <w:t xml:space="preserve"> годов» следующие изменения:</w:t>
      </w:r>
    </w:p>
    <w:p w14:paraId="1294FBF9" w14:textId="77777777" w:rsidR="00C007BD" w:rsidRPr="00DC10B5" w:rsidRDefault="00C007BD" w:rsidP="00C007BD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t>1.1. В Паспорте программы «Развитие системы образования Топкинского муниципального округа на 2020 год и плановый период 202</w:t>
      </w:r>
      <w:r>
        <w:rPr>
          <w:sz w:val="28"/>
        </w:rPr>
        <w:t>1</w:t>
      </w:r>
      <w:r w:rsidRPr="00DC10B5">
        <w:rPr>
          <w:sz w:val="28"/>
        </w:rPr>
        <w:t xml:space="preserve"> - 202</w:t>
      </w:r>
      <w:r>
        <w:rPr>
          <w:sz w:val="28"/>
        </w:rPr>
        <w:t>4</w:t>
      </w:r>
      <w:r w:rsidRPr="00DC10B5">
        <w:rPr>
          <w:sz w:val="28"/>
        </w:rPr>
        <w:t xml:space="preserve"> годов» строку «Объемы и источники финансирования Программы» изложить в новой редакции согласно приложению №1 к данному постановлению.</w:t>
      </w:r>
    </w:p>
    <w:p w14:paraId="78934895" w14:textId="77777777" w:rsidR="00C007BD" w:rsidRPr="00DC10B5" w:rsidRDefault="00C007BD" w:rsidP="00C007BD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lastRenderedPageBreak/>
        <w:t xml:space="preserve">1.2. В Паспорте подпрограммы «Развитие дошкольного образования»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 согласно приложению №2 к данному постановлению.</w:t>
      </w:r>
    </w:p>
    <w:p w14:paraId="4554871F" w14:textId="77777777" w:rsidR="00C007BD" w:rsidRDefault="00C007BD" w:rsidP="00C007BD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t xml:space="preserve">1.3. В разделе IV обоснование объема финансовых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«Развитие дошкольного </w:t>
      </w:r>
    </w:p>
    <w:p w14:paraId="56D08800" w14:textId="77777777" w:rsidR="00C007BD" w:rsidRPr="00DC10B5" w:rsidRDefault="00C007BD" w:rsidP="00C007BD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t xml:space="preserve">образования» «Ресурсное обеспечение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 согласно приложению №3 к данному постановлению.</w:t>
      </w:r>
    </w:p>
    <w:p w14:paraId="18FE5CBE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1.4. В Паспорте подпрограммы «Развитие школьного образования»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</w:t>
      </w:r>
      <w:r w:rsidR="0087549C">
        <w:rPr>
          <w:sz w:val="28"/>
        </w:rPr>
        <w:t>ммы»</w:t>
      </w:r>
      <w:r w:rsidRPr="00DC10B5">
        <w:rPr>
          <w:sz w:val="28"/>
        </w:rPr>
        <w:t xml:space="preserve"> изложить в новой редакции согласно приложению № 4 к данному постановлению.</w:t>
      </w:r>
    </w:p>
    <w:p w14:paraId="71389859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1.5.В разделе IV обоснование объема финансовых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«Развитие школьного образования» «Ресурсное обеспечение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 согласно приложению № 5 к данному постановлению.</w:t>
      </w:r>
    </w:p>
    <w:p w14:paraId="2339786F" w14:textId="77777777" w:rsidR="00C007BD" w:rsidRPr="00DC10B5" w:rsidRDefault="0087549C" w:rsidP="00C007BD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1.6. В паспорте</w:t>
      </w:r>
      <w:r w:rsidR="00C007BD" w:rsidRPr="00DC10B5">
        <w:rPr>
          <w:sz w:val="28"/>
        </w:rPr>
        <w:t xml:space="preserve"> подпрограммы «Развитие дополнительного образования» строку «Объемы и источники финансирования </w:t>
      </w:r>
      <w:r w:rsidR="00C007BD">
        <w:rPr>
          <w:sz w:val="28"/>
        </w:rPr>
        <w:t>П</w:t>
      </w:r>
      <w:r w:rsidR="00C007BD" w:rsidRPr="00DC10B5">
        <w:rPr>
          <w:sz w:val="28"/>
        </w:rPr>
        <w:t>одпрограммы» изложить в новой редакции, согласно приложению №6 данному постановлению.</w:t>
      </w:r>
    </w:p>
    <w:p w14:paraId="6ECDF597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1.7. </w:t>
      </w:r>
      <w:r w:rsidR="0087549C">
        <w:rPr>
          <w:sz w:val="28"/>
        </w:rPr>
        <w:t>В разделе IV обоснование объема</w:t>
      </w:r>
      <w:r w:rsidRPr="00DC10B5">
        <w:rPr>
          <w:sz w:val="28"/>
        </w:rPr>
        <w:t xml:space="preserve"> финансовых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«Развитие дополнительного образования» «Ресурсное обеспечение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№7 к данному постановлению.</w:t>
      </w:r>
    </w:p>
    <w:p w14:paraId="6E5395B1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1.8.  В паспорте подпрограммы «Воспитание и устройство детей-сирот и детей, оставшихся без попечения родителей»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№8 к данному постановлению.</w:t>
      </w:r>
    </w:p>
    <w:p w14:paraId="17A2A09D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1.9. В разделе IV обоснование объема финансовых ресурсов </w:t>
      </w:r>
      <w:r>
        <w:rPr>
          <w:sz w:val="28"/>
        </w:rPr>
        <w:t>П</w:t>
      </w:r>
      <w:r w:rsidRPr="00DC10B5">
        <w:rPr>
          <w:sz w:val="28"/>
        </w:rPr>
        <w:t>одпрограммы муниципальной подпрограммы «Воспитание и устройство детей, оставшихся без попечения родителей» «Ресурсное обеспечение</w:t>
      </w:r>
      <w:r>
        <w:rPr>
          <w:sz w:val="28"/>
        </w:rPr>
        <w:t xml:space="preserve"> реализации П</w:t>
      </w:r>
      <w:r w:rsidRPr="00DC10B5">
        <w:rPr>
          <w:sz w:val="28"/>
        </w:rPr>
        <w:t>одпрограммы» изложить в новой редакции, согласно приложению №9 к данному постановлению.</w:t>
      </w:r>
    </w:p>
    <w:p w14:paraId="54F85D82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1.10. В паспорте муниципальной подпрограммы «Управление качеством образования»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№10 к данному постановлению.</w:t>
      </w:r>
    </w:p>
    <w:p w14:paraId="57282016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1.11. </w:t>
      </w:r>
      <w:r w:rsidR="0087549C">
        <w:rPr>
          <w:sz w:val="28"/>
        </w:rPr>
        <w:t>В разделе IV обоснование объема</w:t>
      </w:r>
      <w:r w:rsidRPr="00DC10B5">
        <w:rPr>
          <w:sz w:val="28"/>
        </w:rPr>
        <w:t xml:space="preserve"> финансовых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«Управление качеством образования» «Ресурсное обеспечение </w:t>
      </w:r>
      <w:r>
        <w:rPr>
          <w:sz w:val="28"/>
        </w:rPr>
        <w:t xml:space="preserve">реализации </w:t>
      </w:r>
      <w:r w:rsidRPr="00DC10B5">
        <w:rPr>
          <w:sz w:val="28"/>
        </w:rPr>
        <w:t>Подпрограммы» изложить в новой редакции, согласно приложению №11 к данному постановлению.</w:t>
      </w:r>
    </w:p>
    <w:p w14:paraId="3963E05B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7A2E045" w14:textId="77777777" w:rsidR="00C007BD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 w:rsidRPr="00DC10B5">
        <w:rPr>
          <w:sz w:val="28"/>
        </w:rPr>
        <w:t>Т.Н.Смыкову</w:t>
      </w:r>
      <w:proofErr w:type="spellEnd"/>
      <w:r w:rsidRPr="00DC10B5">
        <w:rPr>
          <w:sz w:val="28"/>
        </w:rPr>
        <w:t>.</w:t>
      </w:r>
    </w:p>
    <w:p w14:paraId="4E828F68" w14:textId="77777777" w:rsidR="00C007BD" w:rsidRPr="00DC10B5" w:rsidRDefault="00C007BD" w:rsidP="00C007BD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>4. Постановление вступает в силу после официального обнародования.</w:t>
      </w:r>
    </w:p>
    <w:p w14:paraId="01C4688B" w14:textId="77777777" w:rsidR="00193F07" w:rsidRPr="001129CB" w:rsidRDefault="00000000" w:rsidP="009A4F17">
      <w:pPr>
        <w:spacing w:line="360" w:lineRule="auto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alias w:val="Наименование приложений"/>
          <w:tag w:val="Наименование приложений"/>
          <w:id w:val="1363486641"/>
          <w:placeholder>
            <w:docPart w:val="24388175F5944C028FB042E9A062A182"/>
          </w:placeholder>
        </w:sdtPr>
        <w:sdtContent/>
      </w:sdt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2FCBBA1B" w14:textId="77777777" w:rsidTr="00916936">
        <w:tc>
          <w:tcPr>
            <w:tcW w:w="3397" w:type="dxa"/>
          </w:tcPr>
          <w:p w14:paraId="66EB5537" w14:textId="77777777" w:rsidR="00A81470" w:rsidRPr="001129CB" w:rsidRDefault="00B960D2" w:rsidP="00B960D2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о.г</w:t>
            </w:r>
            <w:proofErr w:type="gramEnd"/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лав</w:t>
                </w:r>
                <w:r>
                  <w:rPr>
                    <w:color w:val="000000" w:themeColor="text1"/>
                    <w:sz w:val="28"/>
                    <w:szCs w:val="28"/>
                  </w:rPr>
                  <w:t>ы</w:t>
                </w:r>
                <w:proofErr w:type="spellEnd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6D310C13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0DA937BB" w14:textId="77777777" w:rsidR="00A81470" w:rsidRPr="001129CB" w:rsidRDefault="00000000" w:rsidP="00B960D2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B960D2">
                  <w:rPr>
                    <w:color w:val="000000" w:themeColor="text1"/>
                    <w:sz w:val="28"/>
                    <w:szCs w:val="28"/>
                  </w:rPr>
                  <w:t>О.А.Шкробко</w:t>
                </w:r>
              </w:sdtContent>
            </w:sdt>
          </w:p>
        </w:tc>
      </w:tr>
    </w:tbl>
    <w:p w14:paraId="6497741E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FB47B0C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8C166D5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A9E96F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99083B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1D88D5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48F062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340961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068410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7454EBB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CD6DBB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1450BE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849142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694A8A5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EF5B2BC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6160B8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64CB197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E6362CC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188E80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A26EEA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88C818" w14:textId="48ED0530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7ECE677" w14:textId="66524FE0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ECF2CBF" w14:textId="6CF49C90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271FD8" w14:textId="77777777" w:rsidR="00F94422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8710B20" w14:textId="77777777" w:rsidR="00F9442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№1 </w:t>
      </w:r>
    </w:p>
    <w:p w14:paraId="73C48C42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5645C4AC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4D96EEB3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3250184D" w14:textId="77777777" w:rsidR="00F94422" w:rsidRDefault="00F94422" w:rsidP="00F94422">
      <w:pPr>
        <w:pStyle w:val="ConsPlusNormal"/>
        <w:widowControl/>
        <w:ind w:firstLine="0"/>
        <w:rPr>
          <w:sz w:val="16"/>
        </w:rPr>
      </w:pPr>
    </w:p>
    <w:p w14:paraId="45C1228E" w14:textId="77777777" w:rsidR="00F9442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программы</w:t>
      </w:r>
    </w:p>
    <w:p w14:paraId="1D578099" w14:textId="77777777" w:rsidR="00F9442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системы образования Топкинского муниципального округа на 2020 и плановый период 2021-2024 годов»</w:t>
      </w:r>
    </w:p>
    <w:p w14:paraId="40ED2D59" w14:textId="77777777" w:rsidR="00F94422" w:rsidRDefault="00F94422" w:rsidP="00F94422">
      <w:pPr>
        <w:pStyle w:val="ConsPlusNormal"/>
        <w:widowControl/>
        <w:ind w:firstLine="0"/>
        <w:rPr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F94422" w:rsidRPr="00B76512" w14:paraId="16C46B37" w14:textId="77777777" w:rsidTr="00717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8E9" w14:textId="77777777" w:rsidR="00F94422" w:rsidRPr="00B76512" w:rsidRDefault="00F94422" w:rsidP="00717DB4">
            <w:pPr>
              <w:suppressAutoHyphens/>
              <w:jc w:val="both"/>
              <w:rPr>
                <w:b/>
                <w:sz w:val="28"/>
              </w:rPr>
            </w:pPr>
            <w:r w:rsidRPr="00B76512">
              <w:rPr>
                <w:b/>
                <w:sz w:val="28"/>
              </w:rPr>
              <w:t>Объемы и источники финансирования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AB7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Объем финансирования программы составляет</w:t>
            </w:r>
            <w:r w:rsidRPr="00BE5463">
              <w:rPr>
                <w:sz w:val="28"/>
              </w:rPr>
              <w:t>, 5 517 896,5 тыс. руб., в том числе:</w:t>
            </w:r>
          </w:p>
          <w:p w14:paraId="6CE2FA25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2020 год – 851 680,4 тыс. руб.;</w:t>
            </w:r>
          </w:p>
          <w:p w14:paraId="5AA34D75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 xml:space="preserve">2021 год </w:t>
            </w:r>
            <w:r w:rsidRPr="00BE5463">
              <w:rPr>
                <w:sz w:val="28"/>
                <w:shd w:val="clear" w:color="auto" w:fill="FFFFFF" w:themeFill="background1"/>
              </w:rPr>
              <w:t xml:space="preserve">– </w:t>
            </w:r>
            <w:r w:rsidRPr="00BE5463">
              <w:rPr>
                <w:sz w:val="28"/>
              </w:rPr>
              <w:t>916 947,6</w:t>
            </w:r>
            <w:r w:rsidRPr="00BE5463">
              <w:rPr>
                <w:sz w:val="28"/>
                <w:shd w:val="clear" w:color="auto" w:fill="FFFFFF" w:themeFill="background1"/>
              </w:rPr>
              <w:t xml:space="preserve"> тыс</w:t>
            </w:r>
            <w:r w:rsidRPr="00BE5463">
              <w:rPr>
                <w:sz w:val="28"/>
              </w:rPr>
              <w:t>. руб.;</w:t>
            </w:r>
          </w:p>
          <w:p w14:paraId="45DF709F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2022 год – 1 143 170,0 тыс. руб.;</w:t>
            </w:r>
          </w:p>
          <w:p w14:paraId="27F06BEA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2023 год – 1 542 240,3 тыс. руб.;</w:t>
            </w:r>
          </w:p>
          <w:p w14:paraId="4D68B5EA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2024 год – 1 064 782,1 тыс. руб.</w:t>
            </w:r>
          </w:p>
          <w:p w14:paraId="4517BDE8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Источники финансирования</w:t>
            </w:r>
            <w:r w:rsidRPr="00375404">
              <w:rPr>
                <w:sz w:val="28"/>
              </w:rPr>
              <w:t xml:space="preserve"> Подпрограммы:</w:t>
            </w:r>
          </w:p>
          <w:p w14:paraId="3ADD3656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- средства из местного бюджета, всего </w:t>
            </w:r>
          </w:p>
          <w:p w14:paraId="537A5EE7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1 488 977,9 тыс. руб., в том числе:</w:t>
            </w:r>
          </w:p>
          <w:p w14:paraId="18979FB5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258 932,7 тыс. руб.;</w:t>
            </w:r>
          </w:p>
          <w:p w14:paraId="0BD6A9CA" w14:textId="77777777" w:rsidR="00F94422" w:rsidRPr="00375404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2021 год </w:t>
            </w:r>
            <w:r w:rsidRPr="00375404">
              <w:rPr>
                <w:sz w:val="28"/>
                <w:shd w:val="clear" w:color="auto" w:fill="FFFFFF" w:themeFill="background1"/>
              </w:rPr>
              <w:t>– 276 446,0 тыс</w:t>
            </w:r>
            <w:r w:rsidRPr="00375404">
              <w:rPr>
                <w:sz w:val="28"/>
              </w:rPr>
              <w:t>. руб.;</w:t>
            </w:r>
          </w:p>
          <w:p w14:paraId="453C655A" w14:textId="77777777" w:rsidR="00F94422" w:rsidRPr="00375404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334 987,1 тыс. руб.;</w:t>
            </w:r>
          </w:p>
          <w:p w14:paraId="390905A9" w14:textId="77777777" w:rsidR="00F94422" w:rsidRPr="00375404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2023 год – 337 422,0 тыс. руб.; </w:t>
            </w:r>
          </w:p>
          <w:p w14:paraId="2A2B07AD" w14:textId="77777777" w:rsidR="00F94422" w:rsidRPr="00375404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281 190,1 тыс. руб.</w:t>
            </w:r>
          </w:p>
          <w:p w14:paraId="4FD2452C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- средства из федерального бюджета, всего         </w:t>
            </w:r>
            <w:r w:rsidRPr="00BE5463">
              <w:rPr>
                <w:sz w:val="28"/>
              </w:rPr>
              <w:t>338 778,1 тыс. руб., в том числе:</w:t>
            </w:r>
          </w:p>
          <w:p w14:paraId="50B49435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2020 год – 22 806,7 тыс. руб.;</w:t>
            </w:r>
          </w:p>
          <w:p w14:paraId="3AA68C52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2021 год – 57 826,9 тыс. руб.;</w:t>
            </w:r>
          </w:p>
          <w:p w14:paraId="2262022E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2022 год – 126 772,0 тыс. руб.;</w:t>
            </w:r>
          </w:p>
          <w:p w14:paraId="24FA50C4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2023 год – 76 576,8 тыс. руб.;</w:t>
            </w:r>
          </w:p>
          <w:p w14:paraId="31F92F91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2024 год – 54 795,7 тыс. руб.</w:t>
            </w:r>
          </w:p>
          <w:p w14:paraId="3FA2A8A4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 xml:space="preserve">- средства из областного бюджета, всего </w:t>
            </w:r>
          </w:p>
          <w:p w14:paraId="5E2C62AF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3 464 206,3 тыс. руб., в том числе:</w:t>
            </w:r>
          </w:p>
          <w:p w14:paraId="67D2BBDF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2020 год – 537 758,4 тыс. руб.;</w:t>
            </w:r>
          </w:p>
          <w:p w14:paraId="1A7E5439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2021 год – 534 236,8 тыс. руб.;</w:t>
            </w:r>
          </w:p>
          <w:p w14:paraId="7B71CBFF" w14:textId="77777777" w:rsidR="00F94422" w:rsidRPr="00BE5463" w:rsidRDefault="00F94422" w:rsidP="00717DB4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2022 год – 632 973,0 тыс. руб.;</w:t>
            </w:r>
          </w:p>
          <w:p w14:paraId="57ABE5CE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2023 год – 1 079 656,5 тыс. руб.;</w:t>
            </w:r>
          </w:p>
          <w:p w14:paraId="789BE686" w14:textId="77777777" w:rsidR="00F94422" w:rsidRPr="00BE5463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2024 год – 679 581,6 тыс. руб.</w:t>
            </w:r>
          </w:p>
          <w:p w14:paraId="0FE7A8F4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BE5463">
              <w:rPr>
                <w:sz w:val="28"/>
              </w:rPr>
              <w:t>- средства от приносящей</w:t>
            </w:r>
            <w:r w:rsidRPr="00387D95">
              <w:rPr>
                <w:sz w:val="28"/>
              </w:rPr>
              <w:t xml:space="preserve"> доход деятельности, всего, 225 934,2 тыс. руб., в том числе:</w:t>
            </w:r>
          </w:p>
          <w:p w14:paraId="45495F4C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2020 год – 32 182,6 тыс. руб.;</w:t>
            </w:r>
          </w:p>
          <w:p w14:paraId="2AD9CB77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2021 год – 48 437,9 тыс. руб.;</w:t>
            </w:r>
          </w:p>
          <w:p w14:paraId="005F5A71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2022 год – 48 437,9 тыс. руб.;</w:t>
            </w:r>
          </w:p>
          <w:p w14:paraId="651D5C18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2023 год – 48 437,9 тыс. руб.;</w:t>
            </w:r>
          </w:p>
          <w:p w14:paraId="3262E3A8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2024 год – 48 437,9 тыс. руб.</w:t>
            </w:r>
          </w:p>
        </w:tc>
      </w:tr>
    </w:tbl>
    <w:p w14:paraId="3A81FBB2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 w:rsidRPr="00B76512">
        <w:rPr>
          <w:rFonts w:ascii="Times New Roman" w:hAnsi="Times New Roman"/>
          <w:sz w:val="28"/>
        </w:rPr>
        <w:lastRenderedPageBreak/>
        <w:t>Приложение №2</w:t>
      </w:r>
    </w:p>
    <w:p w14:paraId="27A1AE63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к  постановлению</w:t>
      </w:r>
      <w:proofErr w:type="gramEnd"/>
      <w:r w:rsidRPr="00B76512">
        <w:rPr>
          <w:rFonts w:ascii="Times New Roman" w:hAnsi="Times New Roman"/>
          <w:sz w:val="28"/>
        </w:rPr>
        <w:t xml:space="preserve"> администрации </w:t>
      </w:r>
    </w:p>
    <w:p w14:paraId="00ABD3D3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Топкинского  муниципального</w:t>
      </w:r>
      <w:proofErr w:type="gramEnd"/>
      <w:r w:rsidRPr="00B76512">
        <w:rPr>
          <w:rFonts w:ascii="Times New Roman" w:hAnsi="Times New Roman"/>
          <w:sz w:val="28"/>
        </w:rPr>
        <w:t xml:space="preserve"> округа</w:t>
      </w:r>
    </w:p>
    <w:p w14:paraId="5AEA008B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5E23CBDB" w14:textId="77777777" w:rsidR="00F94422" w:rsidRPr="00B76512" w:rsidRDefault="00F94422" w:rsidP="00F94422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1E50836D" w14:textId="77777777" w:rsidR="00F94422" w:rsidRPr="00B76512" w:rsidRDefault="00F94422" w:rsidP="00F94422">
      <w:pPr>
        <w:pStyle w:val="ConsPlusNormal"/>
        <w:widowControl/>
        <w:ind w:firstLine="0"/>
      </w:pPr>
    </w:p>
    <w:p w14:paraId="11CEB189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76512">
        <w:rPr>
          <w:rFonts w:ascii="Times New Roman" w:hAnsi="Times New Roman"/>
          <w:b/>
          <w:sz w:val="28"/>
        </w:rPr>
        <w:t>Паспорт</w:t>
      </w:r>
    </w:p>
    <w:p w14:paraId="417D8C71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76512">
        <w:rPr>
          <w:rFonts w:ascii="Times New Roman" w:hAnsi="Times New Roman"/>
          <w:b/>
          <w:sz w:val="28"/>
        </w:rPr>
        <w:t>подпрограммы «Развитие дошкольного образования»</w:t>
      </w:r>
    </w:p>
    <w:p w14:paraId="0881A352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F94422" w:rsidRPr="00B76512" w14:paraId="13D1B23D" w14:textId="77777777" w:rsidTr="00717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337" w14:textId="77777777" w:rsidR="00F94422" w:rsidRPr="00B76512" w:rsidRDefault="00F94422" w:rsidP="00717DB4">
            <w:pPr>
              <w:suppressAutoHyphens/>
              <w:jc w:val="both"/>
              <w:rPr>
                <w:b/>
                <w:sz w:val="28"/>
              </w:rPr>
            </w:pPr>
            <w:r w:rsidRPr="00B76512"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A830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Объем финансирования Подпрограммы составляет</w:t>
            </w:r>
            <w:r w:rsidRPr="00375404">
              <w:rPr>
                <w:sz w:val="28"/>
              </w:rPr>
              <w:t>, 1 398 127,9 тыс. руб., в том числе:</w:t>
            </w:r>
          </w:p>
          <w:p w14:paraId="1C30FFCC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230 371,1 тыс. руб.;</w:t>
            </w:r>
          </w:p>
          <w:p w14:paraId="1ED1FE18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2021 год – 256 443,3 тыс. руб.;</w:t>
            </w:r>
          </w:p>
          <w:p w14:paraId="790D8F0B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299 830,2 тыс. руб.;</w:t>
            </w:r>
          </w:p>
          <w:p w14:paraId="18359F45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2023 год – 309 093,9 тыс. руб.;</w:t>
            </w:r>
          </w:p>
          <w:p w14:paraId="5C2BE0B9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302 389,4 тыс. руб.</w:t>
            </w:r>
          </w:p>
          <w:p w14:paraId="1A58FE10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Источники финансирования Подпрограммы:</w:t>
            </w:r>
          </w:p>
          <w:p w14:paraId="63177205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- средства из местного бюджета, всего </w:t>
            </w:r>
          </w:p>
          <w:p w14:paraId="157E0B3A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600 852,3 тыс. руб., в том числе:</w:t>
            </w:r>
          </w:p>
          <w:p w14:paraId="1F8168A5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95 602,8 тыс. руб.;</w:t>
            </w:r>
          </w:p>
          <w:p w14:paraId="42983ABD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2021 год – 107 007,4 тыс. руб.;</w:t>
            </w:r>
          </w:p>
          <w:p w14:paraId="6512325C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134 390,2 тыс. руб.;</w:t>
            </w:r>
          </w:p>
          <w:p w14:paraId="0622DB20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2023 год – 135 391,7 тыс. руб.; </w:t>
            </w:r>
          </w:p>
          <w:p w14:paraId="023D1D17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128 460,2 тыс. руб.</w:t>
            </w:r>
          </w:p>
          <w:p w14:paraId="7D91B340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- средства из областного бюджета, всего </w:t>
            </w:r>
          </w:p>
          <w:p w14:paraId="59968B6C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623 490,8 тыс. руб., в том числе:</w:t>
            </w:r>
          </w:p>
          <w:p w14:paraId="7F6F91A9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111 349,9 тыс. руб.;</w:t>
            </w:r>
          </w:p>
          <w:p w14:paraId="76340204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2021 год – 111 844,3 тыс. руб.;</w:t>
            </w:r>
          </w:p>
          <w:p w14:paraId="443E5CF2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127 848,4 тыс. руб.;</w:t>
            </w:r>
          </w:p>
          <w:p w14:paraId="278095BE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2023 год – 136 110,6 тыс. руб.;</w:t>
            </w:r>
          </w:p>
          <w:p w14:paraId="0AFD6E19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136 337,6 тыс. руб.</w:t>
            </w:r>
          </w:p>
          <w:p w14:paraId="377560EA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- средства от приносящей доход деятельности, всего, 173 784,8 тыс. руб., в том числе:</w:t>
            </w:r>
          </w:p>
          <w:p w14:paraId="2D13D4D0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23 418,4 тыс. руб.;</w:t>
            </w:r>
          </w:p>
          <w:p w14:paraId="6CD8074D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2021 год – 37 591,6 тыс. руб.;</w:t>
            </w:r>
          </w:p>
          <w:p w14:paraId="369D09B6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2022 год – 37 591,6 тыс. руб.;</w:t>
            </w:r>
          </w:p>
          <w:p w14:paraId="418A64F5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2023 год – 37 591,6 тыс. руб.;</w:t>
            </w:r>
          </w:p>
          <w:p w14:paraId="754FDCAC" w14:textId="77777777" w:rsidR="00F94422" w:rsidRPr="00387D95" w:rsidRDefault="00F94422" w:rsidP="00717DB4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2024 год – 37 591,6 тыс. руб.</w:t>
            </w:r>
          </w:p>
        </w:tc>
      </w:tr>
    </w:tbl>
    <w:p w14:paraId="6EAF9C75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62122D96" w14:textId="77777777" w:rsidR="00F94422" w:rsidRDefault="00F94422" w:rsidP="00F94422"/>
    <w:p w14:paraId="0851E5E4" w14:textId="77777777" w:rsidR="00F94422" w:rsidRDefault="00F94422" w:rsidP="00F94422"/>
    <w:p w14:paraId="03706C4D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5276C866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9F70985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7E71D2C5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2945A862" w14:textId="2535079D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 w:rsidRPr="00B76512">
        <w:rPr>
          <w:rFonts w:ascii="Times New Roman" w:hAnsi="Times New Roman"/>
          <w:sz w:val="28"/>
        </w:rPr>
        <w:lastRenderedPageBreak/>
        <w:t>Приложение №3</w:t>
      </w:r>
    </w:p>
    <w:p w14:paraId="70598599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к  постановлению</w:t>
      </w:r>
      <w:proofErr w:type="gramEnd"/>
      <w:r w:rsidRPr="00B76512">
        <w:rPr>
          <w:rFonts w:ascii="Times New Roman" w:hAnsi="Times New Roman"/>
          <w:sz w:val="28"/>
        </w:rPr>
        <w:t xml:space="preserve"> администрации </w:t>
      </w:r>
    </w:p>
    <w:p w14:paraId="35674228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Топкинского  муниципального</w:t>
      </w:r>
      <w:proofErr w:type="gramEnd"/>
      <w:r w:rsidRPr="00B76512">
        <w:rPr>
          <w:rFonts w:ascii="Times New Roman" w:hAnsi="Times New Roman"/>
          <w:sz w:val="28"/>
        </w:rPr>
        <w:t xml:space="preserve"> округа</w:t>
      </w:r>
    </w:p>
    <w:p w14:paraId="5561D0DF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2496DAC6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A5396A6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03C74B67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76512">
        <w:rPr>
          <w:rFonts w:ascii="Times New Roman" w:hAnsi="Times New Roman"/>
          <w:b/>
          <w:sz w:val="28"/>
        </w:rPr>
        <w:t>Ресурсное обеспечение Подпрограммы</w:t>
      </w:r>
    </w:p>
    <w:p w14:paraId="0FA473E1" w14:textId="77777777" w:rsidR="00F94422" w:rsidRPr="003B330C" w:rsidRDefault="00F94422" w:rsidP="00F94422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tbl>
      <w:tblPr>
        <w:tblW w:w="4922" w:type="pct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7"/>
        <w:gridCol w:w="1647"/>
        <w:gridCol w:w="1167"/>
        <w:gridCol w:w="1102"/>
        <w:gridCol w:w="1097"/>
        <w:gridCol w:w="1098"/>
        <w:gridCol w:w="1240"/>
      </w:tblGrid>
      <w:tr w:rsidR="00F94422" w:rsidRPr="003B330C" w14:paraId="66D54636" w14:textId="77777777" w:rsidTr="00717DB4">
        <w:trPr>
          <w:trHeight w:val="291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0D3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C06F" w14:textId="77777777" w:rsidR="00F94422" w:rsidRPr="003B330C" w:rsidRDefault="00F94422" w:rsidP="0071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83DB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94422" w:rsidRPr="003B330C" w14:paraId="69D26B2A" w14:textId="77777777" w:rsidTr="00717DB4">
        <w:trPr>
          <w:trHeight w:val="291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7B8F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CAD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DBC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9FCED" w14:textId="77777777" w:rsidR="00F94422" w:rsidRPr="003B330C" w:rsidRDefault="00F94422" w:rsidP="00717DB4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330C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CB98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23C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499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</w:t>
            </w:r>
          </w:p>
        </w:tc>
      </w:tr>
      <w:tr w:rsidR="00F94422" w:rsidRPr="003B330C" w14:paraId="017E6D6B" w14:textId="77777777" w:rsidTr="00717DB4">
        <w:trPr>
          <w:trHeight w:val="291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331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F16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221" w14:textId="77777777" w:rsidR="00F94422" w:rsidRPr="003B330C" w:rsidRDefault="00F94422" w:rsidP="00717DB4">
            <w:pPr>
              <w:tabs>
                <w:tab w:val="center" w:pos="498"/>
              </w:tabs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230 371,1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DC3C" w14:textId="77777777" w:rsidR="00F94422" w:rsidRPr="003B330C" w:rsidRDefault="00F94422" w:rsidP="00717DB4">
            <w:pPr>
              <w:tabs>
                <w:tab w:val="center" w:pos="498"/>
              </w:tabs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ab/>
              <w:t>256 443,3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D83D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299 830,2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9252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309 093,9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3EDD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302 389,4</w:t>
            </w:r>
          </w:p>
        </w:tc>
      </w:tr>
      <w:tr w:rsidR="00F94422" w:rsidRPr="003B330C" w14:paraId="5E54E651" w14:textId="77777777" w:rsidTr="00717DB4">
        <w:trPr>
          <w:trHeight w:val="291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6022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F66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07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57C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39C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E5F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7BA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86E5E6D" w14:textId="77777777" w:rsidTr="00717DB4">
        <w:trPr>
          <w:trHeight w:val="306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A3EA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36D5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F5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95 602,8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068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107 007,4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F8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134 390,2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F7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135 391,7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8C0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128 460,2</w:t>
            </w:r>
          </w:p>
        </w:tc>
      </w:tr>
      <w:tr w:rsidR="00F94422" w:rsidRPr="003B330C" w14:paraId="561880A9" w14:textId="77777777" w:rsidTr="00717DB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67CB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BBAC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330C">
              <w:rPr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91A" w14:textId="77777777" w:rsidR="00F94422" w:rsidRPr="003B330C" w:rsidRDefault="00F94422" w:rsidP="00717DB4">
            <w:pPr>
              <w:suppressAutoHyphens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111 349,9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7085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111 844,3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66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127 848,4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5F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136 110,6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1D6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136 337,6</w:t>
            </w:r>
          </w:p>
        </w:tc>
      </w:tr>
      <w:tr w:rsidR="00F94422" w:rsidRPr="003B330C" w14:paraId="78D32618" w14:textId="77777777" w:rsidTr="00717DB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AC7D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9C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A1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23 418,4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BB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37 591,6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76F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37 591,6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87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37 591,6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318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37 591,6</w:t>
            </w:r>
          </w:p>
        </w:tc>
      </w:tr>
      <w:tr w:rsidR="00F94422" w:rsidRPr="003B330C" w14:paraId="133FDB05" w14:textId="77777777" w:rsidTr="00717DB4"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AF7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Подпрограмма «</w:t>
            </w:r>
            <w:proofErr w:type="gramStart"/>
            <w:r w:rsidRPr="003B330C">
              <w:rPr>
                <w:b/>
                <w:sz w:val="28"/>
                <w:szCs w:val="28"/>
              </w:rPr>
              <w:t>Развитие  дошкольного</w:t>
            </w:r>
            <w:proofErr w:type="gramEnd"/>
            <w:r w:rsidRPr="003B330C">
              <w:rPr>
                <w:b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68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E2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30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E8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A1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CF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</w:tr>
      <w:tr w:rsidR="00F94422" w:rsidRPr="003B330C" w14:paraId="1949377D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0B2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330C">
              <w:rPr>
                <w:sz w:val="28"/>
                <w:szCs w:val="28"/>
              </w:rPr>
              <w:t>Обеспечение  государственный</w:t>
            </w:r>
            <w:proofErr w:type="gramEnd"/>
            <w:r w:rsidRPr="003B330C">
              <w:rPr>
                <w:sz w:val="28"/>
                <w:szCs w:val="28"/>
              </w:rPr>
              <w:t xml:space="preserve"> гарантий реализации прав граждан на получение общедоступного </w:t>
            </w:r>
            <w:proofErr w:type="spellStart"/>
            <w:r w:rsidRPr="003B330C">
              <w:rPr>
                <w:sz w:val="28"/>
                <w:szCs w:val="28"/>
              </w:rPr>
              <w:t>общедоступного</w:t>
            </w:r>
            <w:proofErr w:type="spellEnd"/>
            <w:r w:rsidRPr="003B330C">
              <w:rPr>
                <w:sz w:val="28"/>
                <w:szCs w:val="28"/>
              </w:rPr>
              <w:t xml:space="preserve"> и бесплатного </w:t>
            </w:r>
            <w:r w:rsidRPr="003B330C">
              <w:rPr>
                <w:sz w:val="28"/>
                <w:szCs w:val="28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9A9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7D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110 128,5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D6F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111 144,9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07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124 916,2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F6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135 678,4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C3C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135 705,4</w:t>
            </w:r>
          </w:p>
        </w:tc>
      </w:tr>
      <w:tr w:rsidR="00F94422" w:rsidRPr="003B330C" w14:paraId="4DF653EB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9E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FB2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71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763,0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50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583,4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60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272,2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B03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372,2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AF4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572,2</w:t>
            </w:r>
          </w:p>
        </w:tc>
      </w:tr>
      <w:tr w:rsidR="00F94422" w:rsidRPr="003B330C" w14:paraId="3F02E412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346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</w:t>
            </w:r>
            <w:r w:rsidRPr="003B330C">
              <w:rPr>
                <w:sz w:val="28"/>
                <w:szCs w:val="28"/>
              </w:rPr>
              <w:lastRenderedPageBreak/>
              <w:t>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A7E3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4E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458,4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6A3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F0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2B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C8C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60,0</w:t>
            </w:r>
          </w:p>
        </w:tc>
      </w:tr>
      <w:tr w:rsidR="00F94422" w:rsidRPr="003B330C" w14:paraId="4F4894EA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5596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4D88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5E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95 541,4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881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106 073,2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936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133 183,9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D29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129 482,5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416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127 331,2</w:t>
            </w:r>
          </w:p>
        </w:tc>
      </w:tr>
      <w:tr w:rsidR="00F94422" w:rsidRPr="003B330C" w14:paraId="5BF54F13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63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Благотворительная помощь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3FD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38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E1B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155,0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F2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8C7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CE5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11CD1F17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79D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Предоставление субсидии на иные </w:t>
            </w:r>
            <w:proofErr w:type="gramStart"/>
            <w:r w:rsidRPr="003B330C">
              <w:rPr>
                <w:sz w:val="28"/>
                <w:szCs w:val="28"/>
              </w:rPr>
              <w:t>цели  ПФДО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590A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FE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61,4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E6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779,2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B7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1 125,9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94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1 129,0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FC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1 129,0</w:t>
            </w:r>
          </w:p>
        </w:tc>
      </w:tr>
      <w:tr w:rsidR="00F94422" w:rsidRPr="003B330C" w14:paraId="2D2B131D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735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Решение ссуда (предписание)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F2F2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5C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8C2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5F4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51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4 780,2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AA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F3F514F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161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color w:val="000000"/>
                <w:sz w:val="28"/>
                <w:szCs w:val="2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CF3C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60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F1A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81C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2 600,0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CC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35E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97C86E8" w14:textId="77777777" w:rsidTr="00717DB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34D7" w14:textId="77777777" w:rsidR="00F94422" w:rsidRPr="003B330C" w:rsidRDefault="00F94422" w:rsidP="00717DB4">
            <w:pPr>
              <w:widowControl w:val="0"/>
              <w:rPr>
                <w:color w:val="000000"/>
                <w:sz w:val="28"/>
                <w:szCs w:val="28"/>
              </w:rPr>
            </w:pPr>
            <w:r w:rsidRPr="003B330C">
              <w:rPr>
                <w:color w:val="000000"/>
                <w:sz w:val="28"/>
                <w:szCs w:val="28"/>
              </w:rPr>
              <w:lastRenderedPageBreak/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00BC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40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C20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A06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80,4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ECA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7D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</w:tbl>
    <w:p w14:paraId="395079D4" w14:textId="77777777" w:rsidR="00F94422" w:rsidRPr="003B330C" w:rsidRDefault="00F94422" w:rsidP="00F94422">
      <w:pPr>
        <w:rPr>
          <w:sz w:val="28"/>
          <w:szCs w:val="28"/>
        </w:rPr>
      </w:pPr>
    </w:p>
    <w:p w14:paraId="118E33B4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4D2A41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C85AA8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84EDEE2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E06462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352026C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BB80014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75077E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EC123B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0A4E40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0EFF10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F55A15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5C6911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27FDC8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B0705F" w14:textId="77777777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81FF6E2" w14:textId="497BF471" w:rsidR="00F9442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35D7C1A" w14:textId="246EBE40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78557B2" w14:textId="6182153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674B8BE" w14:textId="56E0421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45449DD" w14:textId="60A2977F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89AD8D9" w14:textId="477DE462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3AF5E7D" w14:textId="39C8C7EA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6AA2210" w14:textId="27E9B9A6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C83D61E" w14:textId="77777777" w:rsidR="003B330C" w:rsidRP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03FC7A2" w14:textId="1FD3B6FE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14:paraId="69DA73DB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C9B88DF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Топкинского  муниципального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округа</w:t>
      </w:r>
    </w:p>
    <w:p w14:paraId="75DEDDED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от 28 августа 2023 года № 1442-п </w:t>
      </w:r>
    </w:p>
    <w:p w14:paraId="01F4C450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61BE43E" w14:textId="77777777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70FD454" w14:textId="77777777" w:rsidR="00F94422" w:rsidRPr="003B330C" w:rsidRDefault="00F94422" w:rsidP="00F9442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5514EAA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Паспорт</w:t>
      </w:r>
    </w:p>
    <w:p w14:paraId="2B43B9C8" w14:textId="78BA1B4E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подпрограммы «Развитие школьного образования»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F94422" w:rsidRPr="003B330C" w14:paraId="5B052999" w14:textId="77777777" w:rsidTr="00717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851" w14:textId="77777777" w:rsidR="00F94422" w:rsidRPr="003B330C" w:rsidRDefault="00F94422" w:rsidP="00717DB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0363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финансирования Подпрограммы составляет, 3 524 160,0 тыс. руб., в том числе:</w:t>
            </w:r>
          </w:p>
          <w:p w14:paraId="487DBF63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495 321,9 тыс. руб.;</w:t>
            </w:r>
          </w:p>
          <w:p w14:paraId="1B240B50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544 876,8 тыс. руб.;</w:t>
            </w:r>
          </w:p>
          <w:p w14:paraId="50D2C771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726 406,5 тыс. руб.;</w:t>
            </w:r>
          </w:p>
          <w:p w14:paraId="413A098D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1 118 132,5 тыс. руб.;</w:t>
            </w:r>
          </w:p>
          <w:p w14:paraId="6A8D3558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639 422,3 тыс. руб.</w:t>
            </w:r>
          </w:p>
          <w:p w14:paraId="464469FA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49A28312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из местного бюджета, всего</w:t>
            </w:r>
          </w:p>
          <w:p w14:paraId="7A8B2EEA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633 324,4 тыс. руб., в том числе:</w:t>
            </w:r>
          </w:p>
          <w:p w14:paraId="4893BDFE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99 503,2 тыс. руб.;</w:t>
            </w:r>
          </w:p>
          <w:p w14:paraId="66ECA432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119 049,4 тыс. руб.;</w:t>
            </w:r>
          </w:p>
          <w:p w14:paraId="1F63F3B9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148 734,0 тыс. руб.;</w:t>
            </w:r>
          </w:p>
          <w:p w14:paraId="5889C6B7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156 477,1 тыс. руб.;</w:t>
            </w:r>
          </w:p>
          <w:p w14:paraId="38993166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109 560,7 тыс. руб.</w:t>
            </w:r>
          </w:p>
          <w:p w14:paraId="6808E481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из федерального бюджета, всего       331 559,1 тыс. руб., в том числе:</w:t>
            </w:r>
          </w:p>
          <w:p w14:paraId="38330986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21 079,9 тыс. руб.;</w:t>
            </w:r>
          </w:p>
          <w:p w14:paraId="1901194C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52 334,7 тыс. руб.;</w:t>
            </w:r>
          </w:p>
          <w:p w14:paraId="5A343440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126 772,0 тыс. руб.;</w:t>
            </w:r>
          </w:p>
          <w:p w14:paraId="1FC56B92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76 576,8 тыс. руб.;</w:t>
            </w:r>
          </w:p>
          <w:p w14:paraId="73BC7E3A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54 795,7 тыс. руб.</w:t>
            </w:r>
          </w:p>
          <w:p w14:paraId="21436E22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из областного бюджета, всего</w:t>
            </w:r>
          </w:p>
          <w:p w14:paraId="32E4D9F5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2 509 127,1 тыс. руб., в том числе:</w:t>
            </w:r>
          </w:p>
          <w:p w14:paraId="108A4A0C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365 974,6 тыс. руб.;</w:t>
            </w:r>
          </w:p>
          <w:p w14:paraId="2447711F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363 146,4 тыс. руб.;</w:t>
            </w:r>
          </w:p>
          <w:p w14:paraId="63CB8608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440 554,2 тыс. руб.;</w:t>
            </w:r>
          </w:p>
          <w:p w14:paraId="11E1BD98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874 732,3 тыс. руб.;</w:t>
            </w:r>
          </w:p>
          <w:p w14:paraId="1C333E26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464 719,6 тыс. руб.</w:t>
            </w:r>
          </w:p>
          <w:p w14:paraId="74E3E7AE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от приносящей доход деятельности, всего, 50 149,4 тыс. руб., в том числе:</w:t>
            </w:r>
          </w:p>
          <w:p w14:paraId="663C0109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2020 год </w:t>
            </w:r>
            <w:proofErr w:type="gramStart"/>
            <w:r w:rsidRPr="003B330C">
              <w:rPr>
                <w:sz w:val="28"/>
                <w:szCs w:val="28"/>
              </w:rPr>
              <w:t>–  8</w:t>
            </w:r>
            <w:proofErr w:type="gramEnd"/>
            <w:r w:rsidRPr="003B330C">
              <w:rPr>
                <w:sz w:val="28"/>
                <w:szCs w:val="28"/>
              </w:rPr>
              <w:t> 764,2 тыс. руб.;</w:t>
            </w:r>
          </w:p>
          <w:p w14:paraId="270095CE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10 346,3 тыс. руб.;</w:t>
            </w:r>
          </w:p>
          <w:p w14:paraId="5C7FCA03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10 346,3 тыс. руб.;</w:t>
            </w:r>
          </w:p>
          <w:p w14:paraId="2D75CE8D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10 346,3 тыс. руб.;</w:t>
            </w:r>
          </w:p>
          <w:p w14:paraId="1B81BB8F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2024 год – 10 346,3 тыс. руб.</w:t>
            </w:r>
          </w:p>
        </w:tc>
      </w:tr>
    </w:tbl>
    <w:p w14:paraId="7019CBD0" w14:textId="77777777" w:rsidR="00F94422" w:rsidRDefault="00F94422" w:rsidP="00F94422"/>
    <w:p w14:paraId="768C5187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F7BCF49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1B9EDCE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5E06D512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C8B6159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6FEF25C6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59B1245F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C8A8615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60F0B188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67E08EF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1242918E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AA14F01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5D156B94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6871EF0B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80FD7F3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36600B71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BBD2F98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510D2432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9EA6E16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64139755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4381EA2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C59F1E0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3FDEE94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18DA9F84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551BC949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A3573F8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155715A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2430818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5CA7F096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2303A05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626E6A6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32FB9BD2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909068D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FD93DC8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92C8310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3F85C3EB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3D97FF92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491E06E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E6D652E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13C6E4C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937342D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130C99F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60E0CCBB" w14:textId="45D96CD4" w:rsidR="00F94422" w:rsidRPr="00B7651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 w:rsidRPr="00B76512">
        <w:rPr>
          <w:rFonts w:ascii="Times New Roman" w:hAnsi="Times New Roman"/>
          <w:sz w:val="28"/>
        </w:rPr>
        <w:lastRenderedPageBreak/>
        <w:t>Приложение №5</w:t>
      </w:r>
    </w:p>
    <w:p w14:paraId="2B1B0E0F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к  постановлению</w:t>
      </w:r>
      <w:proofErr w:type="gramEnd"/>
      <w:r w:rsidRPr="00B76512">
        <w:rPr>
          <w:rFonts w:ascii="Times New Roman" w:hAnsi="Times New Roman"/>
          <w:sz w:val="28"/>
        </w:rPr>
        <w:t xml:space="preserve"> администрации </w:t>
      </w:r>
    </w:p>
    <w:p w14:paraId="47F70D0C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Топкинского  муниципального</w:t>
      </w:r>
      <w:proofErr w:type="gramEnd"/>
      <w:r w:rsidRPr="00B76512">
        <w:rPr>
          <w:rFonts w:ascii="Times New Roman" w:hAnsi="Times New Roman"/>
          <w:sz w:val="28"/>
        </w:rPr>
        <w:t xml:space="preserve"> округа</w:t>
      </w:r>
    </w:p>
    <w:p w14:paraId="6BBC56A7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335547F2" w14:textId="77777777" w:rsidR="00F94422" w:rsidRDefault="00F94422" w:rsidP="00F94422">
      <w:pPr>
        <w:pStyle w:val="ConsPlusNonformat"/>
        <w:widowControl/>
        <w:rPr>
          <w:rFonts w:ascii="Times New Roman" w:hAnsi="Times New Roman"/>
          <w:sz w:val="28"/>
        </w:rPr>
      </w:pPr>
    </w:p>
    <w:p w14:paraId="69B5CB61" w14:textId="77777777" w:rsidR="00F94422" w:rsidRPr="00B76512" w:rsidRDefault="00F94422" w:rsidP="00F94422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7E48387A" w14:textId="77777777" w:rsidR="00F94422" w:rsidRPr="00B76512" w:rsidRDefault="00F94422" w:rsidP="00F94422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33ABA445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76512">
        <w:rPr>
          <w:rFonts w:ascii="Times New Roman" w:hAnsi="Times New Roman"/>
          <w:b/>
          <w:sz w:val="28"/>
        </w:rPr>
        <w:t>Ресурсное обеспечение Подпрограммы</w:t>
      </w:r>
    </w:p>
    <w:p w14:paraId="5AC9BFF5" w14:textId="77777777" w:rsidR="00F94422" w:rsidRPr="003B330C" w:rsidRDefault="00F94422" w:rsidP="00F94422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tbl>
      <w:tblPr>
        <w:tblW w:w="4738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763"/>
        <w:gridCol w:w="967"/>
        <w:gridCol w:w="960"/>
        <w:gridCol w:w="965"/>
        <w:gridCol w:w="1098"/>
        <w:gridCol w:w="963"/>
      </w:tblGrid>
      <w:tr w:rsidR="00F94422" w:rsidRPr="003B330C" w14:paraId="08CFE1C1" w14:textId="77777777" w:rsidTr="00717DB4">
        <w:trPr>
          <w:trHeight w:val="291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27E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240" w14:textId="77777777" w:rsidR="00F94422" w:rsidRPr="003B330C" w:rsidRDefault="00F94422" w:rsidP="0071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7EA6C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94422" w:rsidRPr="003B330C" w14:paraId="426FC455" w14:textId="77777777" w:rsidTr="00717DB4">
        <w:trPr>
          <w:trHeight w:val="291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5FF6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38B5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783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1BA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29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539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89F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</w:t>
            </w:r>
          </w:p>
        </w:tc>
      </w:tr>
      <w:tr w:rsidR="00F94422" w:rsidRPr="003B330C" w14:paraId="2E7FC609" w14:textId="77777777" w:rsidTr="00717DB4">
        <w:trPr>
          <w:trHeight w:val="291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CC4A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3CD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F0C" w14:textId="77777777" w:rsidR="00F94422" w:rsidRPr="003B330C" w:rsidRDefault="00F94422" w:rsidP="00717DB4">
            <w:pPr>
              <w:tabs>
                <w:tab w:val="center" w:pos="481"/>
              </w:tabs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495 321,9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8574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544 876,8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1AA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726 406,5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3E61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1 118 132,5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1776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639 422,3</w:t>
            </w:r>
          </w:p>
        </w:tc>
      </w:tr>
      <w:tr w:rsidR="00F94422" w:rsidRPr="003B330C" w14:paraId="423F3BF7" w14:textId="77777777" w:rsidTr="00717DB4">
        <w:trPr>
          <w:trHeight w:val="291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1BA3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A4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5E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21 079,9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C23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52 334,7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9A8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126 772,0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67F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76 576,8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03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54 795,7</w:t>
            </w:r>
          </w:p>
        </w:tc>
      </w:tr>
      <w:tr w:rsidR="00F94422" w:rsidRPr="003B330C" w14:paraId="10B9CE89" w14:textId="77777777" w:rsidTr="00717DB4">
        <w:trPr>
          <w:trHeight w:val="306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43BB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DF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66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99 503,2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D28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119 049,4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A5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148 734,0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393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156 477,1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04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109 560,7</w:t>
            </w:r>
          </w:p>
        </w:tc>
      </w:tr>
      <w:tr w:rsidR="00F94422" w:rsidRPr="003B330C" w14:paraId="78128CE1" w14:textId="77777777" w:rsidTr="00717DB4"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0FF9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1C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330C">
              <w:rPr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233" w14:textId="77777777" w:rsidR="00F94422" w:rsidRPr="003B330C" w:rsidRDefault="00F94422" w:rsidP="00717DB4">
            <w:pPr>
              <w:suppressAutoHyphens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365 974,6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766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363 146,4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6ED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440 554,2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BEE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874 732,3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24C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464 719,6</w:t>
            </w:r>
          </w:p>
        </w:tc>
      </w:tr>
      <w:tr w:rsidR="00F94422" w:rsidRPr="003B330C" w14:paraId="5AB6AFB6" w14:textId="77777777" w:rsidTr="00717DB4"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27B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948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16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8 764,2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BB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10 346,3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12E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10 346,3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C09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10 346,3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97C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10 346,3</w:t>
            </w:r>
          </w:p>
        </w:tc>
      </w:tr>
      <w:tr w:rsidR="00F94422" w:rsidRPr="003B330C" w14:paraId="5304B40C" w14:textId="77777777" w:rsidTr="00717DB4"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C8D6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Подпрограмма «Развитие школьного образования»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CEA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84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D9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37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E8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F4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</w:tr>
      <w:tr w:rsidR="00F94422" w:rsidRPr="003B330C" w14:paraId="68D9267C" w14:textId="77777777" w:rsidTr="00717DB4"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2578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Проектно-сметная документация на строительство цифровой школы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92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64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02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150,0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56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C9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E3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F0AAA18" w14:textId="77777777" w:rsidTr="00717DB4"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5516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Проектно-сметная документация ремонтов образовательных учреждений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85E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CD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215,8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56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F1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22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3A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A48FE4B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480B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Летний отдых обучающихся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8212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F9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D90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731,5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CC9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701,2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C7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54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750,0</w:t>
            </w:r>
          </w:p>
        </w:tc>
      </w:tr>
      <w:tr w:rsidR="00F94422" w:rsidRPr="003B330C" w14:paraId="7CCDA71D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8AB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Предписание </w:t>
            </w:r>
            <w:r w:rsidRPr="003B330C">
              <w:rPr>
                <w:sz w:val="28"/>
                <w:szCs w:val="28"/>
              </w:rPr>
              <w:lastRenderedPageBreak/>
              <w:t>(решение ссуда)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77E7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 xml:space="preserve">Местный </w:t>
            </w:r>
            <w:r w:rsidRPr="003B330C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89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08A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F1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482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10 559,</w:t>
            </w:r>
            <w:r w:rsidRPr="003B330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DD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10 000</w:t>
            </w:r>
            <w:r w:rsidRPr="003B330C">
              <w:rPr>
                <w:sz w:val="28"/>
                <w:szCs w:val="28"/>
              </w:rPr>
              <w:lastRenderedPageBreak/>
              <w:t>,0</w:t>
            </w:r>
          </w:p>
        </w:tc>
      </w:tr>
      <w:tr w:rsidR="00F94422" w:rsidRPr="003B330C" w14:paraId="31A883F6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0FF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Создание условий для занятия спортом в общеобразовательных учреждениях Топкинского муниципального округа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C66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14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2 031,2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B1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725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399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FC4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96B1BFA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43E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территории, прилегающей к МБОУ «Рассветская СОШ» (текущий ремонт))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A1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20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FA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6E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58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961,4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6E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843CA62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48A6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территории, прилегающей к МБОУ «Рассветская СОШ» (текущий ремонт))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17B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F8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149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195,6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F5E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50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2 000,0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8A2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33926089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0CDB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Реализация проектов </w:t>
            </w:r>
            <w:r w:rsidRPr="003B330C">
              <w:rPr>
                <w:sz w:val="28"/>
                <w:szCs w:val="28"/>
              </w:rPr>
              <w:lastRenderedPageBreak/>
              <w:t>инициативного бюджетирования «Твой Кузбасс - твоя инициатива» (Благоустройство детской игровой площадки на территории МБОУ «Трещинская СОШ»)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261E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0B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12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735,7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3B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04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557,0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E1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19C03EE5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540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детской игровой площадки на территории МБОУ «Трещинская СОШ»)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4A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C6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23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32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2D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1 671,0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70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D889C2E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AE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3367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9E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93 774,6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96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113 797,2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14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144 510,5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023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125 735,6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AC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94 613,4</w:t>
            </w:r>
          </w:p>
        </w:tc>
      </w:tr>
      <w:tr w:rsidR="00F94422" w:rsidRPr="003B330C" w14:paraId="34C59111" w14:textId="77777777" w:rsidTr="00717DB4">
        <w:trPr>
          <w:trHeight w:val="16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936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Благотворительная помощь на содержание организаций для детей-сирот, оставшихся без попечения родителей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0E6A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CF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469,9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36D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441,0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86E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58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143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539CFAC6" w14:textId="77777777" w:rsidTr="00717DB4">
        <w:trPr>
          <w:trHeight w:val="16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F6EB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62A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20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3EA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F5A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5DA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139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3 608,3</w:t>
            </w:r>
          </w:p>
        </w:tc>
      </w:tr>
      <w:tr w:rsidR="00F94422" w:rsidRPr="003B330C" w14:paraId="6C780E11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346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9F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61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E4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F6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44,4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41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11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05F1E913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3A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</w:t>
            </w:r>
            <w:r w:rsidRPr="003B330C">
              <w:rPr>
                <w:sz w:val="28"/>
                <w:szCs w:val="28"/>
              </w:rPr>
              <w:lastRenderedPageBreak/>
              <w:t>щих программ всех направленностей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2B5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02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31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3F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1 435,6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9D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0A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45AA4C71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B0C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Обеспечение деятельности по содержанию организаций для детей-сирот, оставшихся без попечения родителей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73A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AE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42 322,0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64A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42 076,9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C7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49 590,5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9EB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51 206,8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7EA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51 206,8</w:t>
            </w:r>
          </w:p>
        </w:tc>
      </w:tr>
      <w:tr w:rsidR="00F94422" w:rsidRPr="003B330C" w14:paraId="77E1130F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65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125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86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306 806,0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534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308 588,5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DD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359 175,7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B14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397 345,8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69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397 435,1</w:t>
            </w:r>
          </w:p>
        </w:tc>
      </w:tr>
      <w:tr w:rsidR="00F94422" w:rsidRPr="003B330C" w14:paraId="5B963242" w14:textId="77777777" w:rsidTr="00717DB4">
        <w:trPr>
          <w:trHeight w:val="84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289A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Обеспечение образовательной деятельности образовательных </w:t>
            </w:r>
            <w:r w:rsidRPr="003B330C">
              <w:rPr>
                <w:sz w:val="28"/>
                <w:szCs w:val="28"/>
              </w:rPr>
              <w:lastRenderedPageBreak/>
              <w:t>организаций по адаптированным общеобразовательным программам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630E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20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2 514,7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40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2 811,6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3DD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2 805,4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048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2 655,0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57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2 655,0</w:t>
            </w:r>
          </w:p>
        </w:tc>
      </w:tr>
      <w:tr w:rsidR="00F94422" w:rsidRPr="003B330C" w14:paraId="304247EE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FF3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E63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AD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2 756,7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CA0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3 724,8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025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3 225,3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23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4 197,3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FC0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4 197,3</w:t>
            </w:r>
          </w:p>
        </w:tc>
      </w:tr>
      <w:tr w:rsidR="00F94422" w:rsidRPr="003B330C" w14:paraId="2E521A59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3AB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235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97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84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2 649,6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F6E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2 888,1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5F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3 320,6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DC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2 888,1</w:t>
            </w:r>
          </w:p>
        </w:tc>
      </w:tr>
      <w:tr w:rsidR="00F94422" w:rsidRPr="003B330C" w14:paraId="6AA2F4DE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BE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DA0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DAC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9 884,8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3A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29 654,4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44A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29 654,4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CBA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29 654,4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D7D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29 654,4</w:t>
            </w:r>
          </w:p>
        </w:tc>
      </w:tr>
      <w:tr w:rsidR="00F94422" w:rsidRPr="003B330C" w14:paraId="13F284AB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C3B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64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FC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A6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FB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89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A8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2B0C8F09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3EC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983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9E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819,1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31A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816,0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0C1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C2B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816,0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C3F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841,3</w:t>
            </w:r>
          </w:p>
        </w:tc>
      </w:tr>
      <w:tr w:rsidR="00F94422" w:rsidRPr="003B330C" w14:paraId="04242AEE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E8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A95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94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A4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E5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72 619,8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96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23 574,1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05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79239AE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9B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697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B7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A6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7C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F3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6 266,5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12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77E13F0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C5A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127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17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8C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13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19 304,0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1F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922,9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78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4EA82286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D33A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мероприятий по капительному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276B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B6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D91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60C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054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7 020,0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EC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2A5BB03F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B1A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Реализация мероприятий по капительному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7EB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32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07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A9C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4E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218 553,9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538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07122997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5EF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B8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1E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44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EE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13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A8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19070D9C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05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5312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EB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432,4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29E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522,8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5BD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146,1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17E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F0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022A926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D324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F22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4F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FD9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623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  <w:p w14:paraId="6197B1B3" w14:textId="77777777" w:rsidR="00F94422" w:rsidRPr="003B330C" w:rsidRDefault="00F94422" w:rsidP="00717DB4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D5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56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E097F2C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644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1EA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53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60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11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3B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5 694,3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3F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B54247C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A708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B50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0B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F0C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C30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E15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184 115,2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EC3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5B707D29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F96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FEC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3F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37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4 645,3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55D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6 130,5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7CE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6 006,2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AB4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6 006,2</w:t>
            </w:r>
          </w:p>
        </w:tc>
      </w:tr>
      <w:tr w:rsidR="00F94422" w:rsidRPr="003B330C" w14:paraId="0DEEF339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AD8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67F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59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11 195,1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5F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22 680,3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2A4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23 062,2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B33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22 594,8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50F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22 594,8</w:t>
            </w:r>
          </w:p>
        </w:tc>
      </w:tr>
      <w:tr w:rsidR="00F94422" w:rsidRPr="003B330C" w14:paraId="4751312C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881B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операции, обучающимся в пятых-одиннадцатых классах муниципальных общеобразовательных организаций, бесплатного одноразового </w:t>
            </w:r>
          </w:p>
          <w:p w14:paraId="407348B4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горячего питания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F38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56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C27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F6D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19,5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7FD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300,3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F34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</w:tr>
      <w:tr w:rsidR="00F94422" w:rsidRPr="003B330C" w14:paraId="79D7DC61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B0A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Кузбасса)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13E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3B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EC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F2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BF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14,0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DE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534C388C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78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Кузбасса)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E2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46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E6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57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35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451,7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79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2D202B6F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1CC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7E7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CF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0F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6E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A1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23,3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A5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78,8</w:t>
            </w:r>
          </w:p>
        </w:tc>
      </w:tr>
      <w:tr w:rsidR="00F94422" w:rsidRPr="003B330C" w14:paraId="2D29C7B2" w14:textId="77777777" w:rsidTr="00717DB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DAD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33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E8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EE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39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7B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753,5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38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2 546,5</w:t>
            </w:r>
          </w:p>
        </w:tc>
      </w:tr>
    </w:tbl>
    <w:p w14:paraId="36DEB63B" w14:textId="77777777" w:rsidR="00F94422" w:rsidRPr="003B330C" w:rsidRDefault="00F94422" w:rsidP="00F94422">
      <w:pPr>
        <w:rPr>
          <w:sz w:val="28"/>
          <w:szCs w:val="28"/>
        </w:rPr>
      </w:pPr>
    </w:p>
    <w:p w14:paraId="3A4CA6BB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97E516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F8B9C2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BB77C9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C16155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123300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4106CE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0E4C76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C4830C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26D50E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C1D3334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0E363D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5190A7E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4D2F28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3C2293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40BD27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077853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C26DC0B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2297F1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19E734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041D8C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3CD0EA" w14:textId="4ACC7725" w:rsidR="00F94422" w:rsidRDefault="00F94422" w:rsidP="003B330C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2103B33D" w14:textId="77777777" w:rsidR="003B330C" w:rsidRPr="003B330C" w:rsidRDefault="003B330C" w:rsidP="003B330C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39296199" w14:textId="5BA7BE4F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Приложение №6</w:t>
      </w:r>
    </w:p>
    <w:p w14:paraId="0391ED7F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1050DC7C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Топкинского  муниципального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окру</w:t>
      </w:r>
      <w:r w:rsidRPr="00B76512">
        <w:rPr>
          <w:rFonts w:ascii="Times New Roman" w:hAnsi="Times New Roman"/>
          <w:sz w:val="28"/>
        </w:rPr>
        <w:t>га</w:t>
      </w:r>
    </w:p>
    <w:p w14:paraId="09272F22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3F47D3AA" w14:textId="77777777" w:rsidR="00F94422" w:rsidRPr="00B76512" w:rsidRDefault="00F94422" w:rsidP="00F94422">
      <w:pPr>
        <w:pStyle w:val="ConsPlusNonformat"/>
        <w:widowControl/>
        <w:jc w:val="right"/>
        <w:rPr>
          <w:rFonts w:ascii="Times New Roman" w:hAnsi="Times New Roman"/>
          <w:b/>
          <w:sz w:val="28"/>
        </w:rPr>
      </w:pPr>
    </w:p>
    <w:p w14:paraId="418FEFF5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9F5639E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76512">
        <w:rPr>
          <w:rFonts w:ascii="Times New Roman" w:hAnsi="Times New Roman"/>
          <w:b/>
          <w:sz w:val="28"/>
        </w:rPr>
        <w:t>Паспорт</w:t>
      </w:r>
    </w:p>
    <w:p w14:paraId="65FB8787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76512">
        <w:rPr>
          <w:rFonts w:ascii="Times New Roman" w:hAnsi="Times New Roman"/>
          <w:b/>
          <w:sz w:val="28"/>
        </w:rPr>
        <w:t>подпрограммы «Развитие дополнительного образования»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F94422" w:rsidRPr="00B76512" w14:paraId="1C01C816" w14:textId="77777777" w:rsidTr="00717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2BCB" w14:textId="77777777" w:rsidR="00F94422" w:rsidRPr="00B76512" w:rsidRDefault="00F94422" w:rsidP="00717DB4">
            <w:pPr>
              <w:suppressAutoHyphens/>
              <w:jc w:val="both"/>
              <w:rPr>
                <w:b/>
                <w:sz w:val="28"/>
              </w:rPr>
            </w:pPr>
            <w:r w:rsidRPr="00B76512"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FE36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Объем финансирования Подпрограммы составляет</w:t>
            </w:r>
            <w:r w:rsidRPr="00375404">
              <w:rPr>
                <w:sz w:val="28"/>
                <w:szCs w:val="28"/>
              </w:rPr>
              <w:t>, 172 021,5 тыс. руб., в том числе:</w:t>
            </w:r>
          </w:p>
          <w:p w14:paraId="4FF43402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2020 год – 34 026,9 тыс. руб.;</w:t>
            </w:r>
          </w:p>
          <w:p w14:paraId="667C1B1F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2021 год – 35 166,4 тыс. руб.;</w:t>
            </w:r>
          </w:p>
          <w:p w14:paraId="422971C4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2022 год – 37 385,1 тыс. руб.;</w:t>
            </w:r>
          </w:p>
          <w:p w14:paraId="4AFE4F8F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2023 год – 32 996,0 тыс. руб.;</w:t>
            </w:r>
          </w:p>
          <w:p w14:paraId="193EF53F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2024 год – 32 447,1 тыс. руб.</w:t>
            </w:r>
          </w:p>
          <w:p w14:paraId="1F5332A1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55C9FB91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40C4C28A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166 900,5 тыс. руб., в том числе:</w:t>
            </w:r>
          </w:p>
          <w:p w14:paraId="5768124E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2020 год – 33 113,9 тыс. руб.;</w:t>
            </w:r>
          </w:p>
          <w:p w14:paraId="4E9322EF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2021 год – 34 052,2 тыс. руб.;</w:t>
            </w:r>
          </w:p>
          <w:p w14:paraId="7DB01A8A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2022 год – 36 885,1 тыс. руб.;</w:t>
            </w:r>
          </w:p>
          <w:p w14:paraId="67F719AA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 xml:space="preserve">2023 год – 32 496,0 тыс. руб.; </w:t>
            </w:r>
          </w:p>
          <w:p w14:paraId="0DA08094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2024 год – 30 353,3 тыс. руб.</w:t>
            </w:r>
          </w:p>
          <w:p w14:paraId="61715DDE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 xml:space="preserve">- средства из федерального бюджета, всего </w:t>
            </w:r>
          </w:p>
          <w:p w14:paraId="552AFF04" w14:textId="77777777" w:rsidR="00F94422" w:rsidRPr="00375404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577,</w:t>
            </w:r>
            <w:proofErr w:type="gramStart"/>
            <w:r w:rsidRPr="00375404">
              <w:rPr>
                <w:sz w:val="28"/>
                <w:szCs w:val="28"/>
              </w:rPr>
              <w:t>0  тыс.</w:t>
            </w:r>
            <w:proofErr w:type="gramEnd"/>
            <w:r w:rsidRPr="00375404">
              <w:rPr>
                <w:sz w:val="28"/>
                <w:szCs w:val="28"/>
              </w:rPr>
              <w:t xml:space="preserve"> руб., в том числе:</w:t>
            </w:r>
          </w:p>
          <w:p w14:paraId="6D860F79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375404">
              <w:rPr>
                <w:sz w:val="28"/>
                <w:szCs w:val="28"/>
              </w:rPr>
              <w:t>2020 год – 0,0 тыс</w:t>
            </w:r>
            <w:r w:rsidRPr="00B76512">
              <w:rPr>
                <w:sz w:val="28"/>
                <w:szCs w:val="28"/>
              </w:rPr>
              <w:t xml:space="preserve">. руб.; </w:t>
            </w:r>
          </w:p>
          <w:p w14:paraId="4B0C78B0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2021 год – 577,0 тыс. руб.;</w:t>
            </w:r>
          </w:p>
          <w:p w14:paraId="387EC8C9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2022 год</w:t>
            </w:r>
            <w:proofErr w:type="gramStart"/>
            <w:r w:rsidRPr="00B76512">
              <w:rPr>
                <w:sz w:val="28"/>
                <w:szCs w:val="28"/>
              </w:rPr>
              <w:t>–  0</w:t>
            </w:r>
            <w:proofErr w:type="gramEnd"/>
            <w:r w:rsidRPr="00B76512">
              <w:rPr>
                <w:sz w:val="28"/>
                <w:szCs w:val="28"/>
              </w:rPr>
              <w:t>,0 тыс. руб.;</w:t>
            </w:r>
          </w:p>
          <w:p w14:paraId="72E9A07B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2023 год – 0,0 тыс. руб.;</w:t>
            </w:r>
          </w:p>
          <w:p w14:paraId="07BE8A3E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2024 год – 0,0 тыс. руб.</w:t>
            </w:r>
          </w:p>
          <w:p w14:paraId="33CA343B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6F428EC0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2 544,0 тыс. руб., в том числе:</w:t>
            </w:r>
          </w:p>
          <w:p w14:paraId="676B5B5A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2020 год – 913,0 тыс. руб.;</w:t>
            </w:r>
          </w:p>
          <w:p w14:paraId="1C9C726D" w14:textId="77777777" w:rsidR="00F94422" w:rsidRPr="00B76512" w:rsidRDefault="00F94422" w:rsidP="00717DB4">
            <w:pPr>
              <w:rPr>
                <w:sz w:val="28"/>
                <w:szCs w:val="28"/>
              </w:rPr>
            </w:pPr>
            <w:r w:rsidRPr="00B76512">
              <w:rPr>
                <w:sz w:val="28"/>
                <w:szCs w:val="28"/>
              </w:rPr>
              <w:t>2021 год – 37,2 тыс. руб.;</w:t>
            </w:r>
          </w:p>
          <w:p w14:paraId="38DE7433" w14:textId="77777777" w:rsidR="00F94422" w:rsidRPr="00B76512" w:rsidRDefault="00F94422" w:rsidP="00717DB4">
            <w:r w:rsidRPr="00B76512">
              <w:rPr>
                <w:sz w:val="28"/>
                <w:szCs w:val="28"/>
              </w:rPr>
              <w:t>2022 год – 0,0 тыс. руб</w:t>
            </w:r>
            <w:r w:rsidRPr="00B76512">
              <w:t>.;</w:t>
            </w:r>
          </w:p>
          <w:p w14:paraId="491C8FA2" w14:textId="77777777" w:rsidR="00F94422" w:rsidRPr="00B76512" w:rsidRDefault="00F94422" w:rsidP="00717DB4">
            <w:pPr>
              <w:suppressAutoHyphens/>
              <w:jc w:val="both"/>
              <w:rPr>
                <w:sz w:val="28"/>
              </w:rPr>
            </w:pPr>
            <w:r w:rsidRPr="00B76512">
              <w:rPr>
                <w:sz w:val="28"/>
              </w:rPr>
              <w:t>2023 год – 0,0 тыс. руб.;</w:t>
            </w:r>
          </w:p>
          <w:p w14:paraId="67BF2226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B76512">
              <w:rPr>
                <w:sz w:val="28"/>
              </w:rPr>
              <w:t xml:space="preserve">2024 год </w:t>
            </w:r>
            <w:r w:rsidRPr="00375404">
              <w:rPr>
                <w:sz w:val="28"/>
              </w:rPr>
              <w:t>– 1 593,8 тыс. руб.</w:t>
            </w:r>
          </w:p>
          <w:p w14:paraId="2A8E0604" w14:textId="77777777" w:rsidR="00F94422" w:rsidRPr="00375404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- средства от приносящей доход деятельности, всего 2 000,0 тыс. руб., в том числе:</w:t>
            </w:r>
          </w:p>
          <w:p w14:paraId="258984BF" w14:textId="77777777" w:rsidR="00F94422" w:rsidRPr="00B76512" w:rsidRDefault="00F94422" w:rsidP="00717DB4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0,0 тыс</w:t>
            </w:r>
            <w:r w:rsidRPr="00B76512">
              <w:rPr>
                <w:sz w:val="28"/>
              </w:rPr>
              <w:t>. руб.;</w:t>
            </w:r>
          </w:p>
          <w:p w14:paraId="27B65D31" w14:textId="77777777" w:rsidR="00F94422" w:rsidRPr="00B76512" w:rsidRDefault="00F94422" w:rsidP="00717DB4">
            <w:pPr>
              <w:suppressAutoHyphens/>
              <w:jc w:val="both"/>
              <w:rPr>
                <w:sz w:val="28"/>
              </w:rPr>
            </w:pPr>
            <w:r w:rsidRPr="00B76512">
              <w:rPr>
                <w:sz w:val="28"/>
              </w:rPr>
              <w:t>2021 год – 500,0 тыс. руб.;</w:t>
            </w:r>
          </w:p>
          <w:p w14:paraId="1A21F76C" w14:textId="77777777" w:rsidR="00F94422" w:rsidRPr="00B76512" w:rsidRDefault="00F94422" w:rsidP="00717DB4">
            <w:pPr>
              <w:suppressAutoHyphens/>
              <w:jc w:val="both"/>
              <w:rPr>
                <w:sz w:val="28"/>
              </w:rPr>
            </w:pPr>
            <w:r w:rsidRPr="00B76512">
              <w:rPr>
                <w:sz w:val="28"/>
              </w:rPr>
              <w:t>2022 год – 500,0 тыс. руб.;</w:t>
            </w:r>
          </w:p>
          <w:p w14:paraId="241D9CD0" w14:textId="77777777" w:rsidR="00F94422" w:rsidRPr="00B76512" w:rsidRDefault="00F94422" w:rsidP="00717DB4">
            <w:pPr>
              <w:suppressAutoHyphens/>
              <w:jc w:val="both"/>
              <w:rPr>
                <w:sz w:val="28"/>
              </w:rPr>
            </w:pPr>
            <w:r w:rsidRPr="00B76512">
              <w:rPr>
                <w:sz w:val="28"/>
              </w:rPr>
              <w:t>2023 год – 500,0 тыс. руб.;</w:t>
            </w:r>
          </w:p>
          <w:p w14:paraId="1F15A258" w14:textId="77777777" w:rsidR="00F94422" w:rsidRPr="00B76512" w:rsidRDefault="00F94422" w:rsidP="00717DB4">
            <w:pPr>
              <w:suppressAutoHyphens/>
              <w:jc w:val="both"/>
              <w:rPr>
                <w:sz w:val="28"/>
              </w:rPr>
            </w:pPr>
            <w:r w:rsidRPr="00B76512">
              <w:rPr>
                <w:sz w:val="28"/>
              </w:rPr>
              <w:t>2024 год – 500,0 тыс. руб.</w:t>
            </w:r>
          </w:p>
        </w:tc>
      </w:tr>
    </w:tbl>
    <w:p w14:paraId="2D44F3FD" w14:textId="77777777" w:rsidR="00F94422" w:rsidRPr="00B7651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 w:rsidRPr="00B76512">
        <w:rPr>
          <w:rFonts w:ascii="Times New Roman" w:hAnsi="Times New Roman"/>
          <w:sz w:val="28"/>
        </w:rPr>
        <w:t>Приложение №7</w:t>
      </w:r>
    </w:p>
    <w:p w14:paraId="4950F924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к  постановлению</w:t>
      </w:r>
      <w:proofErr w:type="gramEnd"/>
      <w:r w:rsidRPr="00B76512">
        <w:rPr>
          <w:rFonts w:ascii="Times New Roman" w:hAnsi="Times New Roman"/>
          <w:sz w:val="28"/>
        </w:rPr>
        <w:t xml:space="preserve"> администрации </w:t>
      </w:r>
    </w:p>
    <w:p w14:paraId="4272B7D0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Топкинского  муниципального</w:t>
      </w:r>
      <w:proofErr w:type="gramEnd"/>
      <w:r w:rsidRPr="00B76512">
        <w:rPr>
          <w:rFonts w:ascii="Times New Roman" w:hAnsi="Times New Roman"/>
          <w:sz w:val="28"/>
        </w:rPr>
        <w:t xml:space="preserve"> округа</w:t>
      </w:r>
    </w:p>
    <w:p w14:paraId="46028951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6A5AD1B3" w14:textId="77777777" w:rsidR="00F94422" w:rsidRPr="00B76512" w:rsidRDefault="00F94422" w:rsidP="00F94422">
      <w:pPr>
        <w:pStyle w:val="ConsPlusNonformat"/>
        <w:widowControl/>
        <w:jc w:val="right"/>
        <w:rPr>
          <w:rFonts w:ascii="Times New Roman" w:hAnsi="Times New Roman"/>
          <w:b/>
          <w:sz w:val="28"/>
        </w:rPr>
      </w:pPr>
    </w:p>
    <w:p w14:paraId="392BA1BC" w14:textId="77777777" w:rsidR="00F94422" w:rsidRPr="00B76512" w:rsidRDefault="00F94422" w:rsidP="00F94422">
      <w:pPr>
        <w:pStyle w:val="ConsPlusNonformat"/>
        <w:widowControl/>
        <w:jc w:val="right"/>
        <w:rPr>
          <w:rFonts w:ascii="Times New Roman" w:hAnsi="Times New Roman"/>
          <w:b/>
          <w:sz w:val="28"/>
        </w:rPr>
      </w:pPr>
    </w:p>
    <w:p w14:paraId="59E87DBD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14:paraId="472CB0B3" w14:textId="77777777" w:rsidR="00F94422" w:rsidRPr="003B330C" w:rsidRDefault="00F94422" w:rsidP="00F94422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tbl>
      <w:tblPr>
        <w:tblW w:w="496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1925"/>
        <w:gridCol w:w="1102"/>
        <w:gridCol w:w="963"/>
        <w:gridCol w:w="961"/>
        <w:gridCol w:w="963"/>
        <w:gridCol w:w="964"/>
      </w:tblGrid>
      <w:tr w:rsidR="00F94422" w:rsidRPr="003B330C" w14:paraId="01F23F26" w14:textId="77777777" w:rsidTr="00717DB4">
        <w:trPr>
          <w:trHeight w:val="291"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23B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94B0" w14:textId="77777777" w:rsidR="00F94422" w:rsidRPr="003B330C" w:rsidRDefault="00F94422" w:rsidP="0071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0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8DE0B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94422" w:rsidRPr="003B330C" w14:paraId="04DA64B7" w14:textId="77777777" w:rsidTr="00717DB4">
        <w:trPr>
          <w:trHeight w:val="291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3BB1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990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EC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BB3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00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E58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2D8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</w:t>
            </w:r>
          </w:p>
        </w:tc>
      </w:tr>
      <w:tr w:rsidR="00F94422" w:rsidRPr="003B330C" w14:paraId="6616C90A" w14:textId="77777777" w:rsidTr="00717DB4">
        <w:trPr>
          <w:trHeight w:val="291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7275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D244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36C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34 026,9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355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35 166,4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B957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37 385,1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00B2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32 996,0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6814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32 447,1</w:t>
            </w:r>
          </w:p>
        </w:tc>
      </w:tr>
      <w:tr w:rsidR="00F94422" w:rsidRPr="003B330C" w14:paraId="3B0250A6" w14:textId="77777777" w:rsidTr="00717DB4">
        <w:trPr>
          <w:trHeight w:val="291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758E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71CD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53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A6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577,0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C2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C63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C1A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2F9AB4D4" w14:textId="77777777" w:rsidTr="00717DB4">
        <w:trPr>
          <w:trHeight w:val="306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EA3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75A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65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33 113,9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27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34 052,2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40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36 885,1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F3A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32 496,0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F2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30 353,3</w:t>
            </w:r>
          </w:p>
        </w:tc>
      </w:tr>
      <w:tr w:rsidR="00F94422" w:rsidRPr="003B330C" w14:paraId="11531347" w14:textId="77777777" w:rsidTr="00717DB4"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F990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ED4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330C">
              <w:rPr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F62" w14:textId="77777777" w:rsidR="00F94422" w:rsidRPr="003B330C" w:rsidRDefault="00F94422" w:rsidP="00717DB4">
            <w:pPr>
              <w:suppressAutoHyphens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913,0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8C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37,2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4E9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6F3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7CA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1 593,8</w:t>
            </w:r>
          </w:p>
        </w:tc>
      </w:tr>
      <w:tr w:rsidR="00F94422" w:rsidRPr="003B330C" w14:paraId="4CE38AD7" w14:textId="77777777" w:rsidTr="00717DB4"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4C22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6D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7D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507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8B4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A09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099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500,0</w:t>
            </w:r>
          </w:p>
        </w:tc>
      </w:tr>
      <w:tr w:rsidR="00F94422" w:rsidRPr="003B330C" w14:paraId="43FD1775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66B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Подпрограмма «Развитие дополнительного образования»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85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64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62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83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7B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06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</w:tr>
      <w:tr w:rsidR="00F94422" w:rsidRPr="003B330C" w14:paraId="0B6ABD04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C4C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3DD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22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33 113,9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B26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34 052,2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951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36 874,8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BF3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32 496,0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52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30 353,3</w:t>
            </w:r>
          </w:p>
        </w:tc>
      </w:tr>
      <w:tr w:rsidR="00F94422" w:rsidRPr="003B330C" w14:paraId="18FDC462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6C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2A17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2B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653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833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404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A4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1 593,8</w:t>
            </w:r>
          </w:p>
        </w:tc>
      </w:tr>
      <w:tr w:rsidR="00F94422" w:rsidRPr="003B330C" w14:paraId="6E8C67E6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B08D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FFF8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26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3E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19,2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B7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5EB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3DB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26665176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DB44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B28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40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4F0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577,0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C6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0F5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7A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2710E3F3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60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71E9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08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903,4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0F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17F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653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178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0B744666" w14:textId="77777777" w:rsidTr="00717DB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9A72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Летний отдых обучающихся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F7F5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51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BAC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74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10,3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49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6AD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</w:tbl>
    <w:p w14:paraId="06BD6271" w14:textId="77777777" w:rsidR="00F94422" w:rsidRPr="003B330C" w:rsidRDefault="00F94422" w:rsidP="00F94422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14:paraId="2A76430C" w14:textId="77777777" w:rsidR="00F94422" w:rsidRPr="003B330C" w:rsidRDefault="00F94422" w:rsidP="00F94422">
      <w:pPr>
        <w:rPr>
          <w:sz w:val="28"/>
          <w:szCs w:val="28"/>
        </w:rPr>
      </w:pPr>
    </w:p>
    <w:p w14:paraId="0B65BDBA" w14:textId="5FFA23E0" w:rsidR="00F94422" w:rsidRPr="003B330C" w:rsidRDefault="00F94422" w:rsidP="00F94422">
      <w:pPr>
        <w:rPr>
          <w:sz w:val="28"/>
          <w:szCs w:val="28"/>
        </w:rPr>
      </w:pPr>
    </w:p>
    <w:p w14:paraId="1A3F3B05" w14:textId="06C7DED9" w:rsidR="00F94422" w:rsidRPr="003B330C" w:rsidRDefault="00F94422" w:rsidP="00F94422">
      <w:pPr>
        <w:rPr>
          <w:sz w:val="28"/>
          <w:szCs w:val="28"/>
        </w:rPr>
      </w:pPr>
    </w:p>
    <w:p w14:paraId="10C57FC8" w14:textId="3A447DD4" w:rsidR="00F94422" w:rsidRDefault="00F94422" w:rsidP="00F94422">
      <w:pPr>
        <w:rPr>
          <w:sz w:val="28"/>
          <w:szCs w:val="28"/>
        </w:rPr>
      </w:pPr>
    </w:p>
    <w:p w14:paraId="709C096D" w14:textId="77777777" w:rsidR="003B330C" w:rsidRPr="003B330C" w:rsidRDefault="003B330C" w:rsidP="00F94422">
      <w:pPr>
        <w:rPr>
          <w:sz w:val="28"/>
          <w:szCs w:val="28"/>
        </w:rPr>
      </w:pPr>
    </w:p>
    <w:p w14:paraId="13FC2DE2" w14:textId="77777777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Приложение №8</w:t>
      </w:r>
    </w:p>
    <w:p w14:paraId="4C78EF26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67B598C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Топкинского  муниципального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округа</w:t>
      </w:r>
    </w:p>
    <w:p w14:paraId="55273A68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от 28 августа 2023 года № 1442-п </w:t>
      </w:r>
    </w:p>
    <w:p w14:paraId="5CF88CDC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Паспорт</w:t>
      </w:r>
    </w:p>
    <w:p w14:paraId="4640AF09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подпрограммы «Воспитание и устройство детей-сирот и детей, оставшихся без попечения родителей»</w:t>
      </w:r>
    </w:p>
    <w:p w14:paraId="3A87C150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F94422" w:rsidRPr="003B330C" w14:paraId="50FD4EE8" w14:textId="77777777" w:rsidTr="00717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FA20" w14:textId="77777777" w:rsidR="00F94422" w:rsidRPr="003B330C" w:rsidRDefault="00F94422" w:rsidP="00717DB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4BDB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финансирования Подпрограммы составляет, 334 870,4 тыс. руб., в том числе:</w:t>
            </w:r>
          </w:p>
          <w:p w14:paraId="5399ED2B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61 247,7 тыс. руб.;</w:t>
            </w:r>
          </w:p>
          <w:p w14:paraId="532C77F1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64 124,1 тыс. руб.;</w:t>
            </w:r>
          </w:p>
          <w:p w14:paraId="6C0232E9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63 754,4 тыс. руб.;</w:t>
            </w:r>
          </w:p>
          <w:p w14:paraId="2B681719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68 813,6 тыс. руб.;</w:t>
            </w:r>
          </w:p>
          <w:p w14:paraId="534AD6B3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76 930,6 тыс. руб.</w:t>
            </w:r>
          </w:p>
          <w:p w14:paraId="791B68D7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2B91FBD0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из местного бюджета, всего</w:t>
            </w:r>
          </w:p>
          <w:p w14:paraId="1A763035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 тыс. руб., в том числе:</w:t>
            </w:r>
          </w:p>
          <w:p w14:paraId="43242C55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0,0 тыс. руб.;</w:t>
            </w:r>
          </w:p>
          <w:p w14:paraId="5DC592DE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0,0 тыс. руб.;</w:t>
            </w:r>
          </w:p>
          <w:p w14:paraId="7FA02E41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0,0 тыс. руб.;</w:t>
            </w:r>
          </w:p>
          <w:p w14:paraId="3F1B6B20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0,0 тыс. руб.;</w:t>
            </w:r>
          </w:p>
          <w:p w14:paraId="19E979AD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0,0 тыс. руб.</w:t>
            </w:r>
          </w:p>
          <w:p w14:paraId="2CEDAD87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из областного бюджета, всего</w:t>
            </w:r>
          </w:p>
          <w:p w14:paraId="3526D90E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328 228,4 тыс. руб., в том числе:</w:t>
            </w:r>
          </w:p>
          <w:p w14:paraId="2E61ACBA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59 520,9 тыс. руб.;</w:t>
            </w:r>
          </w:p>
          <w:p w14:paraId="742C2FB6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59 208,9 тыс. руб.;</w:t>
            </w:r>
          </w:p>
          <w:p w14:paraId="5E2F58A5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63 754,4 тыс. руб.;</w:t>
            </w:r>
          </w:p>
          <w:p w14:paraId="596891C6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68 813,6 тыс. руб.;</w:t>
            </w:r>
          </w:p>
          <w:p w14:paraId="1BAD3EFC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76 930,6 тыс. руб.</w:t>
            </w:r>
          </w:p>
          <w:p w14:paraId="60560C28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из федерального бюджета, всего 6 642,0 тыс. руб., в том числе:</w:t>
            </w:r>
          </w:p>
          <w:p w14:paraId="601D46BA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1 726,8 тыс. руб.;</w:t>
            </w:r>
          </w:p>
          <w:p w14:paraId="5E2F327F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4 915,2 тыс. руб.;</w:t>
            </w:r>
          </w:p>
          <w:p w14:paraId="53B125AD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0,0 тыс. руб.;</w:t>
            </w:r>
          </w:p>
          <w:p w14:paraId="4DFF3B22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0,0 тыс. руб.;</w:t>
            </w:r>
          </w:p>
          <w:p w14:paraId="538C66A9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0,0 тыс. руб.</w:t>
            </w:r>
          </w:p>
          <w:p w14:paraId="4C4B3D08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7D713B5D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0,0 тыс. руб.;</w:t>
            </w:r>
          </w:p>
          <w:p w14:paraId="7BFF485B" w14:textId="77777777" w:rsidR="00F94422" w:rsidRPr="003B330C" w:rsidRDefault="00F94422" w:rsidP="00717DB4">
            <w:pPr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0,0 тыс. руб.;</w:t>
            </w:r>
          </w:p>
          <w:p w14:paraId="0B87C8B8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0,0 тыс. руб.;</w:t>
            </w:r>
          </w:p>
          <w:p w14:paraId="732BDF7B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0,0 тыс. руб.;</w:t>
            </w:r>
          </w:p>
          <w:p w14:paraId="75296B11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0,0 тыс. руб.</w:t>
            </w:r>
          </w:p>
        </w:tc>
      </w:tr>
    </w:tbl>
    <w:p w14:paraId="20C8EB22" w14:textId="77777777" w:rsidR="00F94422" w:rsidRDefault="00F94422" w:rsidP="00F94422"/>
    <w:p w14:paraId="45152355" w14:textId="77777777" w:rsidR="00F94422" w:rsidRPr="00B7651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 w:rsidRPr="00B76512">
        <w:rPr>
          <w:rFonts w:ascii="Times New Roman" w:hAnsi="Times New Roman"/>
          <w:sz w:val="28"/>
        </w:rPr>
        <w:t>Приложение №9</w:t>
      </w:r>
    </w:p>
    <w:p w14:paraId="56F947DF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к  постановлению</w:t>
      </w:r>
      <w:proofErr w:type="gramEnd"/>
      <w:r w:rsidRPr="00B76512">
        <w:rPr>
          <w:rFonts w:ascii="Times New Roman" w:hAnsi="Times New Roman"/>
          <w:sz w:val="28"/>
        </w:rPr>
        <w:t xml:space="preserve"> администрации </w:t>
      </w:r>
    </w:p>
    <w:p w14:paraId="3447279B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Топкинского  муниципального</w:t>
      </w:r>
      <w:proofErr w:type="gramEnd"/>
      <w:r w:rsidRPr="00B76512">
        <w:rPr>
          <w:rFonts w:ascii="Times New Roman" w:hAnsi="Times New Roman"/>
          <w:sz w:val="28"/>
        </w:rPr>
        <w:t xml:space="preserve"> округа</w:t>
      </w:r>
    </w:p>
    <w:p w14:paraId="28C726DF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7B2B1060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3E202B23" w14:textId="77777777" w:rsidR="00F94422" w:rsidRPr="00B76512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7323A5B8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Ресурсное обеспечение реализации Подпрограммы</w:t>
      </w:r>
    </w:p>
    <w:p w14:paraId="3999730A" w14:textId="77777777" w:rsidR="00F94422" w:rsidRPr="003B330C" w:rsidRDefault="00F94422" w:rsidP="00F9442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4EDF0F63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46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4"/>
        <w:gridCol w:w="1646"/>
        <w:gridCol w:w="974"/>
        <w:gridCol w:w="961"/>
        <w:gridCol w:w="963"/>
        <w:gridCol w:w="961"/>
        <w:gridCol w:w="1101"/>
      </w:tblGrid>
      <w:tr w:rsidR="00F94422" w:rsidRPr="003B330C" w14:paraId="06EEB05B" w14:textId="77777777" w:rsidTr="00717DB4">
        <w:trPr>
          <w:trHeight w:val="291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11D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11CE" w14:textId="77777777" w:rsidR="00F94422" w:rsidRPr="003B330C" w:rsidRDefault="00F94422" w:rsidP="0071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AAF7B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94422" w:rsidRPr="003B330C" w14:paraId="515BC0AA" w14:textId="77777777" w:rsidTr="00717DB4">
        <w:trPr>
          <w:trHeight w:val="291"/>
        </w:trPr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A5C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60D8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BD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E9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EB7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11E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ED8C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</w:t>
            </w:r>
          </w:p>
        </w:tc>
      </w:tr>
      <w:tr w:rsidR="00F94422" w:rsidRPr="003B330C" w14:paraId="478DCD94" w14:textId="77777777" w:rsidTr="00717DB4">
        <w:trPr>
          <w:trHeight w:val="291"/>
        </w:trPr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2B6D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BD22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E3C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61 247,7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AC61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64 124,1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4F3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63 754,4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91E5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68 813,6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34E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76 930,6</w:t>
            </w:r>
          </w:p>
        </w:tc>
      </w:tr>
      <w:tr w:rsidR="00F94422" w:rsidRPr="003B330C" w14:paraId="343F83A2" w14:textId="77777777" w:rsidTr="00717DB4">
        <w:trPr>
          <w:trHeight w:val="291"/>
        </w:trPr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833B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2773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FB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1 726,8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CCDB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4 915,2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1C3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DE1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36A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5EC519D" w14:textId="77777777" w:rsidTr="00717DB4">
        <w:trPr>
          <w:trHeight w:val="306"/>
        </w:trPr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B034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5FE8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6C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C5C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5C4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DD3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91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0D049D4B" w14:textId="77777777" w:rsidTr="00717DB4"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DEF5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3E8F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330C">
              <w:rPr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0D2" w14:textId="77777777" w:rsidR="00F94422" w:rsidRPr="003B330C" w:rsidRDefault="00F94422" w:rsidP="00717DB4">
            <w:pPr>
              <w:suppressAutoHyphens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59 520,9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AF3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59 208,9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2B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63 754,4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A41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68 813,6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263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76 930,6</w:t>
            </w:r>
          </w:p>
        </w:tc>
      </w:tr>
      <w:tr w:rsidR="00F94422" w:rsidRPr="003B330C" w14:paraId="515264FA" w14:textId="77777777" w:rsidTr="00717DB4"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F827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298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46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0FF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F2F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46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7D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742E358" w14:textId="77777777" w:rsidTr="00717DB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B06C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Подпрограмма «Воспитание и устройство детей-сирот и детей, оставшихся без попечения родителей»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4C3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B6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AB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09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9C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4F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</w:tr>
      <w:tr w:rsidR="00F94422" w:rsidRPr="003B330C" w14:paraId="04E49A52" w14:textId="77777777" w:rsidTr="00717DB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8B5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4DC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54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1 726,8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C1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4 915,2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BFC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68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38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7193F1E8" w14:textId="77777777" w:rsidTr="00717DB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1B4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Социальная поддержка работников образовательных организаций участников образовательного процесса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8CC9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F0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590,5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533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645,6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BB6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655,1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74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596,5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B11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1 113,5</w:t>
            </w:r>
          </w:p>
        </w:tc>
      </w:tr>
      <w:tr w:rsidR="00F94422" w:rsidRPr="003B330C" w14:paraId="59529DF5" w14:textId="77777777" w:rsidTr="00717DB4">
        <w:trPr>
          <w:trHeight w:val="2273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4BB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DD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96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99,0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673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91E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72,0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03B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774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72,0</w:t>
            </w:r>
          </w:p>
        </w:tc>
      </w:tr>
      <w:tr w:rsidR="00F94422" w:rsidRPr="003B330C" w14:paraId="53FC0247" w14:textId="77777777" w:rsidTr="00717DB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E90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DCFF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E9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620,0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B99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608,0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D04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544,4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791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544,4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81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544,4</w:t>
            </w:r>
          </w:p>
        </w:tc>
      </w:tr>
      <w:tr w:rsidR="00F94422" w:rsidRPr="003B330C" w14:paraId="7DCB3B16" w14:textId="77777777" w:rsidTr="00717DB4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528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0518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D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2 660,9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5A8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2 679,1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ED6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3 474,7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16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4 414,6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8E8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4 414,6</w:t>
            </w:r>
          </w:p>
        </w:tc>
      </w:tr>
      <w:tr w:rsidR="00F94422" w:rsidRPr="003B330C" w14:paraId="594FAF2C" w14:textId="77777777" w:rsidTr="00717DB4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2B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D9A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34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210,5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405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190,2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3A1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174,4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70E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314,4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5BC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314,4</w:t>
            </w:r>
          </w:p>
        </w:tc>
      </w:tr>
      <w:tr w:rsidR="00F94422" w:rsidRPr="003B330C" w14:paraId="292CC856" w14:textId="77777777" w:rsidTr="00717DB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13CF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CA75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7A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55 190,0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44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53 923,0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5C2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58 383,8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5A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62 171,7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0FB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69 671,7</w:t>
            </w:r>
          </w:p>
        </w:tc>
      </w:tr>
      <w:tr w:rsidR="00F94422" w:rsidRPr="003B330C" w14:paraId="393AB5A2" w14:textId="77777777" w:rsidTr="00717DB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5CB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Осуществление назначения и выплаты 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6C9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79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150,0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9864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1 100,0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E8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450,0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B00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700,0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5D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800,0</w:t>
            </w:r>
          </w:p>
        </w:tc>
      </w:tr>
    </w:tbl>
    <w:p w14:paraId="1C56D57B" w14:textId="77777777" w:rsidR="00F94422" w:rsidRPr="003B330C" w:rsidRDefault="00F94422" w:rsidP="00F94422">
      <w:pPr>
        <w:rPr>
          <w:sz w:val="28"/>
          <w:szCs w:val="28"/>
        </w:rPr>
      </w:pPr>
    </w:p>
    <w:p w14:paraId="32EED4C3" w14:textId="77777777" w:rsidR="00F94422" w:rsidRPr="003B330C" w:rsidRDefault="00F94422" w:rsidP="00F94422">
      <w:pPr>
        <w:rPr>
          <w:sz w:val="28"/>
          <w:szCs w:val="28"/>
        </w:rPr>
      </w:pPr>
    </w:p>
    <w:p w14:paraId="0037A8FF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6646F6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F2F7CF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AE0E8E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458619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1A9418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9F8CE2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C2228A5" w14:textId="77777777" w:rsidR="00F94422" w:rsidRPr="003B330C" w:rsidRDefault="00F9442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AF524F" w14:textId="77777777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93DA66A" w14:textId="77777777" w:rsidR="003B330C" w:rsidRDefault="003B330C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179F260" w14:textId="2E6524B3" w:rsidR="00F94422" w:rsidRPr="003B330C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Приложение №10</w:t>
      </w:r>
    </w:p>
    <w:p w14:paraId="3E53F603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611A037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Топкинского  муниципального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округа</w:t>
      </w:r>
    </w:p>
    <w:p w14:paraId="5D3C3C17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от 28 августа 2023 года № 1442-п </w:t>
      </w:r>
    </w:p>
    <w:p w14:paraId="6ADA1D96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CADFE86" w14:textId="77777777" w:rsidR="00F94422" w:rsidRPr="003B330C" w:rsidRDefault="00F94422" w:rsidP="00F94422">
      <w:pPr>
        <w:pStyle w:val="ConsPlusNonformat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14:paraId="4A0A3E69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060912EC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Паспорт муниципальной</w:t>
      </w:r>
    </w:p>
    <w:p w14:paraId="252793DE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подпрограммы «Управление качеством образования»</w:t>
      </w:r>
    </w:p>
    <w:p w14:paraId="7A6084F6" w14:textId="77777777" w:rsidR="00F94422" w:rsidRPr="003B330C" w:rsidRDefault="00F94422" w:rsidP="00F9442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63D9BEFC" w14:textId="77777777" w:rsidR="00F94422" w:rsidRPr="003B330C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F94422" w:rsidRPr="003B330C" w14:paraId="570AF85A" w14:textId="77777777" w:rsidTr="00717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BFDC" w14:textId="77777777" w:rsidR="00F94422" w:rsidRPr="003B330C" w:rsidRDefault="00F94422" w:rsidP="00717DB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2D7E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Объем финансирования Подпрограммы составляет, 88 716,7 тыс. руб., в том числе: </w:t>
            </w:r>
          </w:p>
          <w:p w14:paraId="44D71B0E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30 712,8 тыс. руб.;</w:t>
            </w:r>
          </w:p>
          <w:p w14:paraId="0B35D1AA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16 337,0 тыс. руб.;</w:t>
            </w:r>
          </w:p>
          <w:p w14:paraId="2AB9179D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15 793,8 тыс. руб.;</w:t>
            </w:r>
          </w:p>
          <w:p w14:paraId="19CBA5FF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13 057,2 тыс. руб.;</w:t>
            </w:r>
          </w:p>
          <w:p w14:paraId="34ABF7D0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12 815,9 тыс. руб.</w:t>
            </w:r>
          </w:p>
          <w:p w14:paraId="444EA7AD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18836BC5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04CA28D4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87 900,7 тыс. руб., в том числе:</w:t>
            </w:r>
          </w:p>
          <w:p w14:paraId="5A8D12B3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30 712,8 тыс. руб.;</w:t>
            </w:r>
          </w:p>
          <w:p w14:paraId="71133404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2021 год – </w:t>
            </w:r>
            <w:r w:rsidRPr="003B330C">
              <w:rPr>
                <w:sz w:val="28"/>
                <w:szCs w:val="28"/>
                <w:shd w:val="clear" w:color="auto" w:fill="FFFFFF" w:themeFill="background1"/>
              </w:rPr>
              <w:t>16 337,0</w:t>
            </w:r>
            <w:r w:rsidRPr="003B330C">
              <w:rPr>
                <w:sz w:val="28"/>
                <w:szCs w:val="28"/>
              </w:rPr>
              <w:t xml:space="preserve"> тыс. руб.;</w:t>
            </w:r>
          </w:p>
          <w:p w14:paraId="08BF793D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14 977,8 тыс. руб.;</w:t>
            </w:r>
          </w:p>
          <w:p w14:paraId="349ACF56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2023 год – 13 057,2 тыс. руб.; </w:t>
            </w:r>
          </w:p>
          <w:p w14:paraId="3210D63B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12 815,9 тыс. руб.</w:t>
            </w:r>
          </w:p>
          <w:p w14:paraId="4AF773EB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1226DA16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816,0 тыс. руб., в том числе:</w:t>
            </w:r>
          </w:p>
          <w:p w14:paraId="77893E0E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0,0 тыс. руб.;</w:t>
            </w:r>
          </w:p>
          <w:p w14:paraId="671E8489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0,0 тыс. руб.;</w:t>
            </w:r>
          </w:p>
          <w:p w14:paraId="18CF79E0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816,0 тыс. руб.;</w:t>
            </w:r>
          </w:p>
          <w:p w14:paraId="6A8354BF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0,0 тыс. руб.;</w:t>
            </w:r>
          </w:p>
          <w:p w14:paraId="4B572370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0,0 тыс. руб.</w:t>
            </w:r>
          </w:p>
          <w:p w14:paraId="68F769C9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76A225A6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 год – 0,0 тыс. руб.;</w:t>
            </w:r>
          </w:p>
          <w:p w14:paraId="458B4525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 год – 0,0 тыс. руб.;</w:t>
            </w:r>
          </w:p>
          <w:p w14:paraId="0AE86F64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 год – 0,0 тыс. руб.;</w:t>
            </w:r>
          </w:p>
          <w:p w14:paraId="120605BB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 год – 0,0 тыс. руб.;</w:t>
            </w:r>
          </w:p>
          <w:p w14:paraId="0C168578" w14:textId="77777777" w:rsidR="00F94422" w:rsidRPr="003B330C" w:rsidRDefault="00F94422" w:rsidP="00717DB4">
            <w:pPr>
              <w:suppressAutoHyphens/>
              <w:jc w:val="both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 год – 0,0 тыс. руб.</w:t>
            </w:r>
          </w:p>
        </w:tc>
      </w:tr>
    </w:tbl>
    <w:p w14:paraId="5AE67188" w14:textId="77777777" w:rsidR="00F94422" w:rsidRDefault="00F94422" w:rsidP="00F94422"/>
    <w:p w14:paraId="5B94A3F1" w14:textId="77777777" w:rsidR="00F9442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0C00DD5" w14:textId="77777777" w:rsidR="00F9442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E2033E3" w14:textId="77777777" w:rsidR="00F9442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433DAD58" w14:textId="62DF5DD9" w:rsidR="00F94422" w:rsidRPr="00B76512" w:rsidRDefault="00F94422" w:rsidP="00F94422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 w:rsidRPr="00B76512">
        <w:rPr>
          <w:rFonts w:ascii="Times New Roman" w:hAnsi="Times New Roman"/>
          <w:sz w:val="28"/>
        </w:rPr>
        <w:t>Приложение №11</w:t>
      </w:r>
    </w:p>
    <w:p w14:paraId="302FE548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к  постановлению</w:t>
      </w:r>
      <w:proofErr w:type="gramEnd"/>
      <w:r w:rsidRPr="00B76512">
        <w:rPr>
          <w:rFonts w:ascii="Times New Roman" w:hAnsi="Times New Roman"/>
          <w:sz w:val="28"/>
        </w:rPr>
        <w:t xml:space="preserve"> администрации </w:t>
      </w:r>
    </w:p>
    <w:p w14:paraId="387BCC9B" w14:textId="77777777" w:rsidR="00F94422" w:rsidRPr="00B7651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 w:rsidRPr="00B76512">
        <w:rPr>
          <w:rFonts w:ascii="Times New Roman" w:hAnsi="Times New Roman"/>
          <w:sz w:val="28"/>
        </w:rPr>
        <w:t>Топкинского  муниципального</w:t>
      </w:r>
      <w:proofErr w:type="gramEnd"/>
      <w:r w:rsidRPr="00B76512">
        <w:rPr>
          <w:rFonts w:ascii="Times New Roman" w:hAnsi="Times New Roman"/>
          <w:sz w:val="28"/>
        </w:rPr>
        <w:t xml:space="preserve"> округа</w:t>
      </w:r>
    </w:p>
    <w:p w14:paraId="00651ACC" w14:textId="77777777" w:rsidR="00F94422" w:rsidRDefault="00F94422" w:rsidP="00F94422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 августа 2023 года № 1442-п </w:t>
      </w:r>
    </w:p>
    <w:p w14:paraId="41C1B856" w14:textId="77777777" w:rsidR="00F94422" w:rsidRPr="00B76512" w:rsidRDefault="00F94422" w:rsidP="00F9442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3FC985DF" w14:textId="77777777" w:rsidR="00F94422" w:rsidRPr="00B76512" w:rsidRDefault="00F94422" w:rsidP="00F94422">
      <w:pPr>
        <w:pStyle w:val="ConsPlusNormal"/>
        <w:widowControl/>
        <w:ind w:firstLine="0"/>
      </w:pPr>
    </w:p>
    <w:p w14:paraId="3121A0F1" w14:textId="77777777" w:rsidR="00F94422" w:rsidRPr="00B76512" w:rsidRDefault="00F94422" w:rsidP="00F94422">
      <w:pPr>
        <w:pStyle w:val="ConsPlusNormal"/>
        <w:widowControl/>
        <w:ind w:firstLine="0"/>
      </w:pPr>
    </w:p>
    <w:p w14:paraId="72280AB9" w14:textId="77777777" w:rsidR="00F94422" w:rsidRPr="003B330C" w:rsidRDefault="00F94422" w:rsidP="00F9442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Ресурсное обеспечение реализации Подпрограммы</w:t>
      </w:r>
    </w:p>
    <w:p w14:paraId="05305EDC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2BB3D6F2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451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6"/>
        <w:gridCol w:w="1648"/>
        <w:gridCol w:w="964"/>
        <w:gridCol w:w="962"/>
        <w:gridCol w:w="962"/>
        <w:gridCol w:w="962"/>
        <w:gridCol w:w="1100"/>
      </w:tblGrid>
      <w:tr w:rsidR="00F94422" w:rsidRPr="003B330C" w14:paraId="01A08E48" w14:textId="77777777" w:rsidTr="00717DB4">
        <w:trPr>
          <w:trHeight w:val="291"/>
        </w:trPr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E28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DF" w14:textId="77777777" w:rsidR="00F94422" w:rsidRPr="003B330C" w:rsidRDefault="00F94422" w:rsidP="0071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69319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94422" w:rsidRPr="003B330C" w14:paraId="6E829A3E" w14:textId="77777777" w:rsidTr="00717DB4">
        <w:trPr>
          <w:trHeight w:val="291"/>
        </w:trPr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1B21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298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9A2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BE3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31D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C3B0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FA99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2024</w:t>
            </w:r>
          </w:p>
        </w:tc>
      </w:tr>
      <w:tr w:rsidR="00F94422" w:rsidRPr="003B330C" w14:paraId="113F0148" w14:textId="77777777" w:rsidTr="00717DB4">
        <w:trPr>
          <w:trHeight w:val="291"/>
        </w:trPr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347C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4B8B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CD0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30 712,8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ED2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16 337,0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7E29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15 793,8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CDD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13 057,2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854" w14:textId="77777777" w:rsidR="00F94422" w:rsidRPr="003B330C" w:rsidRDefault="00F94422" w:rsidP="00717DB4">
            <w:pPr>
              <w:jc w:val="center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12 815,9</w:t>
            </w:r>
          </w:p>
        </w:tc>
      </w:tr>
      <w:tr w:rsidR="00F94422" w:rsidRPr="003B330C" w14:paraId="302463ED" w14:textId="77777777" w:rsidTr="00717DB4">
        <w:trPr>
          <w:trHeight w:val="291"/>
        </w:trPr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D490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500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EE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B05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D61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98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358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0285D9D8" w14:textId="77777777" w:rsidTr="00717DB4">
        <w:trPr>
          <w:trHeight w:val="306"/>
        </w:trPr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3EAE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345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3D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30 712,8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7F0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16 337,0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3E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14 977,8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82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13 241,0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D2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12 815,9</w:t>
            </w:r>
          </w:p>
        </w:tc>
      </w:tr>
      <w:tr w:rsidR="00F94422" w:rsidRPr="003B330C" w14:paraId="7ADF535F" w14:textId="77777777" w:rsidTr="00717DB4"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D58F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C19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330C">
              <w:rPr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AB41" w14:textId="77777777" w:rsidR="00F94422" w:rsidRPr="003B330C" w:rsidRDefault="00F94422" w:rsidP="00717DB4">
            <w:pPr>
              <w:suppressAutoHyphens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9795" w14:textId="77777777" w:rsidR="00F94422" w:rsidRPr="003B330C" w:rsidRDefault="00F94422" w:rsidP="00717DB4">
            <w:pPr>
              <w:suppressAutoHyphens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071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816,0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06F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85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5515A6C6" w14:textId="77777777" w:rsidTr="00717DB4"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60F1" w14:textId="77777777" w:rsidR="00F94422" w:rsidRPr="003B330C" w:rsidRDefault="00F94422" w:rsidP="00717DB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A16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645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6274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D7E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8C7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F1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183A4B40" w14:textId="77777777" w:rsidTr="00717DB4"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DD36" w14:textId="77777777" w:rsidR="00F94422" w:rsidRPr="003B330C" w:rsidRDefault="00F94422" w:rsidP="00717DB4">
            <w:pPr>
              <w:widowControl w:val="0"/>
              <w:rPr>
                <w:b/>
                <w:sz w:val="28"/>
                <w:szCs w:val="28"/>
              </w:rPr>
            </w:pPr>
            <w:r w:rsidRPr="003B330C">
              <w:rPr>
                <w:b/>
                <w:sz w:val="28"/>
                <w:szCs w:val="28"/>
              </w:rPr>
              <w:t>Подпрограмма «Управление качеством образования»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DF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1C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013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5E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67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A2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</w:p>
        </w:tc>
      </w:tr>
      <w:tr w:rsidR="00F94422" w:rsidRPr="003B330C" w14:paraId="49F917AA" w14:textId="77777777" w:rsidTr="00717DB4"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8C1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Мероприятия образовательного процесса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7EC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156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99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5C1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86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1 250,0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96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10A7C0A2" w14:textId="77777777" w:rsidTr="00717DB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A707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A25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11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28 518,8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7F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14 021,7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DA3B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12 035,3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DF4D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CF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586046F6" w14:textId="77777777" w:rsidTr="00717DB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C139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Обеспечение деятельности органов муниципальной власти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6E4B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EAC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2 194,0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51E5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2 261,3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9F3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2 877,5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302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11 807,2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88C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12 815,9</w:t>
            </w:r>
          </w:p>
        </w:tc>
      </w:tr>
      <w:tr w:rsidR="00F94422" w:rsidRPr="003B330C" w14:paraId="4672D6D3" w14:textId="77777777" w:rsidTr="00717DB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3C70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Благотворительная помощь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BD6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E9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87FE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0A7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65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4C8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6389CBD8" w14:textId="77777777" w:rsidTr="00717DB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46E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964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B7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01C7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85A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816,0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BF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B0F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  <w:tr w:rsidR="00F94422" w:rsidRPr="003B330C" w14:paraId="19966446" w14:textId="77777777" w:rsidTr="00717DB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ECD" w14:textId="77777777" w:rsidR="00F94422" w:rsidRPr="003B330C" w:rsidRDefault="00F94422" w:rsidP="00717DB4">
            <w:pPr>
              <w:widowControl w:val="0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671" w14:textId="77777777" w:rsidR="00F94422" w:rsidRPr="003B330C" w:rsidRDefault="00F94422" w:rsidP="00717DB4">
            <w:pPr>
              <w:widowControl w:val="0"/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9F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C6C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01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FC8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6E69" w14:textId="77777777" w:rsidR="00F94422" w:rsidRPr="003B330C" w:rsidRDefault="00F94422" w:rsidP="00717DB4">
            <w:pPr>
              <w:jc w:val="center"/>
              <w:rPr>
                <w:sz w:val="28"/>
                <w:szCs w:val="28"/>
              </w:rPr>
            </w:pPr>
            <w:r w:rsidRPr="003B330C">
              <w:rPr>
                <w:sz w:val="28"/>
                <w:szCs w:val="28"/>
              </w:rPr>
              <w:t>0,0</w:t>
            </w:r>
          </w:p>
        </w:tc>
      </w:tr>
    </w:tbl>
    <w:p w14:paraId="399198C3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219E47AF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5030CC0E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7B1119DC" w14:textId="77777777" w:rsidR="00F94422" w:rsidRPr="003B330C" w:rsidRDefault="00F94422" w:rsidP="00F9442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5A1A18E3" w14:textId="77777777" w:rsidR="00F94422" w:rsidRPr="003B330C" w:rsidRDefault="00F94422" w:rsidP="00F94422">
      <w:pPr>
        <w:rPr>
          <w:sz w:val="28"/>
          <w:szCs w:val="28"/>
        </w:rPr>
      </w:pPr>
    </w:p>
    <w:p w14:paraId="3639A1FE" w14:textId="77777777" w:rsidR="00F94422" w:rsidRPr="003B330C" w:rsidRDefault="00F94422" w:rsidP="00F94422">
      <w:pPr>
        <w:rPr>
          <w:sz w:val="28"/>
          <w:szCs w:val="28"/>
        </w:rPr>
      </w:pPr>
    </w:p>
    <w:p w14:paraId="35AF67FD" w14:textId="7CEC9BCE" w:rsidR="00326634" w:rsidRPr="003B330C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2C98C77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3703CD9A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3B330C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0F0F" w14:textId="77777777" w:rsidR="004479CE" w:rsidRDefault="004479CE" w:rsidP="008C749E">
      <w:pPr>
        <w:pStyle w:val="a4"/>
      </w:pPr>
      <w:r>
        <w:separator/>
      </w:r>
    </w:p>
  </w:endnote>
  <w:endnote w:type="continuationSeparator" w:id="0">
    <w:p w14:paraId="73A8ABCC" w14:textId="77777777" w:rsidR="004479CE" w:rsidRDefault="004479CE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7430" w14:textId="77777777" w:rsidR="008C749E" w:rsidRDefault="00114BCB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F6263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F6C7" w14:textId="77777777" w:rsidR="00F23E87" w:rsidRDefault="00F23E87" w:rsidP="00942983">
    <w:pPr>
      <w:pStyle w:val="a9"/>
      <w:jc w:val="right"/>
      <w:rPr>
        <w:noProof/>
      </w:rPr>
    </w:pPr>
  </w:p>
  <w:p w14:paraId="447CF826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DB94" w14:textId="77777777" w:rsidR="004479CE" w:rsidRDefault="004479CE" w:rsidP="008C749E">
      <w:pPr>
        <w:pStyle w:val="a4"/>
      </w:pPr>
      <w:r>
        <w:separator/>
      </w:r>
    </w:p>
  </w:footnote>
  <w:footnote w:type="continuationSeparator" w:id="0">
    <w:p w14:paraId="4F1B808E" w14:textId="77777777" w:rsidR="004479CE" w:rsidRDefault="004479CE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FD244F9" w14:textId="77777777" w:rsidR="003936A8" w:rsidRDefault="00114BCB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B960D2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0ACED94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09ED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278490916">
    <w:abstractNumId w:val="5"/>
  </w:num>
  <w:num w:numId="2" w16cid:durableId="1381202484">
    <w:abstractNumId w:val="4"/>
  </w:num>
  <w:num w:numId="3" w16cid:durableId="1537812915">
    <w:abstractNumId w:val="7"/>
  </w:num>
  <w:num w:numId="4" w16cid:durableId="1014263566">
    <w:abstractNumId w:val="16"/>
  </w:num>
  <w:num w:numId="5" w16cid:durableId="1642223812">
    <w:abstractNumId w:val="15"/>
  </w:num>
  <w:num w:numId="6" w16cid:durableId="123472777">
    <w:abstractNumId w:val="2"/>
  </w:num>
  <w:num w:numId="7" w16cid:durableId="664749012">
    <w:abstractNumId w:val="12"/>
  </w:num>
  <w:num w:numId="8" w16cid:durableId="461311678">
    <w:abstractNumId w:val="10"/>
  </w:num>
  <w:num w:numId="9" w16cid:durableId="27148418">
    <w:abstractNumId w:val="1"/>
  </w:num>
  <w:num w:numId="10" w16cid:durableId="1774930915">
    <w:abstractNumId w:val="13"/>
  </w:num>
  <w:num w:numId="11" w16cid:durableId="860320824">
    <w:abstractNumId w:val="9"/>
  </w:num>
  <w:num w:numId="12" w16cid:durableId="284973308">
    <w:abstractNumId w:val="17"/>
  </w:num>
  <w:num w:numId="13" w16cid:durableId="2081362594">
    <w:abstractNumId w:val="8"/>
  </w:num>
  <w:num w:numId="14" w16cid:durableId="166753506">
    <w:abstractNumId w:val="6"/>
  </w:num>
  <w:num w:numId="15" w16cid:durableId="179007174">
    <w:abstractNumId w:val="3"/>
  </w:num>
  <w:num w:numId="16" w16cid:durableId="1436093720">
    <w:abstractNumId w:val="11"/>
  </w:num>
  <w:num w:numId="17" w16cid:durableId="1959489302">
    <w:abstractNumId w:val="14"/>
  </w:num>
  <w:num w:numId="18" w16cid:durableId="454100463">
    <w:abstractNumId w:val="0"/>
  </w:num>
  <w:num w:numId="19" w16cid:durableId="94060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4B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A73A6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B330C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479CE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7549C"/>
    <w:rsid w:val="008832A0"/>
    <w:rsid w:val="00883C6C"/>
    <w:rsid w:val="008845F8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023B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960D2"/>
    <w:rsid w:val="00BA0CF1"/>
    <w:rsid w:val="00BA1594"/>
    <w:rsid w:val="00BA673F"/>
    <w:rsid w:val="00BD5156"/>
    <w:rsid w:val="00BF10C3"/>
    <w:rsid w:val="00C007BD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44725"/>
    <w:rsid w:val="00D53EBA"/>
    <w:rsid w:val="00D5477F"/>
    <w:rsid w:val="00D57463"/>
    <w:rsid w:val="00D802A3"/>
    <w:rsid w:val="00D81E03"/>
    <w:rsid w:val="00D87917"/>
    <w:rsid w:val="00DB4F69"/>
    <w:rsid w:val="00DD729B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1C9C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94422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A062A7"/>
  <w15:docId w15:val="{0A644F83-0176-4343-9647-E09C2095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F94422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F94422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0D5685"/>
    <w:rsid w:val="001809D4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96BA1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72A91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842AE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8DCD-81CF-43D5-A024-44E35D60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41</cp:revision>
  <cp:lastPrinted>2023-08-11T06:11:00Z</cp:lastPrinted>
  <dcterms:created xsi:type="dcterms:W3CDTF">2019-01-28T08:05:00Z</dcterms:created>
  <dcterms:modified xsi:type="dcterms:W3CDTF">2023-09-05T09:00:00Z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