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782D" w14:textId="77777777" w:rsidR="005A6C76" w:rsidRDefault="00000000">
      <w:pPr>
        <w:jc w:val="center"/>
        <w:rPr>
          <w:b/>
          <w:sz w:val="24"/>
        </w:rPr>
      </w:pPr>
      <w:r>
        <w:rPr>
          <w:noProof/>
        </w:rPr>
        <w:drawing>
          <wp:inline distT="0" distB="0" distL="0" distR="0" wp14:anchorId="7A748DA8" wp14:editId="646B724C">
            <wp:extent cx="678815" cy="843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678815" cy="843280"/>
                    </a:xfrm>
                    <a:prstGeom prst="rect">
                      <a:avLst/>
                    </a:prstGeom>
                    <a:noFill/>
                  </pic:spPr>
                </pic:pic>
              </a:graphicData>
            </a:graphic>
          </wp:inline>
        </w:drawing>
      </w:r>
    </w:p>
    <w:p w14:paraId="2DC21EA8" w14:textId="77777777" w:rsidR="005A6C76" w:rsidRDefault="00000000">
      <w:pPr>
        <w:jc w:val="center"/>
        <w:rPr>
          <w:b/>
          <w:sz w:val="36"/>
        </w:rPr>
      </w:pPr>
      <w:r>
        <w:rPr>
          <w:b/>
          <w:sz w:val="36"/>
        </w:rPr>
        <w:t>Российская Федерация</w:t>
      </w:r>
    </w:p>
    <w:p w14:paraId="0B1ED160" w14:textId="77777777" w:rsidR="005A6C76" w:rsidRDefault="00000000">
      <w:pPr>
        <w:jc w:val="center"/>
        <w:rPr>
          <w:b/>
          <w:sz w:val="28"/>
        </w:rPr>
      </w:pPr>
      <w:r>
        <w:rPr>
          <w:b/>
          <w:sz w:val="28"/>
        </w:rPr>
        <w:t>КЕМЕРОВСКАЯ ОБЛАСТЬ - КУЗБАСС</w:t>
      </w:r>
    </w:p>
    <w:p w14:paraId="38530826" w14:textId="77777777" w:rsidR="005A6C76" w:rsidRDefault="00000000">
      <w:pPr>
        <w:jc w:val="center"/>
        <w:rPr>
          <w:b/>
          <w:sz w:val="36"/>
        </w:rPr>
      </w:pPr>
      <w:r>
        <w:rPr>
          <w:b/>
          <w:sz w:val="36"/>
        </w:rPr>
        <w:t>Топкинский муниципальный округ</w:t>
      </w:r>
    </w:p>
    <w:p w14:paraId="646C5D17" w14:textId="77777777" w:rsidR="005A6C76" w:rsidRDefault="00000000">
      <w:pPr>
        <w:jc w:val="center"/>
        <w:rPr>
          <w:b/>
          <w:sz w:val="28"/>
        </w:rPr>
      </w:pPr>
      <w:r>
        <w:rPr>
          <w:b/>
          <w:sz w:val="28"/>
        </w:rPr>
        <w:t xml:space="preserve">АДМИНИСТРАЦИЯ </w:t>
      </w:r>
    </w:p>
    <w:p w14:paraId="2C3C198B" w14:textId="77777777" w:rsidR="005A6C76" w:rsidRDefault="00000000">
      <w:pPr>
        <w:jc w:val="center"/>
        <w:rPr>
          <w:b/>
          <w:sz w:val="28"/>
        </w:rPr>
      </w:pPr>
      <w:r>
        <w:rPr>
          <w:b/>
          <w:sz w:val="28"/>
        </w:rPr>
        <w:t xml:space="preserve">ТОПКИНСКОГО МУНИЦИПАЛЬНОГО </w:t>
      </w:r>
      <w:r>
        <w:rPr>
          <w:b/>
          <w:caps/>
          <w:sz w:val="28"/>
        </w:rPr>
        <w:t>округа</w:t>
      </w:r>
    </w:p>
    <w:p w14:paraId="18ACA956" w14:textId="77777777" w:rsidR="005A6C76" w:rsidRDefault="00000000">
      <w:pPr>
        <w:pStyle w:val="10"/>
      </w:pPr>
      <w:r>
        <w:t>ПОСТАНОВЛЕНИЕ</w:t>
      </w:r>
    </w:p>
    <w:p w14:paraId="32E918CB" w14:textId="77777777" w:rsidR="005A6C76" w:rsidRDefault="005A6C76">
      <w:pPr>
        <w:jc w:val="center"/>
        <w:rPr>
          <w:b/>
          <w:sz w:val="24"/>
        </w:rPr>
      </w:pPr>
    </w:p>
    <w:p w14:paraId="3368E157" w14:textId="0B5C0CA0" w:rsidR="005A6C76" w:rsidRDefault="00000000">
      <w:pPr>
        <w:jc w:val="center"/>
        <w:rPr>
          <w:b/>
          <w:sz w:val="28"/>
        </w:rPr>
      </w:pPr>
      <w:r>
        <w:rPr>
          <w:b/>
          <w:sz w:val="28"/>
        </w:rPr>
        <w:t xml:space="preserve">от </w:t>
      </w:r>
      <w:r w:rsidR="0050687A">
        <w:rPr>
          <w:b/>
          <w:sz w:val="28"/>
        </w:rPr>
        <w:t>_____________</w:t>
      </w:r>
      <w:r>
        <w:rPr>
          <w:b/>
          <w:sz w:val="28"/>
        </w:rPr>
        <w:t xml:space="preserve"> 2025 года № </w:t>
      </w:r>
      <w:r w:rsidR="0050687A">
        <w:rPr>
          <w:b/>
          <w:sz w:val="28"/>
        </w:rPr>
        <w:t>____</w:t>
      </w:r>
      <w:r>
        <w:rPr>
          <w:b/>
          <w:sz w:val="28"/>
        </w:rPr>
        <w:t>-п</w:t>
      </w:r>
    </w:p>
    <w:p w14:paraId="599985EB" w14:textId="77777777" w:rsidR="005A6C76" w:rsidRDefault="00000000">
      <w:pPr>
        <w:jc w:val="center"/>
        <w:rPr>
          <w:b/>
          <w:sz w:val="28"/>
        </w:rPr>
      </w:pPr>
      <w:r>
        <w:rPr>
          <w:b/>
          <w:sz w:val="28"/>
        </w:rPr>
        <w:t>г.Топки</w:t>
      </w:r>
    </w:p>
    <w:p w14:paraId="71B374DD" w14:textId="77777777" w:rsidR="005A6C76" w:rsidRDefault="005A6C76">
      <w:pPr>
        <w:jc w:val="center"/>
        <w:rPr>
          <w:b/>
          <w:sz w:val="28"/>
        </w:rPr>
      </w:pPr>
    </w:p>
    <w:p w14:paraId="0C974317" w14:textId="77777777" w:rsidR="005A6C76" w:rsidRDefault="00000000">
      <w:pPr>
        <w:pStyle w:val="310"/>
        <w:spacing w:before="0" w:after="0" w:line="240" w:lineRule="auto"/>
      </w:pPr>
      <w:r>
        <w:t>Об утверждении муниципальной программы</w:t>
      </w:r>
      <w:r>
        <w:br/>
        <w:t>«Управление муниципальной собственностью Топкинского</w:t>
      </w:r>
      <w:r>
        <w:br/>
        <w:t>муниципального округа» на 2026-2030 годы</w:t>
      </w:r>
    </w:p>
    <w:p w14:paraId="21F58620" w14:textId="77777777" w:rsidR="005A6C76" w:rsidRDefault="005A6C76">
      <w:pPr>
        <w:pStyle w:val="310"/>
        <w:spacing w:before="0" w:after="0" w:line="240" w:lineRule="auto"/>
      </w:pPr>
    </w:p>
    <w:p w14:paraId="63273903" w14:textId="77777777" w:rsidR="005A6C76" w:rsidRDefault="00000000">
      <w:pPr>
        <w:ind w:firstLine="720"/>
        <w:jc w:val="both"/>
        <w:rPr>
          <w:sz w:val="28"/>
        </w:rPr>
      </w:pPr>
      <w:r>
        <w:rPr>
          <w:sz w:val="28"/>
        </w:rPr>
        <w:t>В соответствии с Бюджетным кодексом Российской Федерации, Федеральным законом Российской Федерации от 20.03.2025 № 33-ФЗ «Об общих принципах организации местного самоуправления в единой системе публичной власти», постановлением администрации Топкинского муниципального округа от 20.05.2025 № 827-п «Об утверждении Порядка разработки и реализации муниципальных программ Топкинского муниципального округа», и в целях повышения эффективности управления и распоряжения муниципальной собственностью Топкинского муниципального округа:</w:t>
      </w:r>
    </w:p>
    <w:p w14:paraId="72C31B8D" w14:textId="77777777" w:rsidR="005A6C76" w:rsidRDefault="00000000">
      <w:pPr>
        <w:pStyle w:val="221"/>
        <w:numPr>
          <w:ilvl w:val="0"/>
          <w:numId w:val="1"/>
        </w:numPr>
        <w:tabs>
          <w:tab w:val="left" w:pos="1027"/>
        </w:tabs>
        <w:spacing w:before="0" w:line="240" w:lineRule="auto"/>
        <w:ind w:firstLine="760"/>
      </w:pPr>
      <w:r>
        <w:t>Утвердить муниципальную программу «Управление муниципальной собственностью Топкинского муниципального округа» на 2026-2030 годы.</w:t>
      </w:r>
    </w:p>
    <w:p w14:paraId="4204ECE7" w14:textId="77777777" w:rsidR="005A6C76" w:rsidRDefault="00000000">
      <w:pPr>
        <w:ind w:firstLine="720"/>
        <w:jc w:val="both"/>
        <w:rPr>
          <w:sz w:val="28"/>
        </w:rPr>
      </w:pPr>
      <w:r>
        <w:rPr>
          <w:sz w:val="28"/>
        </w:rPr>
        <w:t>2. Финансовому управлению администрации Топкинского муниципального округа предусмотреть в бюджете Топкинского муниципального округа на 2026-2030 годы ассигнования на реализацию программных мероприятий.</w:t>
      </w:r>
    </w:p>
    <w:p w14:paraId="52013D59" w14:textId="77777777" w:rsidR="005A6C76" w:rsidRDefault="00000000">
      <w:pPr>
        <w:ind w:firstLine="720"/>
        <w:jc w:val="both"/>
        <w:rPr>
          <w:sz w:val="28"/>
        </w:rPr>
      </w:pPr>
      <w:r>
        <w:rPr>
          <w:sz w:val="28"/>
        </w:rPr>
        <w:t>3. Признать утратившими силу с 01.01.2026 года:</w:t>
      </w:r>
    </w:p>
    <w:p w14:paraId="149B5A99" w14:textId="77777777" w:rsidR="005A6C76" w:rsidRDefault="00000000">
      <w:pPr>
        <w:ind w:firstLine="720"/>
        <w:jc w:val="both"/>
        <w:rPr>
          <w:sz w:val="28"/>
        </w:rPr>
      </w:pPr>
      <w:r>
        <w:rPr>
          <w:sz w:val="28"/>
        </w:rPr>
        <w:t>- постановление администрации Топкинского муниципального округа от 20.03.2020 № 178-п «Об утверждении муниципальной программы «Управление муниципальной собственностью Топкинского муниципального округа» на 2020-2027 годы»;</w:t>
      </w:r>
    </w:p>
    <w:p w14:paraId="26EF5C33" w14:textId="77777777" w:rsidR="005A6C76" w:rsidRDefault="00000000">
      <w:pPr>
        <w:ind w:firstLine="720"/>
        <w:jc w:val="both"/>
        <w:rPr>
          <w:sz w:val="28"/>
        </w:rPr>
      </w:pPr>
      <w:r>
        <w:rPr>
          <w:sz w:val="28"/>
        </w:rPr>
        <w:t xml:space="preserve">- постановление администрации Топкинского муниципального округа от 11.03.2025 № 406-п «О внесении изменений в постановление администрации Топкинского муниципального округа от 20.03.2020 № 178-п «Об утверждении муниципальной программы «Управление </w:t>
      </w:r>
      <w:r>
        <w:rPr>
          <w:sz w:val="28"/>
        </w:rPr>
        <w:lastRenderedPageBreak/>
        <w:t>муниципальной собственностью Топкинского муниципального округа» на 2020-2026 годы».</w:t>
      </w:r>
    </w:p>
    <w:p w14:paraId="47B0E858" w14:textId="77777777" w:rsidR="005A6C76" w:rsidRDefault="00000000">
      <w:pPr>
        <w:ind w:firstLine="720"/>
        <w:jc w:val="both"/>
        <w:rPr>
          <w:sz w:val="28"/>
        </w:rPr>
      </w:pPr>
      <w:r>
        <w:rPr>
          <w:sz w:val="28"/>
        </w:rPr>
        <w:t>4.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68CE4D4F" w14:textId="77777777" w:rsidR="005A6C76" w:rsidRDefault="00000000">
      <w:pPr>
        <w:ind w:firstLine="720"/>
        <w:jc w:val="both"/>
        <w:rPr>
          <w:sz w:val="28"/>
        </w:rPr>
      </w:pPr>
      <w:r>
        <w:rPr>
          <w:sz w:val="28"/>
        </w:rPr>
        <w:t>5. Контроль за исполнением постановления возложить на первого заместителя главы Топкинского муниципального округа по инвестициям, имущественным отношениям и развитию бизнеса О. А. Шкробко.</w:t>
      </w:r>
    </w:p>
    <w:p w14:paraId="4D78CBA1" w14:textId="77777777" w:rsidR="005A6C76" w:rsidRDefault="00000000">
      <w:pPr>
        <w:pStyle w:val="ConsPlusNonformat2"/>
        <w:widowControl/>
        <w:jc w:val="both"/>
        <w:rPr>
          <w:rFonts w:ascii="Times New Roman" w:hAnsi="Times New Roman"/>
          <w:sz w:val="28"/>
        </w:rPr>
      </w:pPr>
      <w:r>
        <w:rPr>
          <w:rFonts w:ascii="Times New Roman" w:hAnsi="Times New Roman"/>
          <w:sz w:val="28"/>
        </w:rPr>
        <w:t xml:space="preserve">          </w:t>
      </w:r>
      <w:bookmarkStart w:id="0" w:name="__DdeLink__2501_737883"/>
      <w:r>
        <w:rPr>
          <w:rFonts w:ascii="Times New Roman" w:hAnsi="Times New Roman"/>
          <w:sz w:val="28"/>
        </w:rPr>
        <w:t>6. Постановление вступает в силу после официального обнародования и распространяет свое действие на правоотношения, возникшие с 01.01.2026 года.</w:t>
      </w:r>
      <w:bookmarkEnd w:id="0"/>
    </w:p>
    <w:p w14:paraId="2E28C9F6" w14:textId="77777777" w:rsidR="005A6C76" w:rsidRDefault="005A6C76">
      <w:pPr>
        <w:pStyle w:val="ConsPlusNonformat11"/>
        <w:widowControl/>
        <w:ind w:left="709"/>
        <w:rPr>
          <w:rFonts w:ascii="Times New Roman" w:hAnsi="Times New Roman"/>
          <w:sz w:val="24"/>
        </w:rPr>
      </w:pPr>
    </w:p>
    <w:p w14:paraId="6DD8C07A" w14:textId="77777777" w:rsidR="005A6C76" w:rsidRDefault="005A6C76">
      <w:pPr>
        <w:pStyle w:val="ConsPlusNonformat11"/>
        <w:widowControl/>
        <w:ind w:left="709"/>
        <w:rPr>
          <w:rFonts w:ascii="Times New Roman" w:hAnsi="Times New Roman"/>
          <w:sz w:val="24"/>
        </w:rPr>
      </w:pPr>
    </w:p>
    <w:p w14:paraId="2F5CE78E" w14:textId="77777777" w:rsidR="005A6C76" w:rsidRDefault="00000000">
      <w:pPr>
        <w:pStyle w:val="ConsPlusNormal1"/>
        <w:widowControl/>
        <w:ind w:firstLine="0"/>
        <w:jc w:val="both"/>
        <w:rPr>
          <w:rFonts w:ascii="Times New Roman" w:hAnsi="Times New Roman"/>
          <w:sz w:val="28"/>
        </w:rPr>
      </w:pPr>
      <w:r>
        <w:rPr>
          <w:rFonts w:ascii="Times New Roman" w:hAnsi="Times New Roman"/>
          <w:sz w:val="28"/>
        </w:rPr>
        <w:t>Глава Топкинского</w:t>
      </w:r>
    </w:p>
    <w:p w14:paraId="1A2C0755" w14:textId="77777777" w:rsidR="005A6C76" w:rsidRDefault="00000000">
      <w:pPr>
        <w:pStyle w:val="ConsPlusNormal1"/>
        <w:widowControl/>
        <w:ind w:firstLine="0"/>
        <w:rPr>
          <w:rFonts w:ascii="Times New Roman" w:hAnsi="Times New Roman"/>
          <w:sz w:val="28"/>
        </w:rPr>
      </w:pPr>
      <w:r>
        <w:rPr>
          <w:rFonts w:ascii="Times New Roman" w:hAnsi="Times New Roman"/>
          <w:sz w:val="28"/>
        </w:rPr>
        <w:t>муниципального округа                                                                   С.В.Фролов</w:t>
      </w:r>
    </w:p>
    <w:p w14:paraId="26220C11" w14:textId="77777777" w:rsidR="005A6C76" w:rsidRDefault="005A6C76">
      <w:pPr>
        <w:pStyle w:val="221"/>
        <w:spacing w:before="0" w:line="240" w:lineRule="auto"/>
        <w:jc w:val="right"/>
        <w:rPr>
          <w:sz w:val="24"/>
        </w:rPr>
      </w:pPr>
    </w:p>
    <w:p w14:paraId="0335A6E5" w14:textId="77777777" w:rsidR="005A6C76" w:rsidRDefault="005A6C76">
      <w:pPr>
        <w:pStyle w:val="221"/>
        <w:spacing w:before="0" w:line="240" w:lineRule="auto"/>
        <w:jc w:val="right"/>
        <w:rPr>
          <w:sz w:val="24"/>
        </w:rPr>
      </w:pPr>
    </w:p>
    <w:p w14:paraId="3C5053F1" w14:textId="77777777" w:rsidR="005A6C76" w:rsidRDefault="005A6C76">
      <w:pPr>
        <w:pStyle w:val="221"/>
        <w:spacing w:before="0" w:line="240" w:lineRule="auto"/>
        <w:jc w:val="right"/>
      </w:pPr>
    </w:p>
    <w:p w14:paraId="70B11998" w14:textId="77777777" w:rsidR="005A6C76" w:rsidRDefault="005A6C76">
      <w:pPr>
        <w:pStyle w:val="221"/>
        <w:spacing w:before="0" w:line="240" w:lineRule="auto"/>
        <w:jc w:val="right"/>
      </w:pPr>
    </w:p>
    <w:p w14:paraId="552FD347" w14:textId="77777777" w:rsidR="005A6C76" w:rsidRDefault="005A6C76">
      <w:pPr>
        <w:pStyle w:val="221"/>
        <w:spacing w:before="0" w:line="240" w:lineRule="auto"/>
        <w:jc w:val="right"/>
      </w:pPr>
    </w:p>
    <w:p w14:paraId="26C93CC3" w14:textId="77777777" w:rsidR="005A6C76" w:rsidRDefault="005A6C76">
      <w:pPr>
        <w:pStyle w:val="221"/>
        <w:spacing w:before="0" w:line="240" w:lineRule="auto"/>
        <w:jc w:val="right"/>
      </w:pPr>
    </w:p>
    <w:p w14:paraId="112CC2E2" w14:textId="77777777" w:rsidR="005A6C76" w:rsidRDefault="005A6C76">
      <w:pPr>
        <w:pStyle w:val="221"/>
        <w:spacing w:before="0" w:line="240" w:lineRule="auto"/>
        <w:jc w:val="right"/>
      </w:pPr>
    </w:p>
    <w:p w14:paraId="7D3D1ADC" w14:textId="77777777" w:rsidR="005A6C76" w:rsidRDefault="005A6C76">
      <w:pPr>
        <w:pStyle w:val="221"/>
        <w:spacing w:before="0" w:line="240" w:lineRule="auto"/>
        <w:jc w:val="right"/>
      </w:pPr>
    </w:p>
    <w:p w14:paraId="2C3C640E" w14:textId="77777777" w:rsidR="005A6C76" w:rsidRDefault="005A6C76">
      <w:pPr>
        <w:pStyle w:val="221"/>
        <w:spacing w:before="0" w:line="240" w:lineRule="auto"/>
        <w:jc w:val="right"/>
      </w:pPr>
    </w:p>
    <w:p w14:paraId="23D749ED" w14:textId="77777777" w:rsidR="005A6C76" w:rsidRDefault="005A6C76">
      <w:pPr>
        <w:pStyle w:val="221"/>
        <w:spacing w:before="0" w:line="240" w:lineRule="auto"/>
        <w:jc w:val="right"/>
      </w:pPr>
    </w:p>
    <w:p w14:paraId="153BBE99" w14:textId="77777777" w:rsidR="005A6C76" w:rsidRDefault="005A6C76">
      <w:pPr>
        <w:pStyle w:val="221"/>
        <w:spacing w:before="0" w:line="240" w:lineRule="auto"/>
        <w:jc w:val="right"/>
      </w:pPr>
    </w:p>
    <w:p w14:paraId="300BC195" w14:textId="77777777" w:rsidR="005A6C76" w:rsidRDefault="005A6C76">
      <w:pPr>
        <w:pStyle w:val="221"/>
        <w:spacing w:before="0" w:line="240" w:lineRule="auto"/>
        <w:jc w:val="right"/>
      </w:pPr>
    </w:p>
    <w:p w14:paraId="4E0E4E57" w14:textId="77777777" w:rsidR="005A6C76" w:rsidRDefault="005A6C76">
      <w:pPr>
        <w:pStyle w:val="221"/>
        <w:spacing w:before="0" w:line="240" w:lineRule="auto"/>
        <w:jc w:val="right"/>
      </w:pPr>
    </w:p>
    <w:p w14:paraId="15E037F3" w14:textId="77777777" w:rsidR="005A6C76" w:rsidRDefault="005A6C76">
      <w:pPr>
        <w:pStyle w:val="221"/>
        <w:spacing w:before="0" w:line="240" w:lineRule="auto"/>
        <w:jc w:val="right"/>
      </w:pPr>
    </w:p>
    <w:p w14:paraId="55CF1EAC" w14:textId="77777777" w:rsidR="005A6C76" w:rsidRDefault="005A6C76">
      <w:pPr>
        <w:pStyle w:val="221"/>
        <w:spacing w:before="0" w:line="240" w:lineRule="auto"/>
        <w:jc w:val="right"/>
      </w:pPr>
    </w:p>
    <w:p w14:paraId="05D88B92" w14:textId="77777777" w:rsidR="005A6C76" w:rsidRDefault="005A6C76">
      <w:pPr>
        <w:pStyle w:val="221"/>
        <w:spacing w:before="0" w:line="240" w:lineRule="auto"/>
        <w:jc w:val="right"/>
      </w:pPr>
    </w:p>
    <w:p w14:paraId="5F6F26C5" w14:textId="77777777" w:rsidR="005A6C76" w:rsidRDefault="005A6C76">
      <w:pPr>
        <w:pStyle w:val="221"/>
        <w:spacing w:before="0" w:line="240" w:lineRule="auto"/>
        <w:jc w:val="right"/>
      </w:pPr>
    </w:p>
    <w:p w14:paraId="462F3F63" w14:textId="77777777" w:rsidR="005A6C76" w:rsidRDefault="005A6C76">
      <w:pPr>
        <w:pStyle w:val="221"/>
        <w:spacing w:before="0" w:line="240" w:lineRule="auto"/>
        <w:jc w:val="right"/>
      </w:pPr>
    </w:p>
    <w:p w14:paraId="1D9FA16B" w14:textId="77777777" w:rsidR="005A6C76" w:rsidRDefault="005A6C76">
      <w:pPr>
        <w:pStyle w:val="221"/>
        <w:spacing w:before="0" w:line="240" w:lineRule="auto"/>
        <w:jc w:val="right"/>
      </w:pPr>
    </w:p>
    <w:p w14:paraId="1000414B" w14:textId="77777777" w:rsidR="005A6C76" w:rsidRDefault="005A6C76">
      <w:pPr>
        <w:pStyle w:val="221"/>
        <w:spacing w:before="0" w:line="240" w:lineRule="auto"/>
        <w:jc w:val="right"/>
      </w:pPr>
    </w:p>
    <w:p w14:paraId="74D58F4B" w14:textId="77777777" w:rsidR="005A6C76" w:rsidRDefault="005A6C76">
      <w:pPr>
        <w:pStyle w:val="221"/>
        <w:spacing w:before="0" w:line="240" w:lineRule="auto"/>
        <w:jc w:val="right"/>
      </w:pPr>
    </w:p>
    <w:p w14:paraId="3FE7212A" w14:textId="77777777" w:rsidR="005A6C76" w:rsidRDefault="005A6C76">
      <w:pPr>
        <w:pStyle w:val="221"/>
        <w:spacing w:before="0" w:line="240" w:lineRule="auto"/>
        <w:jc w:val="right"/>
      </w:pPr>
    </w:p>
    <w:p w14:paraId="20F017E9" w14:textId="77777777" w:rsidR="005A6C76" w:rsidRDefault="005A6C76">
      <w:pPr>
        <w:pStyle w:val="221"/>
        <w:spacing w:before="0" w:line="240" w:lineRule="auto"/>
        <w:jc w:val="right"/>
      </w:pPr>
    </w:p>
    <w:p w14:paraId="35D1FC58" w14:textId="77777777" w:rsidR="005A6C76" w:rsidRDefault="005A6C76">
      <w:pPr>
        <w:pStyle w:val="221"/>
        <w:spacing w:before="0" w:line="240" w:lineRule="auto"/>
        <w:jc w:val="right"/>
      </w:pPr>
    </w:p>
    <w:p w14:paraId="53CA865F" w14:textId="77777777" w:rsidR="005A6C76" w:rsidRDefault="005A6C76">
      <w:pPr>
        <w:pStyle w:val="221"/>
        <w:spacing w:before="0" w:line="240" w:lineRule="auto"/>
        <w:jc w:val="right"/>
      </w:pPr>
    </w:p>
    <w:p w14:paraId="1B91D284" w14:textId="77777777" w:rsidR="005A6C76" w:rsidRDefault="005A6C76">
      <w:pPr>
        <w:pStyle w:val="221"/>
        <w:spacing w:before="0" w:line="240" w:lineRule="auto"/>
        <w:jc w:val="right"/>
      </w:pPr>
    </w:p>
    <w:p w14:paraId="4445C9ED" w14:textId="77777777" w:rsidR="005A6C76" w:rsidRDefault="005A6C76">
      <w:pPr>
        <w:pStyle w:val="221"/>
        <w:spacing w:before="0" w:line="240" w:lineRule="auto"/>
        <w:jc w:val="right"/>
      </w:pPr>
    </w:p>
    <w:p w14:paraId="446056E0" w14:textId="77777777" w:rsidR="005A6C76" w:rsidRDefault="005A6C76">
      <w:pPr>
        <w:pStyle w:val="221"/>
        <w:spacing w:before="0" w:line="240" w:lineRule="auto"/>
      </w:pPr>
    </w:p>
    <w:p w14:paraId="3EF197AE" w14:textId="77777777" w:rsidR="005A6C76" w:rsidRDefault="005A6C76">
      <w:pPr>
        <w:pStyle w:val="221"/>
        <w:spacing w:before="0" w:line="240" w:lineRule="auto"/>
      </w:pPr>
    </w:p>
    <w:p w14:paraId="5554D2EA" w14:textId="77777777" w:rsidR="005A6C76" w:rsidRDefault="005A6C76">
      <w:pPr>
        <w:pStyle w:val="221"/>
        <w:spacing w:before="0" w:line="240" w:lineRule="auto"/>
        <w:jc w:val="right"/>
      </w:pPr>
    </w:p>
    <w:p w14:paraId="322C39A5" w14:textId="77777777" w:rsidR="005A6C76" w:rsidRDefault="005A6C76">
      <w:pPr>
        <w:pStyle w:val="221"/>
        <w:spacing w:before="0" w:line="240" w:lineRule="auto"/>
        <w:jc w:val="right"/>
      </w:pPr>
    </w:p>
    <w:p w14:paraId="65AC323A" w14:textId="77777777" w:rsidR="005A6C76" w:rsidRDefault="005A6C76">
      <w:pPr>
        <w:pStyle w:val="221"/>
        <w:spacing w:before="0" w:line="240" w:lineRule="auto"/>
        <w:jc w:val="right"/>
      </w:pPr>
    </w:p>
    <w:p w14:paraId="1A0FB942" w14:textId="77777777" w:rsidR="005A6C76" w:rsidRDefault="00000000">
      <w:pPr>
        <w:pStyle w:val="221"/>
        <w:spacing w:before="0" w:line="240" w:lineRule="auto"/>
        <w:jc w:val="right"/>
      </w:pPr>
      <w:r>
        <w:t xml:space="preserve">УТВЕРЖДЕНА </w:t>
      </w:r>
    </w:p>
    <w:p w14:paraId="6842D8D0" w14:textId="77777777" w:rsidR="005A6C76" w:rsidRDefault="00000000">
      <w:pPr>
        <w:pStyle w:val="221"/>
        <w:spacing w:before="0" w:line="240" w:lineRule="auto"/>
        <w:jc w:val="right"/>
      </w:pPr>
      <w:r>
        <w:t xml:space="preserve">постановлением администрации </w:t>
      </w:r>
    </w:p>
    <w:p w14:paraId="67849A79" w14:textId="77777777" w:rsidR="005A6C76" w:rsidRDefault="00000000">
      <w:pPr>
        <w:pStyle w:val="221"/>
        <w:spacing w:before="0" w:line="240" w:lineRule="auto"/>
        <w:jc w:val="right"/>
      </w:pPr>
      <w:r>
        <w:t xml:space="preserve">Топкинского муниципального округа </w:t>
      </w:r>
    </w:p>
    <w:p w14:paraId="6526F7E9" w14:textId="0E4E22AF" w:rsidR="005A6C76" w:rsidRDefault="00000000">
      <w:pPr>
        <w:pStyle w:val="221"/>
        <w:spacing w:before="0" w:line="240" w:lineRule="auto"/>
        <w:jc w:val="right"/>
      </w:pPr>
      <w:r>
        <w:t xml:space="preserve">от </w:t>
      </w:r>
      <w:r w:rsidR="0050687A">
        <w:t>_____________</w:t>
      </w:r>
      <w:r>
        <w:t xml:space="preserve"> 2025 года № </w:t>
      </w:r>
      <w:r w:rsidR="0050687A">
        <w:t>____</w:t>
      </w:r>
      <w:r>
        <w:t>-п</w:t>
      </w:r>
    </w:p>
    <w:p w14:paraId="23018B53" w14:textId="77777777" w:rsidR="005A6C76" w:rsidRDefault="005A6C76">
      <w:pPr>
        <w:pStyle w:val="410"/>
        <w:spacing w:after="0" w:line="240" w:lineRule="auto"/>
        <w:rPr>
          <w:sz w:val="28"/>
        </w:rPr>
      </w:pPr>
    </w:p>
    <w:p w14:paraId="0D4AB54A" w14:textId="77777777" w:rsidR="005A6C76" w:rsidRDefault="00000000">
      <w:pPr>
        <w:pStyle w:val="211"/>
        <w:keepNext/>
        <w:keepLines/>
        <w:spacing w:line="240" w:lineRule="auto"/>
        <w:ind w:left="0" w:firstLine="0"/>
      </w:pPr>
      <w:bookmarkStart w:id="1" w:name="bookmark5"/>
      <w:r>
        <w:t>Муниципальная программа</w:t>
      </w:r>
      <w:bookmarkEnd w:id="1"/>
    </w:p>
    <w:p w14:paraId="06198BF6" w14:textId="77777777" w:rsidR="005A6C76" w:rsidRDefault="00000000">
      <w:pPr>
        <w:pStyle w:val="310"/>
        <w:spacing w:before="0" w:after="0" w:line="240" w:lineRule="auto"/>
      </w:pPr>
      <w:r>
        <w:t>«Управление муниципальной собственностью Топкинского муниципального округа» на 2026-2030 годы</w:t>
      </w:r>
    </w:p>
    <w:p w14:paraId="1D1B1910" w14:textId="77777777" w:rsidR="005A6C76" w:rsidRDefault="005A6C76">
      <w:pPr>
        <w:pStyle w:val="310"/>
        <w:spacing w:before="0" w:after="0" w:line="240" w:lineRule="auto"/>
      </w:pPr>
    </w:p>
    <w:p w14:paraId="339D333C" w14:textId="77777777" w:rsidR="005A6C76" w:rsidRDefault="00000000">
      <w:pPr>
        <w:pStyle w:val="211"/>
        <w:keepNext/>
        <w:keepLines/>
        <w:spacing w:line="240" w:lineRule="auto"/>
        <w:ind w:left="0" w:firstLine="0"/>
      </w:pPr>
      <w:bookmarkStart w:id="2" w:name="bookmark6"/>
      <w:r>
        <w:t>Паспорт</w:t>
      </w:r>
      <w:bookmarkEnd w:id="2"/>
    </w:p>
    <w:p w14:paraId="30C35605" w14:textId="77777777" w:rsidR="005A6C76" w:rsidRDefault="00000000">
      <w:pPr>
        <w:pStyle w:val="310"/>
        <w:spacing w:before="0" w:after="0" w:line="240" w:lineRule="auto"/>
      </w:pPr>
      <w:r>
        <w:t>муниципальной программы «Управление муниципальной</w:t>
      </w:r>
      <w:r>
        <w:br/>
        <w:t>собственностью Топкинского муниципального округа»</w:t>
      </w:r>
    </w:p>
    <w:p w14:paraId="50C7D3C2" w14:textId="77777777" w:rsidR="005A6C76" w:rsidRDefault="00000000">
      <w:pPr>
        <w:pStyle w:val="310"/>
        <w:spacing w:before="0" w:after="0" w:line="240" w:lineRule="auto"/>
      </w:pPr>
      <w:r>
        <w:t>на 2026-2030 годы</w:t>
      </w:r>
    </w:p>
    <w:p w14:paraId="1D13A06E" w14:textId="77777777" w:rsidR="005A6C76" w:rsidRDefault="005A6C76">
      <w:pPr>
        <w:pStyle w:val="310"/>
        <w:spacing w:before="0" w:after="0" w:line="240" w:lineRule="auto"/>
        <w:rPr>
          <w:sz w:val="24"/>
        </w:rPr>
      </w:pPr>
    </w:p>
    <w:p w14:paraId="14FE6578" w14:textId="77777777" w:rsidR="005A6C76" w:rsidRDefault="005A6C76">
      <w:pPr>
        <w:pStyle w:val="310"/>
        <w:spacing w:before="0" w:after="0" w:line="240" w:lineRule="auto"/>
        <w:rPr>
          <w:sz w:val="24"/>
        </w:rPr>
      </w:pPr>
    </w:p>
    <w:tbl>
      <w:tblPr>
        <w:tblW w:w="9112" w:type="dxa"/>
        <w:tblLayout w:type="fixed"/>
        <w:tblLook w:val="04A0" w:firstRow="1" w:lastRow="0" w:firstColumn="1" w:lastColumn="0" w:noHBand="0" w:noVBand="1"/>
      </w:tblPr>
      <w:tblGrid>
        <w:gridCol w:w="2453"/>
        <w:gridCol w:w="6659"/>
      </w:tblGrid>
      <w:tr w:rsidR="005A6C76" w14:paraId="10F9003B" w14:textId="77777777">
        <w:tc>
          <w:tcPr>
            <w:tcW w:w="2453" w:type="dxa"/>
            <w:tcBorders>
              <w:top w:val="single" w:sz="4" w:space="0" w:color="000000"/>
              <w:left w:val="single" w:sz="4" w:space="0" w:color="000000"/>
              <w:bottom w:val="single" w:sz="4" w:space="0" w:color="000000"/>
              <w:right w:val="single" w:sz="4" w:space="0" w:color="000000"/>
            </w:tcBorders>
          </w:tcPr>
          <w:p w14:paraId="7E876756" w14:textId="77777777" w:rsidR="005A6C76" w:rsidRDefault="00000000">
            <w:pPr>
              <w:pStyle w:val="ConsNonformat1"/>
              <w:ind w:right="0"/>
              <w:jc w:val="both"/>
              <w:rPr>
                <w:rFonts w:ascii="Times New Roman" w:hAnsi="Times New Roman"/>
                <w:sz w:val="28"/>
              </w:rPr>
            </w:pPr>
            <w:r>
              <w:rPr>
                <w:rFonts w:ascii="Times New Roman" w:hAnsi="Times New Roman"/>
                <w:sz w:val="28"/>
              </w:rPr>
              <w:t xml:space="preserve">Наименование </w:t>
            </w:r>
          </w:p>
          <w:p w14:paraId="2B9437AB" w14:textId="77777777" w:rsidR="005A6C76" w:rsidRDefault="00000000">
            <w:pPr>
              <w:pStyle w:val="ConsNonformat1"/>
              <w:ind w:right="0"/>
              <w:jc w:val="both"/>
              <w:rPr>
                <w:rFonts w:ascii="Times New Roman" w:hAnsi="Times New Roman"/>
                <w:sz w:val="28"/>
              </w:rPr>
            </w:pPr>
            <w:r>
              <w:rPr>
                <w:rFonts w:ascii="Times New Roman" w:hAnsi="Times New Roman"/>
                <w:sz w:val="28"/>
              </w:rPr>
              <w:t>муниципальной</w:t>
            </w:r>
          </w:p>
          <w:p w14:paraId="70286479" w14:textId="77777777" w:rsidR="005A6C76" w:rsidRDefault="00000000">
            <w:pPr>
              <w:pStyle w:val="ConsNonformat1"/>
              <w:ind w:right="0"/>
              <w:jc w:val="both"/>
              <w:rPr>
                <w:rFonts w:ascii="Times New Roman" w:hAnsi="Times New Roman"/>
                <w:sz w:val="28"/>
              </w:rPr>
            </w:pPr>
            <w:r>
              <w:rPr>
                <w:rFonts w:ascii="Times New Roman" w:hAnsi="Times New Roman"/>
                <w:sz w:val="28"/>
              </w:rPr>
              <w:t>программы</w:t>
            </w:r>
          </w:p>
        </w:tc>
        <w:tc>
          <w:tcPr>
            <w:tcW w:w="6658" w:type="dxa"/>
            <w:tcBorders>
              <w:top w:val="single" w:sz="4" w:space="0" w:color="000000"/>
              <w:left w:val="single" w:sz="4" w:space="0" w:color="000000"/>
              <w:bottom w:val="single" w:sz="4" w:space="0" w:color="000000"/>
              <w:right w:val="single" w:sz="4" w:space="0" w:color="000000"/>
            </w:tcBorders>
          </w:tcPr>
          <w:p w14:paraId="58A36F7D" w14:textId="77777777" w:rsidR="005A6C76" w:rsidRDefault="00000000">
            <w:pPr>
              <w:pStyle w:val="ConsNonformat1"/>
              <w:ind w:right="0"/>
              <w:jc w:val="both"/>
              <w:rPr>
                <w:rFonts w:ascii="Times New Roman" w:hAnsi="Times New Roman"/>
                <w:sz w:val="28"/>
              </w:rPr>
            </w:pPr>
            <w:r>
              <w:rPr>
                <w:rFonts w:ascii="Times New Roman" w:hAnsi="Times New Roman"/>
                <w:sz w:val="28"/>
              </w:rPr>
              <w:t>«Управление муниципальной собственностью Топкинского муниципального округа» на 2026-2030 годы (далее - Программа)</w:t>
            </w:r>
          </w:p>
        </w:tc>
      </w:tr>
      <w:tr w:rsidR="005A6C76" w14:paraId="1208E108" w14:textId="77777777">
        <w:tc>
          <w:tcPr>
            <w:tcW w:w="2453" w:type="dxa"/>
            <w:tcBorders>
              <w:top w:val="single" w:sz="4" w:space="0" w:color="000000"/>
              <w:left w:val="single" w:sz="4" w:space="0" w:color="000000"/>
              <w:bottom w:val="single" w:sz="4" w:space="0" w:color="000000"/>
              <w:right w:val="single" w:sz="4" w:space="0" w:color="000000"/>
            </w:tcBorders>
          </w:tcPr>
          <w:p w14:paraId="3B8A878A" w14:textId="77777777" w:rsidR="005A6C76" w:rsidRDefault="00000000">
            <w:pPr>
              <w:pStyle w:val="ConsNonformat1"/>
              <w:ind w:right="0"/>
              <w:jc w:val="both"/>
              <w:rPr>
                <w:rFonts w:ascii="Times New Roman" w:hAnsi="Times New Roman"/>
                <w:sz w:val="28"/>
              </w:rPr>
            </w:pPr>
            <w:r>
              <w:rPr>
                <w:rFonts w:ascii="Times New Roman" w:hAnsi="Times New Roman"/>
                <w:sz w:val="28"/>
              </w:rPr>
              <w:t>Куратор</w:t>
            </w:r>
          </w:p>
          <w:p w14:paraId="4C7E8423" w14:textId="77777777" w:rsidR="005A6C76" w:rsidRDefault="00000000">
            <w:pPr>
              <w:pStyle w:val="ConsNonformat1"/>
              <w:ind w:right="0"/>
              <w:jc w:val="both"/>
              <w:rPr>
                <w:rFonts w:ascii="Times New Roman" w:hAnsi="Times New Roman"/>
                <w:sz w:val="28"/>
              </w:rPr>
            </w:pPr>
            <w:r>
              <w:rPr>
                <w:rFonts w:ascii="Times New Roman" w:hAnsi="Times New Roman"/>
                <w:sz w:val="28"/>
              </w:rPr>
              <w:t>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2CA005BD" w14:textId="77777777" w:rsidR="005A6C76" w:rsidRDefault="00000000">
            <w:pPr>
              <w:pStyle w:val="ConsNonformat1"/>
              <w:ind w:right="0"/>
              <w:jc w:val="both"/>
              <w:rPr>
                <w:rFonts w:ascii="Times New Roman" w:hAnsi="Times New Roman"/>
                <w:sz w:val="28"/>
              </w:rPr>
            </w:pPr>
            <w:r>
              <w:rPr>
                <w:rFonts w:ascii="Times New Roman" w:hAnsi="Times New Roman"/>
                <w:sz w:val="28"/>
              </w:rPr>
              <w:t>Первый заместитель главы Топкинского муниципального округа по инвестициям, имущественным отношениям и развитию бизнеса</w:t>
            </w:r>
          </w:p>
        </w:tc>
      </w:tr>
      <w:tr w:rsidR="005A6C76" w14:paraId="10ECF3DA" w14:textId="77777777">
        <w:tc>
          <w:tcPr>
            <w:tcW w:w="2453" w:type="dxa"/>
            <w:tcBorders>
              <w:top w:val="single" w:sz="4" w:space="0" w:color="000000"/>
              <w:left w:val="single" w:sz="4" w:space="0" w:color="000000"/>
              <w:bottom w:val="single" w:sz="4" w:space="0" w:color="000000"/>
              <w:right w:val="single" w:sz="4" w:space="0" w:color="000000"/>
            </w:tcBorders>
          </w:tcPr>
          <w:p w14:paraId="79AD9A50" w14:textId="77777777" w:rsidR="005A6C76" w:rsidRDefault="00000000">
            <w:pPr>
              <w:pStyle w:val="ConsNonformat1"/>
              <w:ind w:right="0"/>
              <w:jc w:val="both"/>
              <w:rPr>
                <w:rFonts w:ascii="Times New Roman" w:hAnsi="Times New Roman"/>
                <w:sz w:val="28"/>
              </w:rPr>
            </w:pPr>
            <w:r>
              <w:rPr>
                <w:rFonts w:ascii="Times New Roman" w:hAnsi="Times New Roman"/>
                <w:sz w:val="28"/>
              </w:rPr>
              <w:t>Ответственный исполнитель муниципальной</w:t>
            </w:r>
          </w:p>
          <w:p w14:paraId="1405E7ED" w14:textId="77777777" w:rsidR="005A6C76" w:rsidRDefault="00000000">
            <w:pPr>
              <w:pStyle w:val="ConsNonformat1"/>
              <w:ind w:right="0"/>
              <w:jc w:val="both"/>
              <w:rPr>
                <w:rFonts w:ascii="Times New Roman" w:hAnsi="Times New Roman"/>
                <w:sz w:val="28"/>
              </w:rPr>
            </w:pPr>
            <w:r>
              <w:rPr>
                <w:rFonts w:ascii="Times New Roman" w:hAnsi="Times New Roman"/>
                <w:sz w:val="28"/>
              </w:rPr>
              <w:t>программы</w:t>
            </w:r>
          </w:p>
        </w:tc>
        <w:tc>
          <w:tcPr>
            <w:tcW w:w="6658" w:type="dxa"/>
            <w:tcBorders>
              <w:top w:val="single" w:sz="4" w:space="0" w:color="000000"/>
              <w:left w:val="single" w:sz="4" w:space="0" w:color="000000"/>
              <w:bottom w:val="single" w:sz="4" w:space="0" w:color="000000"/>
              <w:right w:val="single" w:sz="4" w:space="0" w:color="000000"/>
            </w:tcBorders>
          </w:tcPr>
          <w:p w14:paraId="419F2220" w14:textId="77777777" w:rsidR="005A6C76" w:rsidRDefault="00000000">
            <w:pPr>
              <w:pStyle w:val="ConsNonformat1"/>
              <w:ind w:right="0"/>
              <w:jc w:val="both"/>
              <w:rPr>
                <w:rFonts w:ascii="Times New Roman" w:hAnsi="Times New Roman"/>
                <w:sz w:val="28"/>
              </w:rPr>
            </w:pPr>
            <w:r>
              <w:rPr>
                <w:rFonts w:ascii="Times New Roman" w:hAnsi="Times New Roman"/>
                <w:sz w:val="28"/>
              </w:rPr>
              <w:t>Комитет по управлению муниципальным имуществом администрации Топкинского муниципального округа</w:t>
            </w:r>
          </w:p>
        </w:tc>
      </w:tr>
      <w:tr w:rsidR="005A6C76" w14:paraId="7643A1A4" w14:textId="77777777">
        <w:tc>
          <w:tcPr>
            <w:tcW w:w="2453" w:type="dxa"/>
            <w:tcBorders>
              <w:top w:val="single" w:sz="4" w:space="0" w:color="000000"/>
              <w:left w:val="single" w:sz="4" w:space="0" w:color="000000"/>
              <w:bottom w:val="single" w:sz="4" w:space="0" w:color="000000"/>
              <w:right w:val="single" w:sz="4" w:space="0" w:color="000000"/>
            </w:tcBorders>
          </w:tcPr>
          <w:p w14:paraId="6D53BDF2" w14:textId="77777777" w:rsidR="005A6C76" w:rsidRDefault="00000000">
            <w:pPr>
              <w:pStyle w:val="ConsNonformat1"/>
              <w:ind w:right="0"/>
              <w:jc w:val="both"/>
              <w:rPr>
                <w:rFonts w:ascii="Times New Roman" w:hAnsi="Times New Roman"/>
                <w:sz w:val="28"/>
              </w:rPr>
            </w:pPr>
            <w:r>
              <w:rPr>
                <w:rFonts w:ascii="Times New Roman" w:hAnsi="Times New Roman"/>
                <w:sz w:val="28"/>
              </w:rPr>
              <w:t>Исполнители 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40AADF41" w14:textId="77777777" w:rsidR="005A6C76" w:rsidRDefault="00000000">
            <w:pPr>
              <w:pStyle w:val="ConsNonformat1"/>
              <w:ind w:right="0"/>
              <w:jc w:val="both"/>
              <w:rPr>
                <w:rFonts w:ascii="Times New Roman" w:hAnsi="Times New Roman"/>
                <w:sz w:val="28"/>
              </w:rPr>
            </w:pPr>
            <w:r>
              <w:rPr>
                <w:rFonts w:ascii="Times New Roman" w:hAnsi="Times New Roman"/>
                <w:sz w:val="28"/>
              </w:rPr>
              <w:t>Комитет по управлению муниципальным имуществом администрации Топкинского муниципального округа</w:t>
            </w:r>
          </w:p>
        </w:tc>
      </w:tr>
      <w:tr w:rsidR="005A6C76" w14:paraId="7069B312" w14:textId="77777777">
        <w:tc>
          <w:tcPr>
            <w:tcW w:w="2453" w:type="dxa"/>
            <w:tcBorders>
              <w:top w:val="single" w:sz="4" w:space="0" w:color="000000"/>
              <w:left w:val="single" w:sz="4" w:space="0" w:color="000000"/>
              <w:bottom w:val="single" w:sz="4" w:space="0" w:color="000000"/>
              <w:right w:val="single" w:sz="4" w:space="0" w:color="000000"/>
            </w:tcBorders>
          </w:tcPr>
          <w:p w14:paraId="1B9D1966" w14:textId="77777777" w:rsidR="005A6C76" w:rsidRDefault="00000000">
            <w:pPr>
              <w:pStyle w:val="ConsNonformat1"/>
              <w:ind w:right="0"/>
              <w:jc w:val="both"/>
              <w:rPr>
                <w:rFonts w:ascii="Times New Roman" w:hAnsi="Times New Roman"/>
                <w:sz w:val="28"/>
              </w:rPr>
            </w:pPr>
            <w:r>
              <w:rPr>
                <w:rFonts w:ascii="Times New Roman" w:hAnsi="Times New Roman"/>
                <w:sz w:val="28"/>
              </w:rPr>
              <w:t>Период реализации</w:t>
            </w:r>
          </w:p>
        </w:tc>
        <w:tc>
          <w:tcPr>
            <w:tcW w:w="6658" w:type="dxa"/>
            <w:tcBorders>
              <w:top w:val="single" w:sz="4" w:space="0" w:color="000000"/>
              <w:left w:val="single" w:sz="4" w:space="0" w:color="000000"/>
              <w:bottom w:val="single" w:sz="4" w:space="0" w:color="000000"/>
              <w:right w:val="single" w:sz="4" w:space="0" w:color="000000"/>
            </w:tcBorders>
          </w:tcPr>
          <w:p w14:paraId="74E42B9A" w14:textId="77777777" w:rsidR="005A6C76" w:rsidRDefault="00000000">
            <w:pPr>
              <w:pStyle w:val="ConsNonformat1"/>
              <w:ind w:right="0"/>
              <w:jc w:val="both"/>
              <w:rPr>
                <w:rFonts w:ascii="Times New Roman" w:hAnsi="Times New Roman"/>
                <w:sz w:val="28"/>
              </w:rPr>
            </w:pPr>
            <w:r>
              <w:rPr>
                <w:rFonts w:ascii="Times New Roman" w:hAnsi="Times New Roman"/>
                <w:sz w:val="28"/>
              </w:rPr>
              <w:t>2026-2030 годы</w:t>
            </w:r>
          </w:p>
        </w:tc>
      </w:tr>
      <w:tr w:rsidR="005A6C76" w14:paraId="63B20DA6" w14:textId="77777777">
        <w:tc>
          <w:tcPr>
            <w:tcW w:w="2453" w:type="dxa"/>
            <w:tcBorders>
              <w:top w:val="single" w:sz="4" w:space="0" w:color="000000"/>
              <w:left w:val="single" w:sz="4" w:space="0" w:color="000000"/>
              <w:bottom w:val="single" w:sz="4" w:space="0" w:color="000000"/>
              <w:right w:val="single" w:sz="4" w:space="0" w:color="000000"/>
            </w:tcBorders>
          </w:tcPr>
          <w:p w14:paraId="2207AAC2" w14:textId="77777777" w:rsidR="005A6C76" w:rsidRDefault="00000000">
            <w:pPr>
              <w:pStyle w:val="ConsNonformat1"/>
              <w:ind w:right="0"/>
              <w:jc w:val="both"/>
              <w:rPr>
                <w:rFonts w:ascii="Times New Roman" w:hAnsi="Times New Roman"/>
                <w:sz w:val="28"/>
              </w:rPr>
            </w:pPr>
            <w:r>
              <w:rPr>
                <w:rFonts w:ascii="Times New Roman" w:hAnsi="Times New Roman"/>
                <w:sz w:val="28"/>
              </w:rPr>
              <w:t>Наименование подпрограмм 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1B2E99A3" w14:textId="77777777" w:rsidR="005A6C76" w:rsidRDefault="00000000">
            <w:pPr>
              <w:pStyle w:val="ConsNonformat1"/>
              <w:ind w:right="0"/>
              <w:jc w:val="both"/>
              <w:rPr>
                <w:rFonts w:ascii="Times New Roman" w:hAnsi="Times New Roman"/>
                <w:sz w:val="28"/>
              </w:rPr>
            </w:pPr>
            <w:r>
              <w:rPr>
                <w:rFonts w:ascii="Times New Roman" w:hAnsi="Times New Roman"/>
                <w:sz w:val="28"/>
              </w:rPr>
              <w:t>1. «Управление муниципальным имуществом и земельными ресурсами».</w:t>
            </w:r>
          </w:p>
          <w:p w14:paraId="65C8CECA" w14:textId="77777777" w:rsidR="005A6C76" w:rsidRDefault="00000000">
            <w:pPr>
              <w:pStyle w:val="ConsNonformat1"/>
              <w:ind w:right="0"/>
              <w:jc w:val="both"/>
              <w:rPr>
                <w:rFonts w:ascii="Times New Roman" w:hAnsi="Times New Roman"/>
                <w:sz w:val="28"/>
              </w:rPr>
            </w:pPr>
            <w:r>
              <w:rPr>
                <w:rFonts w:ascii="Times New Roman" w:hAnsi="Times New Roman"/>
                <w:sz w:val="28"/>
              </w:rPr>
              <w:t>2. «Оплата взносов в фонд капитального ремонта за муниципальный жилой и нежилой фонд».</w:t>
            </w:r>
          </w:p>
        </w:tc>
      </w:tr>
      <w:tr w:rsidR="005A6C76" w14:paraId="2AB9B3AD" w14:textId="77777777">
        <w:tc>
          <w:tcPr>
            <w:tcW w:w="2453" w:type="dxa"/>
            <w:tcBorders>
              <w:top w:val="single" w:sz="4" w:space="0" w:color="000000"/>
              <w:left w:val="single" w:sz="4" w:space="0" w:color="000000"/>
              <w:bottom w:val="single" w:sz="4" w:space="0" w:color="000000"/>
              <w:right w:val="single" w:sz="4" w:space="0" w:color="000000"/>
            </w:tcBorders>
          </w:tcPr>
          <w:p w14:paraId="40C27338" w14:textId="77777777" w:rsidR="005A6C76" w:rsidRDefault="00000000">
            <w:pPr>
              <w:pStyle w:val="ConsNonformat1"/>
              <w:ind w:right="0"/>
              <w:jc w:val="both"/>
              <w:rPr>
                <w:rFonts w:ascii="Times New Roman" w:hAnsi="Times New Roman"/>
                <w:sz w:val="28"/>
              </w:rPr>
            </w:pPr>
            <w:r>
              <w:rPr>
                <w:rFonts w:ascii="Times New Roman" w:hAnsi="Times New Roman"/>
                <w:sz w:val="28"/>
              </w:rPr>
              <w:t>Региональные проекты, реализуемые в</w:t>
            </w:r>
          </w:p>
          <w:p w14:paraId="7ECB03FB" w14:textId="77777777" w:rsidR="005A6C76" w:rsidRDefault="00000000">
            <w:pPr>
              <w:pStyle w:val="ConsNonformat1"/>
              <w:ind w:right="0"/>
              <w:jc w:val="both"/>
              <w:rPr>
                <w:rFonts w:ascii="Times New Roman" w:hAnsi="Times New Roman"/>
                <w:sz w:val="28"/>
              </w:rPr>
            </w:pPr>
            <w:r>
              <w:rPr>
                <w:rFonts w:ascii="Times New Roman" w:hAnsi="Times New Roman"/>
                <w:sz w:val="28"/>
              </w:rPr>
              <w:t>рамках 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4D64AFD1" w14:textId="77777777" w:rsidR="005A6C76" w:rsidRDefault="00000000">
            <w:pPr>
              <w:pStyle w:val="ConsNonformat1"/>
              <w:ind w:right="0"/>
              <w:jc w:val="both"/>
              <w:rPr>
                <w:rFonts w:ascii="Times New Roman" w:hAnsi="Times New Roman"/>
                <w:sz w:val="28"/>
              </w:rPr>
            </w:pPr>
            <w:r>
              <w:rPr>
                <w:rFonts w:ascii="Times New Roman" w:hAnsi="Times New Roman"/>
                <w:sz w:val="28"/>
              </w:rPr>
              <w:t>В рамках муниципальной программы реализация региональных проектов не предусмотрена</w:t>
            </w:r>
          </w:p>
        </w:tc>
      </w:tr>
      <w:tr w:rsidR="005A6C76" w14:paraId="66CAD287" w14:textId="77777777">
        <w:trPr>
          <w:trHeight w:val="840"/>
        </w:trPr>
        <w:tc>
          <w:tcPr>
            <w:tcW w:w="2453" w:type="dxa"/>
            <w:tcBorders>
              <w:top w:val="single" w:sz="4" w:space="0" w:color="000000"/>
              <w:left w:val="single" w:sz="4" w:space="0" w:color="000000"/>
              <w:bottom w:val="single" w:sz="4" w:space="0" w:color="000000"/>
              <w:right w:val="single" w:sz="4" w:space="0" w:color="000000"/>
            </w:tcBorders>
          </w:tcPr>
          <w:p w14:paraId="312ECA04" w14:textId="77777777" w:rsidR="005A6C76" w:rsidRDefault="00000000">
            <w:pPr>
              <w:pStyle w:val="ConsNonformat1"/>
              <w:ind w:right="0"/>
              <w:jc w:val="both"/>
              <w:rPr>
                <w:rFonts w:ascii="Times New Roman" w:hAnsi="Times New Roman"/>
                <w:sz w:val="28"/>
              </w:rPr>
            </w:pPr>
            <w:r>
              <w:rPr>
                <w:rFonts w:ascii="Times New Roman" w:hAnsi="Times New Roman"/>
                <w:sz w:val="28"/>
              </w:rPr>
              <w:t>Цели 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6B08D0F2" w14:textId="77777777" w:rsidR="005A6C76" w:rsidRDefault="00000000">
            <w:pPr>
              <w:ind w:left="34"/>
              <w:jc w:val="both"/>
              <w:rPr>
                <w:sz w:val="28"/>
              </w:rPr>
            </w:pPr>
            <w:r>
              <w:rPr>
                <w:sz w:val="28"/>
              </w:rPr>
              <w:t xml:space="preserve">1. Повышение эффективности управления и распоряжением муниципальным имуществом и земельными ресурсами на территории Топкинского </w:t>
            </w:r>
            <w:r>
              <w:rPr>
                <w:sz w:val="28"/>
              </w:rPr>
              <w:lastRenderedPageBreak/>
              <w:t>муниципального округа.</w:t>
            </w:r>
          </w:p>
          <w:p w14:paraId="4C44B76B" w14:textId="77777777" w:rsidR="005A6C76" w:rsidRDefault="00000000">
            <w:pPr>
              <w:jc w:val="both"/>
              <w:rPr>
                <w:sz w:val="28"/>
              </w:rPr>
            </w:pPr>
            <w:r>
              <w:rPr>
                <w:sz w:val="28"/>
              </w:rPr>
              <w:t>2. Оптимизация структуры собственности Топкинского муниципального округа в интересах обеспечения устойчивых предпосылок для экономического роста.</w:t>
            </w:r>
          </w:p>
          <w:p w14:paraId="033D661B" w14:textId="77777777" w:rsidR="005A6C76" w:rsidRDefault="00000000">
            <w:pPr>
              <w:jc w:val="both"/>
              <w:rPr>
                <w:sz w:val="28"/>
              </w:rPr>
            </w:pPr>
            <w:r>
              <w:rPr>
                <w:sz w:val="28"/>
              </w:rPr>
              <w:t>3. Внедрение в практику передовых методов, процедур, регламентирующих норм по распоряжению имуществом Топкинского муниципального округа.</w:t>
            </w:r>
          </w:p>
          <w:p w14:paraId="6582D24D" w14:textId="77777777" w:rsidR="005A6C76" w:rsidRDefault="00000000">
            <w:pPr>
              <w:jc w:val="both"/>
              <w:rPr>
                <w:color w:val="FF0000"/>
                <w:sz w:val="28"/>
              </w:rPr>
            </w:pPr>
            <w:r>
              <w:rPr>
                <w:sz w:val="28"/>
              </w:rPr>
              <w:t>4. Совершенствование муниципальных услуг, оказываемых организациям и физическим лицам, в сфере земельно-имущественных отношений.</w:t>
            </w:r>
          </w:p>
        </w:tc>
      </w:tr>
      <w:tr w:rsidR="005A6C76" w14:paraId="0FE23FA4" w14:textId="77777777">
        <w:tc>
          <w:tcPr>
            <w:tcW w:w="2453" w:type="dxa"/>
            <w:tcBorders>
              <w:top w:val="single" w:sz="4" w:space="0" w:color="000000"/>
              <w:left w:val="single" w:sz="4" w:space="0" w:color="000000"/>
              <w:bottom w:val="single" w:sz="4" w:space="0" w:color="000000"/>
              <w:right w:val="single" w:sz="4" w:space="0" w:color="000000"/>
            </w:tcBorders>
          </w:tcPr>
          <w:p w14:paraId="0DFB6DDF" w14:textId="77777777" w:rsidR="005A6C76" w:rsidRDefault="00000000">
            <w:pPr>
              <w:pStyle w:val="ConsNonformat1"/>
              <w:ind w:right="0"/>
              <w:jc w:val="both"/>
              <w:rPr>
                <w:rFonts w:ascii="Times New Roman" w:hAnsi="Times New Roman"/>
                <w:sz w:val="28"/>
              </w:rPr>
            </w:pPr>
            <w:r>
              <w:rPr>
                <w:rFonts w:ascii="Times New Roman" w:hAnsi="Times New Roman"/>
                <w:sz w:val="28"/>
              </w:rPr>
              <w:lastRenderedPageBreak/>
              <w:t>Задачи муниципальной</w:t>
            </w:r>
          </w:p>
          <w:p w14:paraId="01B2BBEA" w14:textId="77777777" w:rsidR="005A6C76" w:rsidRDefault="00000000">
            <w:pPr>
              <w:pStyle w:val="ConsNonformat1"/>
              <w:ind w:right="0"/>
              <w:jc w:val="both"/>
              <w:rPr>
                <w:rFonts w:ascii="Times New Roman" w:hAnsi="Times New Roman"/>
                <w:sz w:val="28"/>
              </w:rPr>
            </w:pPr>
            <w:r>
              <w:rPr>
                <w:rFonts w:ascii="Times New Roman" w:hAnsi="Times New Roman"/>
                <w:sz w:val="28"/>
              </w:rPr>
              <w:t>программы</w:t>
            </w:r>
          </w:p>
        </w:tc>
        <w:tc>
          <w:tcPr>
            <w:tcW w:w="6658" w:type="dxa"/>
            <w:tcBorders>
              <w:top w:val="single" w:sz="4" w:space="0" w:color="000000"/>
              <w:left w:val="single" w:sz="4" w:space="0" w:color="000000"/>
              <w:bottom w:val="single" w:sz="4" w:space="0" w:color="000000"/>
              <w:right w:val="single" w:sz="4" w:space="0" w:color="000000"/>
            </w:tcBorders>
          </w:tcPr>
          <w:p w14:paraId="40DFA074" w14:textId="77777777" w:rsidR="005A6C76" w:rsidRDefault="00000000">
            <w:pPr>
              <w:jc w:val="both"/>
              <w:rPr>
                <w:sz w:val="28"/>
              </w:rPr>
            </w:pPr>
            <w:r>
              <w:rPr>
                <w:sz w:val="28"/>
              </w:rPr>
              <w:t xml:space="preserve">1. Обеспечение стабильного поступления доходов в бюджет Топкинского муниципального округа. </w:t>
            </w:r>
          </w:p>
          <w:p w14:paraId="5E1B4E91" w14:textId="77777777" w:rsidR="005A6C76" w:rsidRDefault="00000000">
            <w:pPr>
              <w:pStyle w:val="221"/>
              <w:numPr>
                <w:ilvl w:val="0"/>
                <w:numId w:val="1"/>
              </w:numPr>
              <w:tabs>
                <w:tab w:val="left" w:pos="355"/>
              </w:tabs>
              <w:spacing w:before="0" w:line="240" w:lineRule="auto"/>
              <w:jc w:val="left"/>
            </w:pPr>
            <w:r>
              <w:t>Оформление и прекращение права муниципальной собственности на объекты муниципальной собственности.</w:t>
            </w:r>
          </w:p>
          <w:p w14:paraId="58A20C02" w14:textId="77777777" w:rsidR="005A6C76" w:rsidRDefault="00000000">
            <w:pPr>
              <w:pStyle w:val="221"/>
              <w:numPr>
                <w:ilvl w:val="0"/>
                <w:numId w:val="1"/>
              </w:numPr>
              <w:tabs>
                <w:tab w:val="left" w:pos="398"/>
              </w:tabs>
              <w:spacing w:before="0" w:line="240" w:lineRule="auto"/>
              <w:jc w:val="left"/>
            </w:pPr>
            <w:r>
              <w:t>Управление и распоряжение муниципальным имуществом и земельными ресурсами.</w:t>
            </w:r>
          </w:p>
          <w:p w14:paraId="5BB381D1" w14:textId="77777777" w:rsidR="005A6C76" w:rsidRDefault="00000000">
            <w:pPr>
              <w:pStyle w:val="221"/>
              <w:numPr>
                <w:ilvl w:val="0"/>
                <w:numId w:val="1"/>
              </w:numPr>
              <w:tabs>
                <w:tab w:val="left" w:pos="394"/>
              </w:tabs>
              <w:spacing w:before="0" w:line="240" w:lineRule="auto"/>
              <w:jc w:val="left"/>
            </w:pPr>
            <w:r>
              <w:t>Проведение инвентаризации существующего муниципального имущества.</w:t>
            </w:r>
          </w:p>
          <w:p w14:paraId="108807A5" w14:textId="77777777" w:rsidR="005A6C76" w:rsidRDefault="00000000">
            <w:pPr>
              <w:pStyle w:val="221"/>
              <w:numPr>
                <w:ilvl w:val="0"/>
                <w:numId w:val="1"/>
              </w:numPr>
              <w:tabs>
                <w:tab w:val="left" w:pos="398"/>
              </w:tabs>
              <w:spacing w:before="0" w:line="240" w:lineRule="auto"/>
              <w:jc w:val="left"/>
            </w:pPr>
            <w:r>
              <w:t>Выявление и оформление бесхозяйного имущества.</w:t>
            </w:r>
          </w:p>
          <w:p w14:paraId="4D99FAD0" w14:textId="77777777" w:rsidR="005A6C76" w:rsidRDefault="00000000">
            <w:pPr>
              <w:pStyle w:val="221"/>
              <w:numPr>
                <w:ilvl w:val="0"/>
                <w:numId w:val="1"/>
              </w:numPr>
              <w:tabs>
                <w:tab w:val="left" w:pos="394"/>
              </w:tabs>
              <w:spacing w:before="0" w:line="240" w:lineRule="auto"/>
              <w:jc w:val="left"/>
            </w:pPr>
            <w:r>
              <w:t>Выявление и оформление выморочного имущества (принятие наследства, оформление технической документации, кадастровые работы).</w:t>
            </w:r>
          </w:p>
          <w:p w14:paraId="2737EE68" w14:textId="77777777" w:rsidR="005A6C76" w:rsidRDefault="00000000">
            <w:pPr>
              <w:pStyle w:val="221"/>
              <w:numPr>
                <w:ilvl w:val="0"/>
                <w:numId w:val="1"/>
              </w:numPr>
              <w:spacing w:before="0" w:line="240" w:lineRule="auto"/>
              <w:jc w:val="left"/>
            </w:pPr>
            <w:r>
              <w:t>Выявление и оформление земельных участков под существующими объектами муниципального имущества.</w:t>
            </w:r>
          </w:p>
          <w:p w14:paraId="27C1D463" w14:textId="77777777" w:rsidR="005A6C76" w:rsidRDefault="00000000">
            <w:pPr>
              <w:pStyle w:val="221"/>
              <w:numPr>
                <w:ilvl w:val="0"/>
                <w:numId w:val="1"/>
              </w:numPr>
              <w:tabs>
                <w:tab w:val="left" w:pos="394"/>
              </w:tabs>
              <w:spacing w:before="0" w:line="240" w:lineRule="auto"/>
              <w:jc w:val="left"/>
            </w:pPr>
            <w:r>
              <w:t>Проведение независимой оценки имущества.</w:t>
            </w:r>
          </w:p>
          <w:p w14:paraId="51FDB42E" w14:textId="77777777" w:rsidR="005A6C76" w:rsidRDefault="00000000">
            <w:pPr>
              <w:numPr>
                <w:ilvl w:val="0"/>
                <w:numId w:val="1"/>
              </w:numPr>
              <w:jc w:val="both"/>
              <w:rPr>
                <w:sz w:val="28"/>
              </w:rPr>
            </w:pPr>
            <w:r>
              <w:rPr>
                <w:sz w:val="28"/>
              </w:rPr>
              <w:t>Приобретение имущества, земельных участков в собственность Топкинского муниципального округа в целях дальнейшего использования для муниципальных нужд.</w:t>
            </w:r>
          </w:p>
          <w:p w14:paraId="0CF616DD" w14:textId="77777777" w:rsidR="005A6C76" w:rsidRDefault="00000000">
            <w:pPr>
              <w:pStyle w:val="221"/>
              <w:numPr>
                <w:ilvl w:val="0"/>
                <w:numId w:val="1"/>
              </w:numPr>
              <w:tabs>
                <w:tab w:val="left" w:pos="360"/>
              </w:tabs>
              <w:spacing w:before="0" w:line="240" w:lineRule="auto"/>
              <w:jc w:val="left"/>
            </w:pPr>
            <w:r>
              <w:t>Контроль за эффективностью использования и сохранения муниципальной собственности.</w:t>
            </w:r>
          </w:p>
          <w:p w14:paraId="57D7E111" w14:textId="77777777" w:rsidR="005A6C76" w:rsidRDefault="00000000">
            <w:pPr>
              <w:pStyle w:val="221"/>
              <w:tabs>
                <w:tab w:val="left" w:pos="360"/>
              </w:tabs>
              <w:spacing w:before="0" w:line="240" w:lineRule="auto"/>
              <w:jc w:val="left"/>
            </w:pPr>
            <w:r>
              <w:t>11. Повышение  качества управления и распоряжения собственностью Топкинского муниципального округа.</w:t>
            </w:r>
          </w:p>
        </w:tc>
      </w:tr>
      <w:tr w:rsidR="005A6C76" w14:paraId="491EB836" w14:textId="77777777">
        <w:tc>
          <w:tcPr>
            <w:tcW w:w="2453" w:type="dxa"/>
            <w:tcBorders>
              <w:top w:val="single" w:sz="4" w:space="0" w:color="000000"/>
              <w:left w:val="single" w:sz="4" w:space="0" w:color="000000"/>
              <w:bottom w:val="single" w:sz="4" w:space="0" w:color="000000"/>
              <w:right w:val="single" w:sz="4" w:space="0" w:color="000000"/>
            </w:tcBorders>
          </w:tcPr>
          <w:p w14:paraId="75B030B8" w14:textId="77777777" w:rsidR="005A6C76" w:rsidRDefault="00000000">
            <w:pPr>
              <w:pStyle w:val="ConsNonformat1"/>
              <w:ind w:right="0"/>
              <w:jc w:val="both"/>
              <w:rPr>
                <w:rFonts w:ascii="Times New Roman" w:hAnsi="Times New Roman"/>
                <w:sz w:val="28"/>
              </w:rPr>
            </w:pPr>
            <w:r>
              <w:rPr>
                <w:rFonts w:ascii="Times New Roman" w:hAnsi="Times New Roman"/>
                <w:sz w:val="28"/>
              </w:rPr>
              <w:t>Срок реализации муниципальной программы</w:t>
            </w:r>
          </w:p>
        </w:tc>
        <w:tc>
          <w:tcPr>
            <w:tcW w:w="6658" w:type="dxa"/>
            <w:tcBorders>
              <w:top w:val="single" w:sz="4" w:space="0" w:color="000000"/>
              <w:left w:val="single" w:sz="4" w:space="0" w:color="000000"/>
              <w:bottom w:val="single" w:sz="4" w:space="0" w:color="000000"/>
              <w:right w:val="single" w:sz="4" w:space="0" w:color="000000"/>
            </w:tcBorders>
          </w:tcPr>
          <w:p w14:paraId="034A0140" w14:textId="77777777" w:rsidR="005A6C76" w:rsidRDefault="00000000">
            <w:pPr>
              <w:pStyle w:val="ConsNonformat1"/>
              <w:ind w:right="0"/>
              <w:jc w:val="both"/>
              <w:rPr>
                <w:rFonts w:ascii="Times New Roman" w:hAnsi="Times New Roman"/>
                <w:sz w:val="28"/>
                <w:highlight w:val="yellow"/>
              </w:rPr>
            </w:pPr>
            <w:r>
              <w:rPr>
                <w:rFonts w:ascii="Times New Roman" w:hAnsi="Times New Roman"/>
                <w:sz w:val="28"/>
              </w:rPr>
              <w:t>2026-2030 годы</w:t>
            </w:r>
          </w:p>
        </w:tc>
      </w:tr>
      <w:tr w:rsidR="005A6C76" w14:paraId="0B876F48" w14:textId="77777777">
        <w:tc>
          <w:tcPr>
            <w:tcW w:w="2453" w:type="dxa"/>
            <w:tcBorders>
              <w:top w:val="single" w:sz="4" w:space="0" w:color="000000"/>
              <w:left w:val="single" w:sz="4" w:space="0" w:color="000000"/>
              <w:bottom w:val="single" w:sz="4" w:space="0" w:color="000000"/>
              <w:right w:val="single" w:sz="4" w:space="0" w:color="000000"/>
            </w:tcBorders>
          </w:tcPr>
          <w:p w14:paraId="3A8DBFCB" w14:textId="77777777" w:rsidR="005A6C76" w:rsidRDefault="00000000">
            <w:pPr>
              <w:pStyle w:val="ConsNonformat1"/>
              <w:ind w:right="0"/>
              <w:rPr>
                <w:rFonts w:ascii="Times New Roman" w:hAnsi="Times New Roman"/>
                <w:sz w:val="28"/>
              </w:rPr>
            </w:pPr>
            <w:r>
              <w:rPr>
                <w:rFonts w:ascii="Times New Roman" w:hAnsi="Times New Roman"/>
                <w:sz w:val="28"/>
              </w:rPr>
              <w:t xml:space="preserve">Объемы и источники финансирования </w:t>
            </w:r>
            <w:r>
              <w:rPr>
                <w:rFonts w:ascii="Times New Roman" w:hAnsi="Times New Roman"/>
                <w:sz w:val="28"/>
              </w:rPr>
              <w:lastRenderedPageBreak/>
              <w:t>муниципальной программы в целом и</w:t>
            </w:r>
          </w:p>
          <w:p w14:paraId="6B03A6DC" w14:textId="77777777" w:rsidR="005A6C76" w:rsidRDefault="00000000">
            <w:pPr>
              <w:pStyle w:val="ConsNonformat1"/>
              <w:ind w:right="0"/>
              <w:rPr>
                <w:rFonts w:ascii="Times New Roman" w:hAnsi="Times New Roman"/>
                <w:sz w:val="28"/>
              </w:rPr>
            </w:pPr>
            <w:r>
              <w:rPr>
                <w:rFonts w:ascii="Times New Roman" w:hAnsi="Times New Roman"/>
                <w:sz w:val="28"/>
              </w:rPr>
              <w:t xml:space="preserve">с разбивкой по годам ее реализации </w:t>
            </w:r>
          </w:p>
        </w:tc>
        <w:tc>
          <w:tcPr>
            <w:tcW w:w="6658" w:type="dxa"/>
            <w:tcBorders>
              <w:top w:val="single" w:sz="4" w:space="0" w:color="000000"/>
              <w:left w:val="single" w:sz="4" w:space="0" w:color="000000"/>
              <w:bottom w:val="single" w:sz="4" w:space="0" w:color="000000"/>
              <w:right w:val="single" w:sz="4" w:space="0" w:color="000000"/>
            </w:tcBorders>
          </w:tcPr>
          <w:p w14:paraId="06253724" w14:textId="77777777" w:rsidR="005A6C76" w:rsidRDefault="00000000">
            <w:pPr>
              <w:pStyle w:val="221"/>
              <w:spacing w:before="0" w:line="240" w:lineRule="auto"/>
              <w:jc w:val="left"/>
            </w:pPr>
            <w:r>
              <w:lastRenderedPageBreak/>
              <w:t>Всего – 162 580,0 тыс. рублей, в том числе:</w:t>
            </w:r>
          </w:p>
          <w:p w14:paraId="5CC1253C" w14:textId="77777777" w:rsidR="005A6C76" w:rsidRDefault="00000000">
            <w:pPr>
              <w:pStyle w:val="221"/>
              <w:spacing w:before="0" w:line="240" w:lineRule="auto"/>
              <w:jc w:val="left"/>
            </w:pPr>
            <w:r>
              <w:t>2026г.- 32 516,0 тыс. рублей</w:t>
            </w:r>
          </w:p>
          <w:p w14:paraId="78BE61BC" w14:textId="77777777" w:rsidR="005A6C76" w:rsidRDefault="00000000">
            <w:pPr>
              <w:pStyle w:val="221"/>
              <w:spacing w:before="0" w:line="240" w:lineRule="auto"/>
              <w:jc w:val="left"/>
            </w:pPr>
            <w:r>
              <w:t>2027г.- 32 516,0 тыс. рублей</w:t>
            </w:r>
          </w:p>
          <w:p w14:paraId="3AB85B90" w14:textId="77777777" w:rsidR="005A6C76" w:rsidRDefault="00000000">
            <w:pPr>
              <w:pStyle w:val="221"/>
              <w:spacing w:before="0" w:line="240" w:lineRule="auto"/>
              <w:jc w:val="left"/>
            </w:pPr>
            <w:r>
              <w:lastRenderedPageBreak/>
              <w:t>2028г.- 32 516,0 тыс. рублей</w:t>
            </w:r>
          </w:p>
          <w:p w14:paraId="4D9D7D4D" w14:textId="77777777" w:rsidR="005A6C76" w:rsidRDefault="00000000">
            <w:pPr>
              <w:pStyle w:val="221"/>
              <w:spacing w:before="0" w:line="240" w:lineRule="auto"/>
              <w:jc w:val="left"/>
            </w:pPr>
            <w:r>
              <w:t>2029г.- 32 516,0 тыс. рублей</w:t>
            </w:r>
          </w:p>
          <w:p w14:paraId="2DDCD295" w14:textId="77777777" w:rsidR="005A6C76" w:rsidRDefault="00000000">
            <w:pPr>
              <w:pStyle w:val="ConsNonformat1"/>
              <w:tabs>
                <w:tab w:val="left" w:pos="935"/>
                <w:tab w:val="left" w:pos="1115"/>
              </w:tabs>
              <w:ind w:right="0"/>
              <w:jc w:val="both"/>
              <w:rPr>
                <w:rFonts w:ascii="Times New Roman" w:hAnsi="Times New Roman"/>
                <w:sz w:val="28"/>
              </w:rPr>
            </w:pPr>
            <w:r>
              <w:rPr>
                <w:rFonts w:ascii="Times New Roman" w:hAnsi="Times New Roman"/>
                <w:sz w:val="28"/>
              </w:rPr>
              <w:t>2030г.- 32 516,0 тыс. рублей</w:t>
            </w:r>
          </w:p>
        </w:tc>
      </w:tr>
      <w:tr w:rsidR="005A6C76" w14:paraId="4AF831AB" w14:textId="77777777">
        <w:trPr>
          <w:trHeight w:val="90"/>
        </w:trPr>
        <w:tc>
          <w:tcPr>
            <w:tcW w:w="2453" w:type="dxa"/>
            <w:tcBorders>
              <w:top w:val="single" w:sz="4" w:space="0" w:color="000000"/>
              <w:left w:val="single" w:sz="4" w:space="0" w:color="000000"/>
              <w:bottom w:val="single" w:sz="4" w:space="0" w:color="000000"/>
              <w:right w:val="single" w:sz="4" w:space="0" w:color="000000"/>
            </w:tcBorders>
          </w:tcPr>
          <w:p w14:paraId="65C4C5C4" w14:textId="77777777" w:rsidR="005A6C76" w:rsidRDefault="00000000">
            <w:pPr>
              <w:pStyle w:val="ConsNonformat1"/>
              <w:ind w:right="0"/>
              <w:jc w:val="both"/>
              <w:rPr>
                <w:rFonts w:ascii="Times New Roman" w:hAnsi="Times New Roman"/>
                <w:sz w:val="28"/>
              </w:rPr>
            </w:pPr>
            <w:r>
              <w:rPr>
                <w:rFonts w:ascii="Times New Roman" w:hAnsi="Times New Roman"/>
                <w:sz w:val="28"/>
              </w:rPr>
              <w:lastRenderedPageBreak/>
              <w:t>Ожидаемые конечные результаты</w:t>
            </w:r>
          </w:p>
          <w:p w14:paraId="48E3DB47" w14:textId="77777777" w:rsidR="005A6C76" w:rsidRDefault="00000000">
            <w:pPr>
              <w:pStyle w:val="ConsNonformat1"/>
              <w:ind w:right="0"/>
              <w:jc w:val="both"/>
              <w:rPr>
                <w:rFonts w:ascii="Times New Roman" w:hAnsi="Times New Roman"/>
                <w:sz w:val="28"/>
              </w:rPr>
            </w:pPr>
            <w:r>
              <w:rPr>
                <w:rFonts w:ascii="Times New Roman" w:hAnsi="Times New Roman"/>
                <w:sz w:val="28"/>
              </w:rPr>
              <w:t>муниципальной</w:t>
            </w:r>
          </w:p>
          <w:p w14:paraId="685FFBEC" w14:textId="77777777" w:rsidR="005A6C76" w:rsidRDefault="00000000">
            <w:pPr>
              <w:pStyle w:val="ConsNonformat1"/>
              <w:ind w:right="0"/>
              <w:jc w:val="both"/>
              <w:rPr>
                <w:rFonts w:ascii="Times New Roman" w:hAnsi="Times New Roman"/>
                <w:sz w:val="28"/>
              </w:rPr>
            </w:pPr>
            <w:r>
              <w:rPr>
                <w:rFonts w:ascii="Times New Roman" w:hAnsi="Times New Roman"/>
                <w:sz w:val="28"/>
              </w:rPr>
              <w:t>программы</w:t>
            </w:r>
          </w:p>
        </w:tc>
        <w:tc>
          <w:tcPr>
            <w:tcW w:w="6658" w:type="dxa"/>
            <w:tcBorders>
              <w:top w:val="single" w:sz="4" w:space="0" w:color="000000"/>
              <w:left w:val="single" w:sz="4" w:space="0" w:color="000000"/>
              <w:bottom w:val="single" w:sz="4" w:space="0" w:color="000000"/>
              <w:right w:val="single" w:sz="4" w:space="0" w:color="000000"/>
            </w:tcBorders>
          </w:tcPr>
          <w:p w14:paraId="4550715D" w14:textId="77777777" w:rsidR="005A6C76" w:rsidRDefault="00000000">
            <w:pPr>
              <w:pStyle w:val="221"/>
              <w:tabs>
                <w:tab w:val="left" w:pos="124"/>
              </w:tabs>
              <w:spacing w:before="0" w:line="240" w:lineRule="auto"/>
              <w:jc w:val="left"/>
            </w:pPr>
            <w:r>
              <w:t>1. Повышение доходности Топкинского муниципального округа.</w:t>
            </w:r>
          </w:p>
          <w:p w14:paraId="3A19D474" w14:textId="77777777" w:rsidR="005A6C76" w:rsidRDefault="00000000">
            <w:pPr>
              <w:pStyle w:val="221"/>
              <w:tabs>
                <w:tab w:val="left" w:pos="206"/>
              </w:tabs>
              <w:spacing w:before="0" w:line="240" w:lineRule="auto"/>
              <w:jc w:val="left"/>
            </w:pPr>
            <w:r>
              <w:t>2. Повышение достоверности сведений о муниципальном имуществе.</w:t>
            </w:r>
          </w:p>
          <w:p w14:paraId="0BF82D8D" w14:textId="77777777" w:rsidR="005A6C76" w:rsidRDefault="00000000">
            <w:pPr>
              <w:pStyle w:val="221"/>
              <w:tabs>
                <w:tab w:val="left" w:pos="206"/>
              </w:tabs>
              <w:spacing w:before="0" w:line="240" w:lineRule="auto"/>
              <w:jc w:val="left"/>
            </w:pPr>
            <w:r>
              <w:t>3. Повышение эффективности распоряжения и управления имуществом муниципальными организациями.</w:t>
            </w:r>
          </w:p>
        </w:tc>
      </w:tr>
    </w:tbl>
    <w:p w14:paraId="2E9656D9" w14:textId="77777777" w:rsidR="005A6C76" w:rsidRDefault="005A6C76">
      <w:pPr>
        <w:pStyle w:val="211"/>
        <w:keepNext/>
        <w:keepLines/>
        <w:tabs>
          <w:tab w:val="left" w:pos="2128"/>
        </w:tabs>
        <w:spacing w:line="240" w:lineRule="auto"/>
        <w:ind w:left="0" w:firstLine="0"/>
        <w:jc w:val="left"/>
        <w:rPr>
          <w:sz w:val="24"/>
        </w:rPr>
      </w:pPr>
    </w:p>
    <w:p w14:paraId="588E819F" w14:textId="77777777" w:rsidR="005A6C76" w:rsidRDefault="00000000">
      <w:pPr>
        <w:pStyle w:val="a4"/>
        <w:jc w:val="center"/>
        <w:rPr>
          <w:b/>
          <w:sz w:val="28"/>
        </w:rPr>
      </w:pPr>
      <w:r>
        <w:rPr>
          <w:b/>
          <w:sz w:val="28"/>
        </w:rPr>
        <w:t xml:space="preserve">1. Оценка текущего состояния </w:t>
      </w:r>
    </w:p>
    <w:p w14:paraId="6E0F92D7" w14:textId="77777777" w:rsidR="005A6C76" w:rsidRDefault="005A6C76">
      <w:pPr>
        <w:pStyle w:val="a4"/>
        <w:jc w:val="both"/>
        <w:rPr>
          <w:sz w:val="28"/>
        </w:rPr>
      </w:pPr>
    </w:p>
    <w:p w14:paraId="66813964" w14:textId="77777777" w:rsidR="005A6C76" w:rsidRDefault="00000000">
      <w:pPr>
        <w:ind w:firstLine="709"/>
        <w:jc w:val="both"/>
        <w:rPr>
          <w:sz w:val="28"/>
        </w:rPr>
      </w:pPr>
      <w:r>
        <w:rPr>
          <w:sz w:val="28"/>
        </w:rPr>
        <w:t>Эффективное, ответственное и прозрачное управление муниципальным имуществом является базовым условием для повышения уровня и качества жизни населения, устойчивого экономического роста, повышения доверия в области инвестиционной политики и достижения экономической стабильности.</w:t>
      </w:r>
    </w:p>
    <w:p w14:paraId="068391C4" w14:textId="77777777" w:rsidR="005A6C76" w:rsidRDefault="00000000">
      <w:pPr>
        <w:pStyle w:val="310"/>
        <w:spacing w:before="0" w:after="0" w:line="240" w:lineRule="auto"/>
        <w:ind w:firstLine="709"/>
        <w:jc w:val="both"/>
        <w:rPr>
          <w:b w:val="0"/>
        </w:rPr>
      </w:pPr>
      <w:r>
        <w:rPr>
          <w:b w:val="0"/>
        </w:rPr>
        <w:t>В целях реализации муниципальной программы «Управление муниципальной собственностью Топкинского муниципального округа (далее – муниципальная программа) под муниципальной собственностью Топкинского муниципального округа понимается имущество, находящееся в муниципальной собственности Топкинского муниципального округа и закрепленное за муниципальными предприятиями Топкинского муниципального округа на праве хозяйственного ведения; закрепленное на праве оперативного управления за казенными, бюджетными, автономными учреждениями, земельные участки, движимое имущество, в том числе транспортные средства, подлежащее государственной регистрации в уполномоченных территориальных органах федеральных органов государственной власти, иное движимое имущество в случаях, предусмотренных действующим законодательством, находящееся в муниципальной собственности Топкинского муниципального округа, иное имущество в соответствии с федеральным законодательством и законодательством Кемеровской области - Кузбасса.</w:t>
      </w:r>
    </w:p>
    <w:p w14:paraId="007BB6EB" w14:textId="77777777" w:rsidR="005A6C76" w:rsidRDefault="00000000">
      <w:pPr>
        <w:pStyle w:val="a4"/>
        <w:ind w:firstLine="709"/>
        <w:jc w:val="both"/>
        <w:rPr>
          <w:sz w:val="28"/>
        </w:rPr>
      </w:pPr>
      <w:r>
        <w:rPr>
          <w:sz w:val="28"/>
        </w:rPr>
        <w:t>Законодательную основу, регулирующую отношения в сфере управления и распоряжения муниципальным имуществом и земельными ресурсами, составляют следующие нормативные правовые акты:</w:t>
      </w:r>
    </w:p>
    <w:p w14:paraId="2524F704" w14:textId="77777777" w:rsidR="005A6C76" w:rsidRDefault="00000000">
      <w:pPr>
        <w:pStyle w:val="a4"/>
        <w:ind w:firstLine="720"/>
        <w:jc w:val="both"/>
        <w:rPr>
          <w:sz w:val="28"/>
        </w:rPr>
      </w:pPr>
      <w:hyperlink r:id="rId8">
        <w:r>
          <w:rPr>
            <w:sz w:val="28"/>
          </w:rPr>
          <w:t>Конституция</w:t>
        </w:r>
      </w:hyperlink>
      <w:r>
        <w:rPr>
          <w:sz w:val="28"/>
        </w:rPr>
        <w:t xml:space="preserve"> Российской Федерации;</w:t>
      </w:r>
    </w:p>
    <w:p w14:paraId="16251D4A" w14:textId="77777777" w:rsidR="005A6C76" w:rsidRDefault="00000000">
      <w:pPr>
        <w:pStyle w:val="a4"/>
        <w:ind w:firstLine="720"/>
        <w:jc w:val="both"/>
        <w:rPr>
          <w:sz w:val="28"/>
        </w:rPr>
      </w:pPr>
      <w:r>
        <w:rPr>
          <w:sz w:val="28"/>
        </w:rPr>
        <w:t xml:space="preserve">Гражданский </w:t>
      </w:r>
      <w:hyperlink r:id="rId9">
        <w:r>
          <w:rPr>
            <w:sz w:val="28"/>
          </w:rPr>
          <w:t>кодекс</w:t>
        </w:r>
      </w:hyperlink>
      <w:r>
        <w:rPr>
          <w:sz w:val="28"/>
        </w:rPr>
        <w:t xml:space="preserve"> Российской Федерации;</w:t>
      </w:r>
    </w:p>
    <w:p w14:paraId="28E14DC7" w14:textId="77777777" w:rsidR="005A6C76" w:rsidRDefault="00000000">
      <w:pPr>
        <w:pStyle w:val="a4"/>
        <w:ind w:firstLine="720"/>
        <w:jc w:val="both"/>
        <w:rPr>
          <w:sz w:val="28"/>
        </w:rPr>
      </w:pPr>
      <w:r>
        <w:rPr>
          <w:sz w:val="28"/>
        </w:rPr>
        <w:t xml:space="preserve">Земельный </w:t>
      </w:r>
      <w:hyperlink r:id="rId10">
        <w:r>
          <w:rPr>
            <w:sz w:val="28"/>
          </w:rPr>
          <w:t>кодекс</w:t>
        </w:r>
      </w:hyperlink>
      <w:r>
        <w:rPr>
          <w:sz w:val="28"/>
        </w:rPr>
        <w:t xml:space="preserve"> Российской Федерации;</w:t>
      </w:r>
    </w:p>
    <w:p w14:paraId="66719BBA" w14:textId="77777777" w:rsidR="005A6C76" w:rsidRDefault="00000000">
      <w:pPr>
        <w:pStyle w:val="a4"/>
        <w:ind w:firstLine="720"/>
        <w:jc w:val="both"/>
        <w:rPr>
          <w:sz w:val="28"/>
        </w:rPr>
      </w:pPr>
      <w:r>
        <w:rPr>
          <w:sz w:val="28"/>
        </w:rPr>
        <w:t xml:space="preserve">Бюджетный </w:t>
      </w:r>
      <w:hyperlink r:id="rId11">
        <w:r>
          <w:rPr>
            <w:sz w:val="28"/>
          </w:rPr>
          <w:t>кодекс</w:t>
        </w:r>
      </w:hyperlink>
      <w:r>
        <w:rPr>
          <w:sz w:val="28"/>
        </w:rPr>
        <w:t xml:space="preserve"> Российской Федерации;</w:t>
      </w:r>
    </w:p>
    <w:p w14:paraId="2F701B41" w14:textId="77777777" w:rsidR="005A6C76" w:rsidRDefault="00000000">
      <w:pPr>
        <w:pStyle w:val="a4"/>
        <w:ind w:firstLine="720"/>
        <w:jc w:val="both"/>
        <w:rPr>
          <w:sz w:val="28"/>
        </w:rPr>
      </w:pPr>
      <w:r>
        <w:rPr>
          <w:sz w:val="28"/>
        </w:rPr>
        <w:t xml:space="preserve">Федеральный </w:t>
      </w:r>
      <w:hyperlink r:id="rId12">
        <w:r>
          <w:rPr>
            <w:sz w:val="28"/>
          </w:rPr>
          <w:t>закон</w:t>
        </w:r>
      </w:hyperlink>
      <w:r>
        <w:rPr>
          <w:sz w:val="28"/>
        </w:rPr>
        <w:t xml:space="preserve"> от 18.06.2001 № 78-ФЗ «О землеустройстве»;</w:t>
      </w:r>
    </w:p>
    <w:p w14:paraId="7AD26553" w14:textId="77777777" w:rsidR="005A6C76" w:rsidRDefault="00000000">
      <w:pPr>
        <w:pStyle w:val="a4"/>
        <w:ind w:left="720"/>
        <w:jc w:val="both"/>
        <w:rPr>
          <w:sz w:val="28"/>
        </w:rPr>
      </w:pPr>
      <w:r>
        <w:rPr>
          <w:sz w:val="28"/>
        </w:rPr>
        <w:lastRenderedPageBreak/>
        <w:t xml:space="preserve">Федеральный </w:t>
      </w:r>
      <w:hyperlink r:id="rId13">
        <w:r>
          <w:rPr>
            <w:sz w:val="28"/>
          </w:rPr>
          <w:t>закон</w:t>
        </w:r>
      </w:hyperlink>
      <w:r>
        <w:rPr>
          <w:sz w:val="28"/>
        </w:rPr>
        <w:t xml:space="preserve"> от 25.10.2001 № 137-ФЗ «О введении в действие Земельного кодекса Российской Федерации»;</w:t>
      </w:r>
    </w:p>
    <w:p w14:paraId="748623C0" w14:textId="77777777" w:rsidR="005A6C76" w:rsidRDefault="00000000">
      <w:pPr>
        <w:pStyle w:val="a4"/>
        <w:ind w:firstLine="720"/>
        <w:jc w:val="both"/>
        <w:rPr>
          <w:sz w:val="28"/>
        </w:rPr>
      </w:pPr>
      <w:r>
        <w:rPr>
          <w:sz w:val="28"/>
        </w:rPr>
        <w:t xml:space="preserve">Федеральный </w:t>
      </w:r>
      <w:hyperlink r:id="rId14">
        <w:r>
          <w:rPr>
            <w:sz w:val="28"/>
          </w:rPr>
          <w:t>закон</w:t>
        </w:r>
      </w:hyperlink>
      <w:r>
        <w:rPr>
          <w:sz w:val="28"/>
        </w:rPr>
        <w:t xml:space="preserve"> от 21.12.2001 № 178-ФЗ «О приватизации государственного и муниципального имущества»;</w:t>
      </w:r>
    </w:p>
    <w:p w14:paraId="59166DAA" w14:textId="77777777" w:rsidR="005A6C76" w:rsidRDefault="00000000">
      <w:pPr>
        <w:pStyle w:val="a4"/>
        <w:ind w:firstLine="720"/>
        <w:jc w:val="both"/>
        <w:rPr>
          <w:sz w:val="28"/>
        </w:rPr>
      </w:pPr>
      <w:r>
        <w:rPr>
          <w:sz w:val="28"/>
        </w:rPr>
        <w:t xml:space="preserve">Федеральный </w:t>
      </w:r>
      <w:hyperlink r:id="rId15">
        <w:r>
          <w:rPr>
            <w:sz w:val="28"/>
          </w:rPr>
          <w:t>закон</w:t>
        </w:r>
      </w:hyperlink>
      <w:r>
        <w:rPr>
          <w:sz w:val="28"/>
        </w:rPr>
        <w:t xml:space="preserve"> от 24.07.2002 № 101-ФЗ «Об обороте земель сельскохозяйственного назначения»;</w:t>
      </w:r>
    </w:p>
    <w:p w14:paraId="4C7A08C5" w14:textId="77777777" w:rsidR="005A6C76" w:rsidRDefault="00000000">
      <w:pPr>
        <w:pStyle w:val="a4"/>
        <w:ind w:firstLine="720"/>
        <w:jc w:val="both"/>
        <w:rPr>
          <w:sz w:val="28"/>
        </w:rPr>
      </w:pPr>
      <w:r>
        <w:rPr>
          <w:sz w:val="28"/>
        </w:rPr>
        <w:t xml:space="preserve">Федеральный </w:t>
      </w:r>
      <w:hyperlink r:id="rId16">
        <w:r>
          <w:rPr>
            <w:sz w:val="28"/>
          </w:rPr>
          <w:t>закон</w:t>
        </w:r>
      </w:hyperlink>
      <w:r>
        <w:rPr>
          <w:sz w:val="28"/>
        </w:rPr>
        <w:t xml:space="preserve"> от 14.11.2002 № 161-ФЗ «О государственных            и муниципальных унитарных предприятиях»;</w:t>
      </w:r>
    </w:p>
    <w:p w14:paraId="00AF4AA2" w14:textId="77777777" w:rsidR="005A6C76" w:rsidRDefault="00000000">
      <w:pPr>
        <w:pStyle w:val="a4"/>
        <w:ind w:firstLine="720"/>
        <w:jc w:val="both"/>
        <w:rPr>
          <w:sz w:val="28"/>
        </w:rPr>
      </w:pPr>
      <w:r>
        <w:rPr>
          <w:sz w:val="28"/>
        </w:rPr>
        <w:t xml:space="preserve">Федеральный </w:t>
      </w:r>
      <w:hyperlink r:id="rId17">
        <w:r>
          <w:rPr>
            <w:sz w:val="28"/>
          </w:rPr>
          <w:t>закон</w:t>
        </w:r>
      </w:hyperlink>
      <w:r>
        <w:rPr>
          <w:sz w:val="28"/>
        </w:rPr>
        <w:t xml:space="preserve"> от 24.07.2007 № 209-ФЗ «О развитии малого             и среднего предпринимательства в Российской Федерации»;</w:t>
      </w:r>
    </w:p>
    <w:p w14:paraId="5FCECCE4" w14:textId="77777777" w:rsidR="005A6C76" w:rsidRDefault="00000000">
      <w:pPr>
        <w:pStyle w:val="a4"/>
        <w:ind w:firstLine="720"/>
        <w:jc w:val="both"/>
        <w:rPr>
          <w:sz w:val="28"/>
        </w:rPr>
      </w:pPr>
      <w:r>
        <w:rPr>
          <w:sz w:val="28"/>
        </w:rPr>
        <w:t xml:space="preserve">Федеральный </w:t>
      </w:r>
      <w:hyperlink r:id="rId18">
        <w:r>
          <w:rPr>
            <w:sz w:val="28"/>
          </w:rPr>
          <w:t>закон</w:t>
        </w:r>
      </w:hyperlink>
      <w:r>
        <w:rPr>
          <w:sz w:val="28"/>
        </w:rPr>
        <w:t xml:space="preserve"> от 24.07.2007 № 221-ФЗ «О кадастровой деятельности»;</w:t>
      </w:r>
    </w:p>
    <w:p w14:paraId="1B972ED5" w14:textId="77777777" w:rsidR="005A6C76" w:rsidRDefault="00000000">
      <w:pPr>
        <w:pStyle w:val="a4"/>
        <w:ind w:firstLine="720"/>
        <w:jc w:val="both"/>
        <w:rPr>
          <w:sz w:val="28"/>
        </w:rPr>
      </w:pPr>
      <w:r>
        <w:rPr>
          <w:sz w:val="28"/>
        </w:rPr>
        <w:t xml:space="preserve">Федеральный </w:t>
      </w:r>
      <w:hyperlink r:id="rId19">
        <w:r>
          <w:rPr>
            <w:sz w:val="28"/>
          </w:rPr>
          <w:t>закон</w:t>
        </w:r>
      </w:hyperlink>
      <w:r>
        <w:rPr>
          <w:sz w:val="28"/>
        </w:rPr>
        <w:t xml:space="preserve">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11EC64D1" w14:textId="77777777" w:rsidR="005A6C76" w:rsidRDefault="00000000">
      <w:pPr>
        <w:pStyle w:val="a4"/>
        <w:ind w:firstLine="720"/>
        <w:jc w:val="both"/>
        <w:rPr>
          <w:sz w:val="28"/>
        </w:rPr>
      </w:pPr>
      <w:r>
        <w:rPr>
          <w:sz w:val="28"/>
        </w:rPr>
        <w:t xml:space="preserve">Федеральный </w:t>
      </w:r>
      <w:hyperlink r:id="rId20">
        <w:r>
          <w:rPr>
            <w:sz w:val="28"/>
          </w:rPr>
          <w:t>закон</w:t>
        </w:r>
      </w:hyperlink>
      <w:r>
        <w:rPr>
          <w:sz w:val="28"/>
        </w:rPr>
        <w:t xml:space="preserve"> от 03.07.2016 № 237-ФЗ «О государственной кадастровой оценке»;</w:t>
      </w:r>
    </w:p>
    <w:p w14:paraId="34E46BAF" w14:textId="77777777" w:rsidR="005A6C76" w:rsidRDefault="00000000">
      <w:pPr>
        <w:pStyle w:val="a4"/>
        <w:ind w:firstLine="720"/>
        <w:jc w:val="both"/>
        <w:rPr>
          <w:sz w:val="28"/>
        </w:rPr>
      </w:pPr>
      <w:r>
        <w:rPr>
          <w:sz w:val="28"/>
        </w:rPr>
        <w:t>Федеральный закон Российской Федерации от 20.03.2025 № 33-ФЗ «Об общих принципах организации местного самоуправления в единой системе публичной власти».</w:t>
      </w:r>
    </w:p>
    <w:p w14:paraId="3A03F689" w14:textId="77777777" w:rsidR="005A6C76" w:rsidRDefault="00000000">
      <w:pPr>
        <w:pStyle w:val="a4"/>
        <w:ind w:firstLine="720"/>
        <w:jc w:val="both"/>
        <w:rPr>
          <w:sz w:val="28"/>
        </w:rPr>
      </w:pPr>
      <w:r>
        <w:rPr>
          <w:sz w:val="28"/>
        </w:rPr>
        <w:t>Имущество Топкинского муниципального округа можно охарактеризовать следующими количественными показателями:</w:t>
      </w:r>
    </w:p>
    <w:p w14:paraId="4515B711" w14:textId="77777777" w:rsidR="005A6C76" w:rsidRDefault="00000000">
      <w:pPr>
        <w:pStyle w:val="a4"/>
        <w:ind w:firstLine="720"/>
        <w:jc w:val="both"/>
        <w:rPr>
          <w:sz w:val="28"/>
        </w:rPr>
      </w:pPr>
      <w:r>
        <w:rPr>
          <w:sz w:val="28"/>
        </w:rPr>
        <w:t>1256 объектов недвижимого имущества общей площадью 1608998,2 тыс. кв. м, остаточной стоимостью 1,3 млрд. рублей;</w:t>
      </w:r>
    </w:p>
    <w:p w14:paraId="6D1CE416" w14:textId="77777777" w:rsidR="005A6C76" w:rsidRDefault="00000000">
      <w:pPr>
        <w:pStyle w:val="a4"/>
        <w:ind w:firstLine="720"/>
        <w:jc w:val="both"/>
        <w:rPr>
          <w:sz w:val="28"/>
        </w:rPr>
      </w:pPr>
      <w:r>
        <w:rPr>
          <w:sz w:val="28"/>
        </w:rPr>
        <w:t>6998 объектов движимого имущества остаточной стоимостью                 24 442,2 млн. рублей;</w:t>
      </w:r>
    </w:p>
    <w:p w14:paraId="086702D4" w14:textId="77777777" w:rsidR="005A6C76" w:rsidRDefault="00000000">
      <w:pPr>
        <w:pStyle w:val="a4"/>
        <w:ind w:firstLine="720"/>
        <w:jc w:val="both"/>
        <w:rPr>
          <w:sz w:val="28"/>
        </w:rPr>
      </w:pPr>
      <w:r>
        <w:rPr>
          <w:sz w:val="28"/>
        </w:rPr>
        <w:t>210 земельных участков общей площадью 364153302,2 тыс. кв. м, кадастровой стоимостью 10 171 306,5 млн. рублей.</w:t>
      </w:r>
    </w:p>
    <w:p w14:paraId="72E4229B" w14:textId="77777777" w:rsidR="005A6C76" w:rsidRDefault="00000000">
      <w:pPr>
        <w:pStyle w:val="221"/>
        <w:spacing w:before="0" w:line="240" w:lineRule="auto"/>
        <w:ind w:firstLine="708"/>
      </w:pPr>
      <w:r>
        <w:t>Потребность разработки Программы по эффективному управлению муниципальной собственности Топкинского муниципального округа (далее - Программа) обусловлена исполнением 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351078DD" w14:textId="77777777" w:rsidR="005A6C76" w:rsidRDefault="00000000">
      <w:pPr>
        <w:pStyle w:val="221"/>
        <w:spacing w:before="0" w:line="240" w:lineRule="auto"/>
        <w:ind w:firstLine="708"/>
      </w:pPr>
      <w:r>
        <w:t>Муниципальная собственность наряду с местными финансами составляет экономическую основу местного самоуправления. Вопрос формирования эффективного управления и распоряжения муниципальной собственностью является приоритетным для Топкинского муниципального округа. Решение проблемы создания эффективной системы управления муниципальным имуществом предполагает сосредоточение нормотворческих, организационных и управленческих усилий.</w:t>
      </w:r>
    </w:p>
    <w:p w14:paraId="53F98722" w14:textId="77777777" w:rsidR="005A6C76" w:rsidRDefault="00000000">
      <w:pPr>
        <w:pStyle w:val="221"/>
        <w:spacing w:before="0" w:line="240" w:lineRule="auto"/>
        <w:ind w:firstLine="708"/>
      </w:pPr>
      <w:r>
        <w:t xml:space="preserve">Повышение эффективности управления и распоряжения имуществом, находящимся в муниципальной собственности Топкинского </w:t>
      </w:r>
      <w:r>
        <w:lastRenderedPageBreak/>
        <w:t>муниципального округа и земельными участками на территории Топкинского муниципального округа (далее - муниципальная собственность муниципального округа) является важной стратегической целью проведения политики Комитета по управлению муниципальным имуществом администрации Топкинского муниципального округа в сфере имущественно-земельных отношений для обеспечения устойчивого социально-экономического развития Топкинского муниципального округа.</w:t>
      </w:r>
    </w:p>
    <w:p w14:paraId="26C1FCD1" w14:textId="77777777" w:rsidR="005A6C76" w:rsidRDefault="00000000">
      <w:pPr>
        <w:pStyle w:val="221"/>
        <w:spacing w:before="0" w:line="240" w:lineRule="auto"/>
        <w:ind w:firstLine="708"/>
      </w:pPr>
      <w:r>
        <w:tab/>
        <w:t>Одной из основных задач органов местного самоуправления муниципального округа в сфере управления и распоряжения муниципальным имуществом является создание эффективной системы учета объектов муниципальной собственности, которая бы консолидировала в себе полную и достоверную информацию обо всех объектах и обеспечивала возможность всем заинтересованным пользователям оперативно получать информацию в полном объеме для принятия управленческих решений.</w:t>
      </w:r>
    </w:p>
    <w:p w14:paraId="7B0CB31E" w14:textId="77777777" w:rsidR="005A6C76" w:rsidRDefault="00000000">
      <w:pPr>
        <w:pStyle w:val="221"/>
        <w:spacing w:before="0" w:line="240" w:lineRule="auto"/>
        <w:ind w:firstLine="708"/>
      </w:pPr>
      <w:r>
        <w:t>В целях эффективного использования муниципального имущества необходимо проведение оценки рыночной стоимости арендной платы на объекты недвижимости, что обусловлено требованием статьи 8 Федерального закона от 29.07.1998 № 135-ФЗ «Об оценочной деятельности в Российской Федерации». Кроме того, проведение независимой оценки рыночной стоимости позволит определить реальную стоимость объектов муниципального имущества, оптимизировать порядок исчисления размера арендной платы за использование муниципального имущества, реализовывать прогнозные планы приватизации муниципального имущества и проводить предпродажную подготовку объектов приватизации. Однако согласно п. 7 ст. 3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Топкинского муниципального округа. Таким образом, для оформления правоустанавливающих документов на земельные участки под объекты, находящиеся в муниципальной собственности, необходимо проводить кадастровые работы в отношении таких земельных участков.</w:t>
      </w:r>
    </w:p>
    <w:p w14:paraId="314073E5" w14:textId="77777777" w:rsidR="005A6C76" w:rsidRDefault="00000000">
      <w:pPr>
        <w:pStyle w:val="221"/>
        <w:spacing w:before="0" w:line="240" w:lineRule="auto"/>
        <w:ind w:firstLine="708"/>
      </w:pPr>
      <w:r>
        <w:tab/>
        <w:t>Для повышения эффективности использования земельных ресурсов на территории муниципального округа необходимо проанализировать свободные земельные участки,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выделения невостребованных земельных долей, регистрации права собственности муниципального округа на земельные участки в целях разграничения государственной собственности на землю.</w:t>
      </w:r>
    </w:p>
    <w:p w14:paraId="10AAE48C" w14:textId="77777777" w:rsidR="005A6C76" w:rsidRDefault="00000000">
      <w:pPr>
        <w:pStyle w:val="221"/>
        <w:spacing w:before="0" w:line="240" w:lineRule="auto"/>
        <w:ind w:firstLine="708"/>
      </w:pPr>
      <w:r>
        <w:tab/>
        <w:t xml:space="preserve">Комплексный подход к решению указанных задач позволит создать в </w:t>
      </w:r>
      <w:r>
        <w:lastRenderedPageBreak/>
        <w:t>короткие сроки, эффективную систему учета земельных участков, разработать механизмы для вовлечения в гражданский оборот земель округа, увеличить бюджетные поступления за пользования землей. Проведение землеустроительных работ, постановка земельных участков на кадастровый учет, в соответствии со ст. 12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способствуют стимулированию налоговых поступлений и арендных платежей в местный бюджет муниципального округа.</w:t>
      </w:r>
    </w:p>
    <w:p w14:paraId="070E85DC" w14:textId="77777777" w:rsidR="005A6C76" w:rsidRDefault="005A6C76">
      <w:pPr>
        <w:pStyle w:val="221"/>
        <w:spacing w:before="0" w:line="240" w:lineRule="auto"/>
        <w:jc w:val="center"/>
        <w:rPr>
          <w:b/>
        </w:rPr>
      </w:pPr>
    </w:p>
    <w:p w14:paraId="533208D6" w14:textId="77777777" w:rsidR="005A6C76" w:rsidRDefault="00000000">
      <w:pPr>
        <w:pStyle w:val="221"/>
        <w:spacing w:before="0" w:line="240" w:lineRule="auto"/>
        <w:jc w:val="center"/>
        <w:rPr>
          <w:b/>
        </w:rPr>
      </w:pPr>
      <w:r>
        <w:rPr>
          <w:b/>
        </w:rPr>
        <w:t>2. Цели и задачи Программы</w:t>
      </w:r>
    </w:p>
    <w:p w14:paraId="4189D142" w14:textId="77777777" w:rsidR="005A6C76" w:rsidRDefault="00000000">
      <w:pPr>
        <w:pStyle w:val="221"/>
        <w:spacing w:before="0" w:line="240" w:lineRule="auto"/>
        <w:ind w:firstLine="709"/>
      </w:pPr>
      <w:r>
        <w:t xml:space="preserve">Цели Программы сформированы с учетом национальных целей развития на период до 2030 года и на перспективу до 2036 года, определенных </w:t>
      </w:r>
      <w:hyperlink r:id="rId21">
        <w:r>
          <w:t>Указом</w:t>
        </w:r>
      </w:hyperlink>
      <w: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F2DB0CF" w14:textId="77777777" w:rsidR="005A6C76" w:rsidRDefault="00000000">
      <w:pPr>
        <w:pStyle w:val="221"/>
        <w:spacing w:before="0" w:line="240" w:lineRule="auto"/>
        <w:ind w:firstLine="709"/>
      </w:pPr>
      <w:r>
        <w:t xml:space="preserve"> Программа предусматривает решение следующих задач:</w:t>
      </w:r>
    </w:p>
    <w:p w14:paraId="76E4DB40" w14:textId="77777777" w:rsidR="005A6C76" w:rsidRDefault="00000000">
      <w:pPr>
        <w:ind w:firstLine="709"/>
        <w:jc w:val="both"/>
        <w:rPr>
          <w:sz w:val="28"/>
        </w:rPr>
      </w:pPr>
      <w:r>
        <w:rPr>
          <w:sz w:val="28"/>
        </w:rPr>
        <w:t xml:space="preserve">1. Обеспечение стабильного поступления доходов в бюджет Топкинского муниципального округа; </w:t>
      </w:r>
      <w:r>
        <w:rPr>
          <w:sz w:val="28"/>
        </w:rPr>
        <w:tab/>
      </w:r>
    </w:p>
    <w:p w14:paraId="44BC0F39" w14:textId="77777777" w:rsidR="005A6C76" w:rsidRDefault="00000000">
      <w:pPr>
        <w:ind w:firstLine="709"/>
        <w:jc w:val="both"/>
        <w:rPr>
          <w:sz w:val="28"/>
        </w:rPr>
      </w:pPr>
      <w:r>
        <w:rPr>
          <w:sz w:val="28"/>
        </w:rPr>
        <w:t>2. Оформление и прекращение права муниципальной собственности на объекты муниципальной собственности;</w:t>
      </w:r>
      <w:r>
        <w:rPr>
          <w:sz w:val="28"/>
        </w:rPr>
        <w:tab/>
      </w:r>
    </w:p>
    <w:p w14:paraId="7DA0E9FA" w14:textId="77777777" w:rsidR="005A6C76" w:rsidRDefault="00000000">
      <w:pPr>
        <w:ind w:firstLine="709"/>
        <w:jc w:val="both"/>
        <w:rPr>
          <w:sz w:val="28"/>
        </w:rPr>
      </w:pPr>
      <w:r>
        <w:rPr>
          <w:sz w:val="28"/>
        </w:rPr>
        <w:t>3. Управление и распоряжение муниципальным имуществом и земельными ресурсами;</w:t>
      </w:r>
    </w:p>
    <w:p w14:paraId="213D07B8" w14:textId="77777777" w:rsidR="005A6C76" w:rsidRDefault="00000000">
      <w:pPr>
        <w:ind w:firstLine="709"/>
        <w:jc w:val="both"/>
        <w:rPr>
          <w:sz w:val="28"/>
        </w:rPr>
      </w:pPr>
      <w:r>
        <w:rPr>
          <w:sz w:val="28"/>
        </w:rPr>
        <w:tab/>
        <w:t>4. Проведение инвентаризации существующего муниципального имущества;</w:t>
      </w:r>
    </w:p>
    <w:p w14:paraId="3D5DE6E6" w14:textId="77777777" w:rsidR="005A6C76" w:rsidRDefault="00000000">
      <w:pPr>
        <w:ind w:firstLine="709"/>
        <w:jc w:val="both"/>
        <w:rPr>
          <w:sz w:val="28"/>
        </w:rPr>
      </w:pPr>
      <w:r>
        <w:rPr>
          <w:sz w:val="28"/>
        </w:rPr>
        <w:t>5. Выявление и оформление бесхозяйного имущества;</w:t>
      </w:r>
      <w:r>
        <w:rPr>
          <w:sz w:val="28"/>
        </w:rPr>
        <w:tab/>
      </w:r>
    </w:p>
    <w:p w14:paraId="566FE337" w14:textId="77777777" w:rsidR="005A6C76" w:rsidRDefault="00000000">
      <w:pPr>
        <w:ind w:firstLine="709"/>
        <w:jc w:val="both"/>
        <w:rPr>
          <w:sz w:val="28"/>
        </w:rPr>
      </w:pPr>
      <w:r>
        <w:rPr>
          <w:sz w:val="28"/>
        </w:rPr>
        <w:t>6. Выявление и оформление выморочного имущества (принятие наследства, оформление технической документации, кадастровые работы);</w:t>
      </w:r>
    </w:p>
    <w:p w14:paraId="1D6C90C5" w14:textId="77777777" w:rsidR="005A6C76" w:rsidRDefault="00000000">
      <w:pPr>
        <w:ind w:firstLine="709"/>
        <w:jc w:val="both"/>
        <w:rPr>
          <w:sz w:val="28"/>
        </w:rPr>
      </w:pPr>
      <w:r>
        <w:rPr>
          <w:sz w:val="28"/>
        </w:rPr>
        <w:t>7. Выявление и оформление земельных участков под существующими объектами муниципального имущества;</w:t>
      </w:r>
    </w:p>
    <w:p w14:paraId="68FA9C99" w14:textId="77777777" w:rsidR="005A6C76" w:rsidRDefault="00000000">
      <w:pPr>
        <w:ind w:firstLine="709"/>
        <w:jc w:val="both"/>
        <w:rPr>
          <w:sz w:val="28"/>
        </w:rPr>
      </w:pPr>
      <w:r>
        <w:rPr>
          <w:sz w:val="28"/>
        </w:rPr>
        <w:t>8. Проведение независимой оценки имущества;</w:t>
      </w:r>
    </w:p>
    <w:p w14:paraId="71567AE9" w14:textId="77777777" w:rsidR="005A6C76" w:rsidRDefault="00000000">
      <w:pPr>
        <w:ind w:firstLine="709"/>
        <w:jc w:val="both"/>
        <w:rPr>
          <w:sz w:val="28"/>
        </w:rPr>
      </w:pPr>
      <w:r>
        <w:rPr>
          <w:sz w:val="28"/>
        </w:rPr>
        <w:t>9. Приобретение имущества, земельных участков в собственность Топкинского муниципального округа в целях дальнейшего использования для муниципальных нужд;</w:t>
      </w:r>
    </w:p>
    <w:p w14:paraId="1DB63AFA" w14:textId="77777777" w:rsidR="005A6C76" w:rsidRDefault="00000000">
      <w:pPr>
        <w:ind w:firstLine="709"/>
        <w:jc w:val="both"/>
        <w:rPr>
          <w:sz w:val="28"/>
        </w:rPr>
      </w:pPr>
      <w:r>
        <w:rPr>
          <w:sz w:val="28"/>
        </w:rPr>
        <w:t>10. Контроль за эффективностью использования и сохранения муниципальной собственности;</w:t>
      </w:r>
    </w:p>
    <w:p w14:paraId="730145E2" w14:textId="77777777" w:rsidR="005A6C76" w:rsidRDefault="00000000">
      <w:pPr>
        <w:pStyle w:val="221"/>
        <w:spacing w:before="0" w:line="240" w:lineRule="auto"/>
        <w:ind w:firstLine="720"/>
      </w:pPr>
      <w:r>
        <w:t>11. Повышение качества управления и распоряжения собственностью Топкинского муниципального округа.</w:t>
      </w:r>
    </w:p>
    <w:p w14:paraId="12E2F0BB" w14:textId="77777777" w:rsidR="005A6C76" w:rsidRDefault="005A6C76">
      <w:pPr>
        <w:ind w:firstLine="624"/>
        <w:jc w:val="center"/>
        <w:rPr>
          <w:sz w:val="28"/>
        </w:rPr>
      </w:pPr>
    </w:p>
    <w:p w14:paraId="2739F2B4" w14:textId="77777777" w:rsidR="005A6C76" w:rsidRDefault="00000000">
      <w:pPr>
        <w:pStyle w:val="af2"/>
        <w:jc w:val="center"/>
      </w:pPr>
      <w:bookmarkStart w:id="3" w:name="P294"/>
      <w:bookmarkStart w:id="4" w:name="__DdeLink__3889_883691448"/>
      <w:bookmarkEnd w:id="3"/>
      <w:bookmarkEnd w:id="4"/>
      <w:r>
        <w:rPr>
          <w:b/>
        </w:rPr>
        <w:t>3.Перечень</w:t>
      </w:r>
      <w:r>
        <w:t xml:space="preserve"> </w:t>
      </w:r>
      <w:r>
        <w:rPr>
          <w:b/>
        </w:rPr>
        <w:t>подпрограмм муниципальной программы</w:t>
      </w:r>
      <w:r>
        <w:t xml:space="preserve"> </w:t>
      </w:r>
      <w:r>
        <w:rPr>
          <w:b/>
        </w:rPr>
        <w:t>с кратким описанием подпрограмм, основных</w:t>
      </w:r>
      <w:r>
        <w:t xml:space="preserve"> </w:t>
      </w:r>
      <w:r>
        <w:rPr>
          <w:b/>
        </w:rPr>
        <w:t>мероприятий, мероприятий участия в региональных</w:t>
      </w:r>
      <w:r>
        <w:t xml:space="preserve"> </w:t>
      </w:r>
      <w:r>
        <w:rPr>
          <w:b/>
        </w:rPr>
        <w:t>проектах,</w:t>
      </w:r>
      <w:r>
        <w:t xml:space="preserve"> </w:t>
      </w:r>
      <w:r>
        <w:rPr>
          <w:b/>
        </w:rPr>
        <w:t>мероприятий муниципальной программы</w:t>
      </w:r>
    </w:p>
    <w:p w14:paraId="7520A2C7" w14:textId="77777777" w:rsidR="005A6C76" w:rsidRDefault="005A6C76">
      <w:pPr>
        <w:pStyle w:val="af2"/>
        <w:jc w:val="center"/>
      </w:pPr>
    </w:p>
    <w:p w14:paraId="00119FC3" w14:textId="77777777" w:rsidR="005A6C76" w:rsidRDefault="005A6C76">
      <w:pPr>
        <w:pStyle w:val="af2"/>
        <w:jc w:val="center"/>
      </w:pPr>
    </w:p>
    <w:p w14:paraId="3F2AABDF" w14:textId="77777777" w:rsidR="005A6C76" w:rsidRDefault="005A6C76">
      <w:pPr>
        <w:pStyle w:val="af2"/>
        <w:jc w:val="center"/>
      </w:pPr>
    </w:p>
    <w:tbl>
      <w:tblPr>
        <w:tblW w:w="9128" w:type="dxa"/>
        <w:tblLayout w:type="fixed"/>
        <w:tblCellMar>
          <w:top w:w="28" w:type="dxa"/>
          <w:left w:w="28" w:type="dxa"/>
          <w:bottom w:w="28" w:type="dxa"/>
          <w:right w:w="28" w:type="dxa"/>
        </w:tblCellMar>
        <w:tblLook w:val="04A0" w:firstRow="1" w:lastRow="0" w:firstColumn="1" w:lastColumn="0" w:noHBand="0" w:noVBand="1"/>
      </w:tblPr>
      <w:tblGrid>
        <w:gridCol w:w="689"/>
        <w:gridCol w:w="2859"/>
        <w:gridCol w:w="37"/>
        <w:gridCol w:w="2531"/>
        <w:gridCol w:w="125"/>
        <w:gridCol w:w="2101"/>
        <w:gridCol w:w="25"/>
        <w:gridCol w:w="761"/>
      </w:tblGrid>
      <w:tr w:rsidR="005A6C76" w14:paraId="3F238D35"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63104E0C" w14:textId="77777777" w:rsidR="005A6C76" w:rsidRDefault="00000000">
            <w:pPr>
              <w:pStyle w:val="1d"/>
              <w:widowControl/>
              <w:jc w:val="left"/>
              <w:rPr>
                <w:rFonts w:ascii="Times New Roman" w:hAnsi="Times New Roman"/>
              </w:rPr>
            </w:pPr>
            <w:r>
              <w:rPr>
                <w:rFonts w:ascii="Times New Roman" w:hAnsi="Times New Roman"/>
                <w:b/>
              </w:rPr>
              <w:t>N п/п</w:t>
            </w: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14:paraId="038F0724" w14:textId="77777777" w:rsidR="005A6C76" w:rsidRDefault="00000000">
            <w:pPr>
              <w:pStyle w:val="1d"/>
              <w:widowControl/>
              <w:jc w:val="left"/>
              <w:rPr>
                <w:rFonts w:ascii="Times New Roman" w:hAnsi="Times New Roman"/>
              </w:rPr>
            </w:pPr>
            <w:r>
              <w:rPr>
                <w:rFonts w:ascii="Times New Roman" w:hAnsi="Times New Roman"/>
                <w:b/>
              </w:rPr>
              <w:t>Наименование подпрограммы, основного мероприятия/регионального проекта, мероприятия</w:t>
            </w:r>
          </w:p>
        </w:tc>
        <w:tc>
          <w:tcPr>
            <w:tcW w:w="2531" w:type="dxa"/>
            <w:tcBorders>
              <w:top w:val="single" w:sz="4" w:space="0" w:color="000000"/>
              <w:left w:val="single" w:sz="4" w:space="0" w:color="000000"/>
              <w:bottom w:val="single" w:sz="4" w:space="0" w:color="000000"/>
              <w:right w:val="single" w:sz="4" w:space="0" w:color="000000"/>
            </w:tcBorders>
            <w:vAlign w:val="center"/>
          </w:tcPr>
          <w:p w14:paraId="2111AF52" w14:textId="77777777" w:rsidR="005A6C76" w:rsidRDefault="00000000">
            <w:pPr>
              <w:pStyle w:val="1d"/>
              <w:widowControl/>
              <w:jc w:val="left"/>
              <w:rPr>
                <w:rFonts w:ascii="Times New Roman" w:hAnsi="Times New Roman"/>
              </w:rPr>
            </w:pPr>
            <w:r>
              <w:rPr>
                <w:rFonts w:ascii="Times New Roman" w:hAnsi="Times New Roman"/>
                <w:b/>
              </w:rPr>
              <w:t>Краткое описание основного мероприятия/регионального проекта, мероприятия</w:t>
            </w:r>
          </w:p>
        </w:tc>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3E7F9BF4" w14:textId="77777777" w:rsidR="005A6C76" w:rsidRDefault="00000000">
            <w:pPr>
              <w:pStyle w:val="1d"/>
              <w:widowControl/>
              <w:jc w:val="left"/>
              <w:rPr>
                <w:rFonts w:ascii="Times New Roman" w:hAnsi="Times New Roman"/>
              </w:rPr>
            </w:pPr>
            <w:r>
              <w:rPr>
                <w:rFonts w:ascii="Times New Roman" w:hAnsi="Times New Roman"/>
                <w:b/>
              </w:rPr>
              <w:t>Наименование целевого показателя (индикатора)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08EBE33" w14:textId="77777777" w:rsidR="005A6C76" w:rsidRDefault="00000000">
            <w:pPr>
              <w:pStyle w:val="1d"/>
              <w:widowControl/>
              <w:jc w:val="left"/>
              <w:rPr>
                <w:rFonts w:ascii="Times New Roman" w:hAnsi="Times New Roman"/>
              </w:rPr>
            </w:pPr>
            <w:r>
              <w:rPr>
                <w:rFonts w:ascii="Times New Roman" w:hAnsi="Times New Roman"/>
                <w:b/>
              </w:rPr>
              <w:t>Порядок определения (формула)</w:t>
            </w:r>
          </w:p>
        </w:tc>
      </w:tr>
      <w:tr w:rsidR="005A6C76" w14:paraId="1A3DE7A7"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51ED0C8F" w14:textId="77777777" w:rsidR="005A6C76" w:rsidRDefault="00000000">
            <w:pPr>
              <w:pStyle w:val="1d"/>
              <w:widowControl/>
              <w:jc w:val="left"/>
              <w:rPr>
                <w:rFonts w:ascii="Times New Roman" w:hAnsi="Times New Roman"/>
              </w:rPr>
            </w:pPr>
            <w:r>
              <w:rPr>
                <w:rFonts w:ascii="Times New Roman" w:hAnsi="Times New Roman"/>
              </w:rPr>
              <w:t>1</w:t>
            </w: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14:paraId="0E07AFC8" w14:textId="77777777" w:rsidR="005A6C76" w:rsidRDefault="00000000">
            <w:pPr>
              <w:pStyle w:val="1d"/>
              <w:widowControl/>
              <w:jc w:val="left"/>
              <w:rPr>
                <w:rFonts w:ascii="Times New Roman" w:hAnsi="Times New Roman"/>
              </w:rPr>
            </w:pPr>
            <w:r>
              <w:rPr>
                <w:rFonts w:ascii="Times New Roman" w:hAnsi="Times New Roman"/>
              </w:rPr>
              <w:t>2</w:t>
            </w:r>
          </w:p>
        </w:tc>
        <w:tc>
          <w:tcPr>
            <w:tcW w:w="2531" w:type="dxa"/>
            <w:tcBorders>
              <w:top w:val="single" w:sz="4" w:space="0" w:color="000000"/>
              <w:left w:val="single" w:sz="4" w:space="0" w:color="000000"/>
              <w:bottom w:val="single" w:sz="4" w:space="0" w:color="000000"/>
              <w:right w:val="single" w:sz="4" w:space="0" w:color="000000"/>
            </w:tcBorders>
            <w:vAlign w:val="center"/>
          </w:tcPr>
          <w:p w14:paraId="57EF395D" w14:textId="77777777" w:rsidR="005A6C76" w:rsidRDefault="00000000">
            <w:pPr>
              <w:pStyle w:val="1d"/>
              <w:widowControl/>
              <w:jc w:val="left"/>
              <w:rPr>
                <w:rFonts w:ascii="Times New Roman" w:hAnsi="Times New Roman"/>
              </w:rPr>
            </w:pPr>
            <w:r>
              <w:rPr>
                <w:rFonts w:ascii="Times New Roman" w:hAnsi="Times New Roman"/>
              </w:rPr>
              <w:t>3</w:t>
            </w:r>
          </w:p>
        </w:tc>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0F7876FC" w14:textId="77777777" w:rsidR="005A6C76" w:rsidRDefault="00000000">
            <w:pPr>
              <w:pStyle w:val="1d"/>
              <w:widowControl/>
              <w:jc w:val="left"/>
              <w:rPr>
                <w:rFonts w:ascii="Times New Roman" w:hAnsi="Times New Roman"/>
              </w:rPr>
            </w:pPr>
            <w:r>
              <w:rPr>
                <w:rFonts w:ascii="Times New Roman" w:hAnsi="Times New Roman"/>
              </w:rPr>
              <w:t>4</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B795EFE" w14:textId="77777777" w:rsidR="005A6C76" w:rsidRDefault="00000000">
            <w:pPr>
              <w:pStyle w:val="1d"/>
              <w:widowControl/>
              <w:jc w:val="left"/>
              <w:rPr>
                <w:rFonts w:ascii="Times New Roman" w:hAnsi="Times New Roman"/>
              </w:rPr>
            </w:pPr>
            <w:r>
              <w:rPr>
                <w:rFonts w:ascii="Times New Roman" w:hAnsi="Times New Roman"/>
              </w:rPr>
              <w:t>5</w:t>
            </w:r>
          </w:p>
        </w:tc>
      </w:tr>
      <w:tr w:rsidR="005A6C76" w14:paraId="3C903FB0" w14:textId="77777777">
        <w:tc>
          <w:tcPr>
            <w:tcW w:w="9128" w:type="dxa"/>
            <w:gridSpan w:val="8"/>
            <w:tcBorders>
              <w:top w:val="single" w:sz="4" w:space="0" w:color="000000"/>
              <w:left w:val="single" w:sz="4" w:space="0" w:color="000000"/>
              <w:bottom w:val="single" w:sz="4" w:space="0" w:color="000000"/>
              <w:right w:val="single" w:sz="4" w:space="0" w:color="000000"/>
            </w:tcBorders>
            <w:vAlign w:val="center"/>
          </w:tcPr>
          <w:p w14:paraId="53ECC00B" w14:textId="77777777" w:rsidR="005A6C76" w:rsidRDefault="00000000">
            <w:pPr>
              <w:pStyle w:val="1d"/>
              <w:widowControl/>
              <w:jc w:val="left"/>
              <w:rPr>
                <w:rFonts w:ascii="Times New Roman" w:hAnsi="Times New Roman"/>
              </w:rPr>
            </w:pPr>
            <w:r>
              <w:rPr>
                <w:rFonts w:ascii="Times New Roman" w:hAnsi="Times New Roman"/>
              </w:rPr>
              <w:t>Муниципальная программа:</w:t>
            </w:r>
          </w:p>
        </w:tc>
      </w:tr>
      <w:tr w:rsidR="005A6C76" w14:paraId="55A70A60"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04E806AD" w14:textId="77777777" w:rsidR="005A6C76" w:rsidRDefault="00000000">
            <w:pPr>
              <w:pStyle w:val="1d"/>
              <w:widowControl/>
              <w:jc w:val="left"/>
              <w:rPr>
                <w:rFonts w:ascii="Times New Roman" w:hAnsi="Times New Roman"/>
              </w:rPr>
            </w:pPr>
            <w:r>
              <w:rPr>
                <w:rFonts w:ascii="Times New Roman" w:hAnsi="Times New Roman"/>
              </w:rPr>
              <w:t>1</w:t>
            </w: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5454D61D" w14:textId="77777777" w:rsidR="005A6C76" w:rsidRDefault="00000000">
            <w:pPr>
              <w:pStyle w:val="1d"/>
              <w:widowControl/>
              <w:jc w:val="left"/>
              <w:rPr>
                <w:rFonts w:ascii="Times New Roman" w:hAnsi="Times New Roman"/>
                <w:b/>
              </w:rPr>
            </w:pPr>
            <w:r>
              <w:rPr>
                <w:rFonts w:ascii="Times New Roman" w:hAnsi="Times New Roman"/>
              </w:rPr>
              <w:t>Подпрограмма 1 «Управление муниципальным имуществом и земельными ресурсами»</w:t>
            </w:r>
          </w:p>
        </w:tc>
      </w:tr>
      <w:tr w:rsidR="005A6C76" w14:paraId="05CBA3D7"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0445D7AD"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066FB050" w14:textId="77777777" w:rsidR="005A6C76" w:rsidRDefault="00000000">
            <w:pPr>
              <w:pStyle w:val="1d"/>
              <w:widowControl/>
              <w:jc w:val="left"/>
              <w:rPr>
                <w:rFonts w:ascii="Times New Roman" w:hAnsi="Times New Roman"/>
              </w:rPr>
            </w:pPr>
            <w:r>
              <w:rPr>
                <w:rFonts w:ascii="Times New Roman" w:hAnsi="Times New Roman"/>
              </w:rPr>
              <w:t>Цель: Совершенствование системы управления муниципальным имуществом и формирование муниципального имущества</w:t>
            </w:r>
          </w:p>
        </w:tc>
      </w:tr>
      <w:tr w:rsidR="005A6C76" w14:paraId="636EF74A"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70591A1D"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254BAE6B" w14:textId="77777777" w:rsidR="005A6C76" w:rsidRDefault="00000000">
            <w:pPr>
              <w:pStyle w:val="1d"/>
              <w:widowControl/>
              <w:jc w:val="left"/>
              <w:rPr>
                <w:rFonts w:ascii="Times New Roman" w:hAnsi="Times New Roman"/>
              </w:rPr>
            </w:pPr>
            <w:r>
              <w:rPr>
                <w:rFonts w:ascii="Times New Roman" w:hAnsi="Times New Roman"/>
              </w:rPr>
              <w:t>Задача: Учет муниципального имущества и оформление муниципальной собственности на объекты</w:t>
            </w:r>
          </w:p>
        </w:tc>
      </w:tr>
      <w:tr w:rsidR="005A6C76" w14:paraId="39B52CB9" w14:textId="77777777">
        <w:trPr>
          <w:trHeight w:val="551"/>
        </w:trPr>
        <w:tc>
          <w:tcPr>
            <w:tcW w:w="689" w:type="dxa"/>
            <w:tcBorders>
              <w:top w:val="single" w:sz="4" w:space="0" w:color="000000"/>
              <w:left w:val="single" w:sz="4" w:space="0" w:color="000000"/>
              <w:bottom w:val="single" w:sz="4" w:space="0" w:color="000000"/>
              <w:right w:val="single" w:sz="4" w:space="0" w:color="000000"/>
            </w:tcBorders>
            <w:vAlign w:val="center"/>
          </w:tcPr>
          <w:p w14:paraId="3311C978"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4C6AD689" w14:textId="77777777" w:rsidR="005A6C76" w:rsidRDefault="00000000">
            <w:pPr>
              <w:pStyle w:val="1d"/>
              <w:widowControl/>
              <w:jc w:val="left"/>
              <w:rPr>
                <w:rFonts w:ascii="Times New Roman" w:hAnsi="Times New Roman"/>
              </w:rPr>
            </w:pPr>
            <w:r>
              <w:rPr>
                <w:rFonts w:ascii="Times New Roman" w:hAnsi="Times New Roman"/>
              </w:rPr>
              <w:t>Исполнители подпрограммы: Комитет по управлению муниципальным имуществом администрации Топкинского муниципального района</w:t>
            </w:r>
          </w:p>
        </w:tc>
      </w:tr>
      <w:tr w:rsidR="005A6C76" w14:paraId="576D3982"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76817EB5" w14:textId="77777777" w:rsidR="005A6C76" w:rsidRDefault="00000000">
            <w:pPr>
              <w:pStyle w:val="1d"/>
              <w:widowControl/>
              <w:jc w:val="left"/>
              <w:rPr>
                <w:rFonts w:ascii="Times New Roman" w:hAnsi="Times New Roman"/>
              </w:rPr>
            </w:pPr>
            <w:r>
              <w:rPr>
                <w:rFonts w:ascii="Times New Roman" w:hAnsi="Times New Roman"/>
              </w:rPr>
              <w:t>1.1</w:t>
            </w: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14:paraId="60E6ED39" w14:textId="77777777" w:rsidR="005A6C76" w:rsidRDefault="00000000">
            <w:pPr>
              <w:widowControl w:val="0"/>
              <w:rPr>
                <w:b/>
                <w:sz w:val="28"/>
              </w:rPr>
            </w:pPr>
            <w:r>
              <w:rPr>
                <w:b/>
                <w:sz w:val="28"/>
              </w:rPr>
              <w:t>Обеспечение деятельности органов муниципальной власти</w:t>
            </w:r>
          </w:p>
        </w:tc>
        <w:tc>
          <w:tcPr>
            <w:tcW w:w="2531" w:type="dxa"/>
            <w:tcBorders>
              <w:top w:val="single" w:sz="4" w:space="0" w:color="000000"/>
              <w:left w:val="single" w:sz="4" w:space="0" w:color="000000"/>
              <w:bottom w:val="single" w:sz="4" w:space="0" w:color="000000"/>
              <w:right w:val="single" w:sz="4" w:space="0" w:color="000000"/>
            </w:tcBorders>
            <w:vAlign w:val="center"/>
          </w:tcPr>
          <w:p w14:paraId="16278D22" w14:textId="77777777" w:rsidR="005A6C76" w:rsidRDefault="00000000">
            <w:pPr>
              <w:widowControl w:val="0"/>
              <w:rPr>
                <w:b/>
                <w:sz w:val="28"/>
              </w:rPr>
            </w:pPr>
            <w:r>
              <w:rPr>
                <w:sz w:val="28"/>
              </w:rPr>
              <w:t>Расходы на выплаты персоналу в целях обеспечения выполнения функций муниципальными органами</w:t>
            </w:r>
          </w:p>
        </w:tc>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065E1AA3" w14:textId="77777777" w:rsidR="005A6C76" w:rsidRDefault="00000000">
            <w:pPr>
              <w:pStyle w:val="1d"/>
              <w:widowControl/>
              <w:jc w:val="left"/>
              <w:rPr>
                <w:rFonts w:ascii="Times New Roman" w:hAnsi="Times New Roman"/>
              </w:rPr>
            </w:pPr>
            <w:r>
              <w:rPr>
                <w:rFonts w:ascii="Times New Roman" w:hAnsi="Times New Roman"/>
              </w:rPr>
              <w:t>х</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330850D" w14:textId="77777777" w:rsidR="005A6C76" w:rsidRDefault="00000000">
            <w:pPr>
              <w:pStyle w:val="1d"/>
              <w:widowControl/>
              <w:jc w:val="left"/>
              <w:rPr>
                <w:rFonts w:ascii="Times New Roman" w:hAnsi="Times New Roman"/>
              </w:rPr>
            </w:pPr>
            <w:r>
              <w:rPr>
                <w:rFonts w:ascii="Times New Roman" w:hAnsi="Times New Roman"/>
              </w:rPr>
              <w:t>х</w:t>
            </w:r>
          </w:p>
        </w:tc>
      </w:tr>
      <w:tr w:rsidR="005A6C76" w14:paraId="4E8BE4EC"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14441EC0" w14:textId="77777777" w:rsidR="005A6C76" w:rsidRDefault="005A6C76">
            <w:pPr>
              <w:pStyle w:val="1d"/>
              <w:widowControl/>
              <w:jc w:val="left"/>
              <w:rPr>
                <w:rFonts w:ascii="Times New Roman" w:hAnsi="Times New Roman"/>
              </w:rPr>
            </w:pP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14:paraId="145C5C28" w14:textId="77777777" w:rsidR="005A6C76" w:rsidRDefault="005A6C76">
            <w:pPr>
              <w:pStyle w:val="1d"/>
              <w:widowControl/>
              <w:jc w:val="left"/>
              <w:rPr>
                <w:rFonts w:ascii="Times New Roman" w:hAnsi="Times New Roman"/>
              </w:rPr>
            </w:pPr>
          </w:p>
        </w:tc>
        <w:tc>
          <w:tcPr>
            <w:tcW w:w="2531" w:type="dxa"/>
            <w:tcBorders>
              <w:top w:val="single" w:sz="4" w:space="0" w:color="000000"/>
              <w:left w:val="single" w:sz="4" w:space="0" w:color="000000"/>
              <w:bottom w:val="single" w:sz="4" w:space="0" w:color="000000"/>
              <w:right w:val="single" w:sz="4" w:space="0" w:color="000000"/>
            </w:tcBorders>
            <w:vAlign w:val="center"/>
          </w:tcPr>
          <w:p w14:paraId="36482B0C" w14:textId="77777777" w:rsidR="005A6C76" w:rsidRDefault="00000000">
            <w:pPr>
              <w:pStyle w:val="1d"/>
              <w:widowControl/>
              <w:jc w:val="left"/>
            </w:pPr>
            <w:r>
              <w:rPr>
                <w:rFonts w:ascii="Times New Roman" w:hAnsi="Times New Roman"/>
              </w:rPr>
              <w:t>Закупка товаров, работ и услуг для государственных (муниципальных) нужд</w:t>
            </w:r>
          </w:p>
        </w:tc>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09A82DE6" w14:textId="77777777" w:rsidR="005A6C76" w:rsidRDefault="005A6C76">
            <w:pPr>
              <w:pStyle w:val="1d"/>
              <w:widowControl/>
              <w:jc w:val="left"/>
              <w:rPr>
                <w:rFonts w:ascii="Times New Roman" w:hAnsi="Times New Roman"/>
              </w:rPr>
            </w:pP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3F58F6C" w14:textId="77777777" w:rsidR="005A6C76" w:rsidRDefault="005A6C76">
            <w:pPr>
              <w:pStyle w:val="1d"/>
              <w:widowControl/>
              <w:jc w:val="left"/>
              <w:rPr>
                <w:rFonts w:ascii="Times New Roman" w:hAnsi="Times New Roman"/>
              </w:rPr>
            </w:pPr>
          </w:p>
        </w:tc>
      </w:tr>
      <w:tr w:rsidR="005A6C76" w14:paraId="1E212660"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67D9FE89" w14:textId="77777777" w:rsidR="005A6C76" w:rsidRDefault="00000000">
            <w:pPr>
              <w:pStyle w:val="1d"/>
              <w:widowControl/>
              <w:jc w:val="left"/>
              <w:rPr>
                <w:rFonts w:ascii="Times New Roman" w:hAnsi="Times New Roman"/>
              </w:rPr>
            </w:pPr>
            <w:r>
              <w:rPr>
                <w:rFonts w:ascii="Times New Roman" w:hAnsi="Times New Roman"/>
              </w:rPr>
              <w:t>1.2</w:t>
            </w: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14:paraId="3106AE94" w14:textId="77777777" w:rsidR="005A6C76" w:rsidRDefault="00000000">
            <w:pPr>
              <w:pStyle w:val="1d"/>
              <w:widowControl/>
              <w:jc w:val="left"/>
              <w:rPr>
                <w:rFonts w:ascii="Times New Roman" w:hAnsi="Times New Roman"/>
                <w:b/>
              </w:rPr>
            </w:pPr>
            <w:r>
              <w:rPr>
                <w:rFonts w:ascii="Times New Roman" w:hAnsi="Times New Roman"/>
              </w:rPr>
              <w:t>«Управление муниципальным имуществом и земельными ресурсами»</w:t>
            </w:r>
          </w:p>
        </w:tc>
        <w:tc>
          <w:tcPr>
            <w:tcW w:w="2531" w:type="dxa"/>
            <w:tcBorders>
              <w:top w:val="single" w:sz="4" w:space="0" w:color="000000"/>
              <w:left w:val="single" w:sz="4" w:space="0" w:color="000000"/>
              <w:bottom w:val="single" w:sz="4" w:space="0" w:color="000000"/>
              <w:right w:val="single" w:sz="4" w:space="0" w:color="000000"/>
            </w:tcBorders>
            <w:vAlign w:val="center"/>
          </w:tcPr>
          <w:p w14:paraId="68643150" w14:textId="77777777" w:rsidR="005A6C76" w:rsidRDefault="00000000">
            <w:pPr>
              <w:pStyle w:val="1d"/>
              <w:widowControl/>
              <w:jc w:val="left"/>
            </w:pPr>
            <w:r>
              <w:rPr>
                <w:rFonts w:ascii="Times New Roman" w:hAnsi="Times New Roman"/>
              </w:rPr>
              <w:t xml:space="preserve">Организация и проведение работ по кадастровой оценке земель – инвентаризация и постановка на кадастровый учет (инвестиционные площадки) – формирование земельных участков </w:t>
            </w:r>
            <w:r>
              <w:rPr>
                <w:rFonts w:ascii="Times New Roman" w:hAnsi="Times New Roman"/>
              </w:rPr>
              <w:lastRenderedPageBreak/>
              <w:t>под МКД.</w:t>
            </w:r>
          </w:p>
        </w:tc>
        <w:tc>
          <w:tcPr>
            <w:tcW w:w="2226" w:type="dxa"/>
            <w:gridSpan w:val="2"/>
            <w:tcBorders>
              <w:top w:val="single" w:sz="4" w:space="0" w:color="000000"/>
              <w:left w:val="single" w:sz="4" w:space="0" w:color="000000"/>
              <w:bottom w:val="single" w:sz="4" w:space="0" w:color="000000"/>
              <w:right w:val="single" w:sz="4" w:space="0" w:color="000000"/>
            </w:tcBorders>
            <w:vAlign w:val="center"/>
          </w:tcPr>
          <w:p w14:paraId="66C4CA30" w14:textId="77777777" w:rsidR="005A6C76" w:rsidRDefault="005A6C76">
            <w:pPr>
              <w:pStyle w:val="1d"/>
              <w:widowControl/>
              <w:jc w:val="left"/>
              <w:rPr>
                <w:rFonts w:ascii="Times New Roman" w:hAnsi="Times New Roman"/>
              </w:rPr>
            </w:pP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68D8482" w14:textId="77777777" w:rsidR="005A6C76" w:rsidRDefault="005A6C76">
            <w:pPr>
              <w:pStyle w:val="1d"/>
              <w:widowControl/>
              <w:jc w:val="left"/>
              <w:rPr>
                <w:rFonts w:ascii="Times New Roman" w:hAnsi="Times New Roman"/>
              </w:rPr>
            </w:pPr>
          </w:p>
        </w:tc>
      </w:tr>
      <w:tr w:rsidR="005A6C76" w14:paraId="63A7088C"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78C9FEB9" w14:textId="77777777" w:rsidR="005A6C76" w:rsidRDefault="00000000">
            <w:pPr>
              <w:pStyle w:val="1d"/>
              <w:widowControl/>
              <w:jc w:val="left"/>
              <w:rPr>
                <w:rFonts w:ascii="Times New Roman" w:hAnsi="Times New Roman"/>
              </w:rPr>
            </w:pPr>
            <w:r>
              <w:rPr>
                <w:rFonts w:ascii="Times New Roman" w:hAnsi="Times New Roman"/>
              </w:rPr>
              <w:t>2</w:t>
            </w: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783DF4D7" w14:textId="77777777" w:rsidR="005A6C76" w:rsidRDefault="00000000">
            <w:pPr>
              <w:pStyle w:val="211"/>
              <w:keepNext/>
              <w:keepLines/>
              <w:spacing w:line="240" w:lineRule="auto"/>
              <w:ind w:left="0" w:firstLine="0"/>
              <w:jc w:val="both"/>
              <w:rPr>
                <w:b w:val="0"/>
              </w:rPr>
            </w:pPr>
            <w:r>
              <w:t xml:space="preserve">Подпрограмма 2 </w:t>
            </w:r>
            <w:r>
              <w:rPr>
                <w:b w:val="0"/>
              </w:rPr>
              <w:t>«Оплата взносов в фонд капитального ремонта за муниципальный</w:t>
            </w:r>
          </w:p>
          <w:p w14:paraId="7BE6E333" w14:textId="77777777" w:rsidR="005A6C76" w:rsidRDefault="00000000">
            <w:pPr>
              <w:pStyle w:val="211"/>
              <w:keepNext/>
              <w:keepLines/>
              <w:spacing w:line="240" w:lineRule="auto"/>
              <w:ind w:left="0" w:firstLine="0"/>
              <w:jc w:val="both"/>
              <w:rPr>
                <w:b w:val="0"/>
              </w:rPr>
            </w:pPr>
            <w:r>
              <w:rPr>
                <w:b w:val="0"/>
              </w:rPr>
              <w:t xml:space="preserve"> жилой и нежилой фонд»</w:t>
            </w:r>
          </w:p>
        </w:tc>
      </w:tr>
      <w:tr w:rsidR="005A6C76" w14:paraId="1732143D"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19FFC7CA"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04A05D90" w14:textId="77777777" w:rsidR="005A6C76" w:rsidRDefault="00000000">
            <w:pPr>
              <w:pStyle w:val="1d"/>
              <w:widowControl/>
              <w:jc w:val="left"/>
              <w:rPr>
                <w:rFonts w:ascii="Times New Roman" w:hAnsi="Times New Roman"/>
              </w:rPr>
            </w:pPr>
            <w:r>
              <w:rPr>
                <w:rFonts w:ascii="Times New Roman" w:hAnsi="Times New Roman"/>
              </w:rPr>
              <w:t>Цель: О</w:t>
            </w:r>
            <w:r>
              <w:t>платы взносов на капитальный ремонт общего имущества в многоквартирных домах за помещения, находящиеся в муниципальной собственности</w:t>
            </w:r>
          </w:p>
        </w:tc>
      </w:tr>
      <w:tr w:rsidR="005A6C76" w14:paraId="4D79C8F2" w14:textId="77777777">
        <w:tc>
          <w:tcPr>
            <w:tcW w:w="689" w:type="dxa"/>
            <w:tcBorders>
              <w:top w:val="single" w:sz="4" w:space="0" w:color="000000"/>
              <w:left w:val="single" w:sz="4" w:space="0" w:color="000000"/>
              <w:bottom w:val="single" w:sz="4" w:space="0" w:color="000000"/>
              <w:right w:val="single" w:sz="4" w:space="0" w:color="000000"/>
            </w:tcBorders>
            <w:vAlign w:val="center"/>
          </w:tcPr>
          <w:p w14:paraId="773F211A"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4BE5E472" w14:textId="77777777" w:rsidR="005A6C76" w:rsidRDefault="00000000">
            <w:pPr>
              <w:pStyle w:val="1d"/>
              <w:widowControl/>
              <w:jc w:val="left"/>
              <w:rPr>
                <w:rFonts w:ascii="Times New Roman" w:hAnsi="Times New Roman"/>
              </w:rPr>
            </w:pPr>
            <w:r>
              <w:rPr>
                <w:rFonts w:ascii="Times New Roman" w:hAnsi="Times New Roman"/>
              </w:rPr>
              <w:t>Задача: Оплата взносов в фонд капитального ремонта на капитальный ремонт общего имущества в многоквартирных домах за помещения, находящиеся в муниципальной собственности</w:t>
            </w:r>
          </w:p>
        </w:tc>
      </w:tr>
      <w:tr w:rsidR="005A6C76" w14:paraId="6F53A347" w14:textId="77777777">
        <w:trPr>
          <w:trHeight w:val="551"/>
        </w:trPr>
        <w:tc>
          <w:tcPr>
            <w:tcW w:w="689" w:type="dxa"/>
            <w:tcBorders>
              <w:top w:val="single" w:sz="4" w:space="0" w:color="000000"/>
              <w:left w:val="single" w:sz="4" w:space="0" w:color="000000"/>
              <w:bottom w:val="single" w:sz="4" w:space="0" w:color="000000"/>
              <w:right w:val="single" w:sz="4" w:space="0" w:color="000000"/>
            </w:tcBorders>
            <w:vAlign w:val="center"/>
          </w:tcPr>
          <w:p w14:paraId="541EDC75" w14:textId="77777777" w:rsidR="005A6C76" w:rsidRDefault="005A6C76">
            <w:pPr>
              <w:pStyle w:val="1d"/>
              <w:widowControl/>
              <w:jc w:val="left"/>
              <w:rPr>
                <w:rFonts w:ascii="Times New Roman" w:hAnsi="Times New Roman"/>
              </w:rPr>
            </w:pP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14:paraId="3EFC479A" w14:textId="77777777" w:rsidR="005A6C76" w:rsidRDefault="00000000">
            <w:pPr>
              <w:pStyle w:val="1d"/>
              <w:widowControl/>
              <w:jc w:val="left"/>
              <w:rPr>
                <w:rFonts w:ascii="Times New Roman" w:hAnsi="Times New Roman"/>
              </w:rPr>
            </w:pPr>
            <w:r>
              <w:rPr>
                <w:rFonts w:ascii="Times New Roman" w:hAnsi="Times New Roman"/>
              </w:rPr>
              <w:t>Исполнители подпрограммы: Комитет по управлению муниципальным имуществом администрации Топкинского муниципального округа</w:t>
            </w:r>
          </w:p>
        </w:tc>
      </w:tr>
      <w:tr w:rsidR="005A6C76" w14:paraId="4B3FDEDC" w14:textId="77777777">
        <w:trPr>
          <w:trHeight w:val="551"/>
        </w:trPr>
        <w:tc>
          <w:tcPr>
            <w:tcW w:w="689" w:type="dxa"/>
            <w:tcBorders>
              <w:top w:val="single" w:sz="4" w:space="0" w:color="000000"/>
              <w:left w:val="single" w:sz="4" w:space="0" w:color="000000"/>
              <w:bottom w:val="single" w:sz="4" w:space="0" w:color="000000"/>
              <w:right w:val="single" w:sz="4" w:space="0" w:color="000000"/>
            </w:tcBorders>
            <w:vAlign w:val="center"/>
          </w:tcPr>
          <w:p w14:paraId="76ABCDCE" w14:textId="77777777" w:rsidR="005A6C76" w:rsidRDefault="00000000">
            <w:pPr>
              <w:pStyle w:val="1d"/>
              <w:widowControl/>
              <w:jc w:val="left"/>
              <w:rPr>
                <w:rFonts w:ascii="Times New Roman" w:hAnsi="Times New Roman"/>
              </w:rPr>
            </w:pPr>
            <w:r>
              <w:rPr>
                <w:rFonts w:ascii="Times New Roman" w:hAnsi="Times New Roman"/>
              </w:rPr>
              <w:t>2.1</w:t>
            </w:r>
          </w:p>
        </w:tc>
        <w:tc>
          <w:tcPr>
            <w:tcW w:w="2859" w:type="dxa"/>
            <w:tcBorders>
              <w:top w:val="single" w:sz="4" w:space="0" w:color="000000"/>
              <w:left w:val="single" w:sz="4" w:space="0" w:color="000000"/>
              <w:bottom w:val="single" w:sz="4" w:space="0" w:color="000000"/>
              <w:right w:val="single" w:sz="4" w:space="0" w:color="000000"/>
            </w:tcBorders>
            <w:vAlign w:val="center"/>
          </w:tcPr>
          <w:p w14:paraId="38035125" w14:textId="77777777" w:rsidR="005A6C76" w:rsidRDefault="00000000">
            <w:pPr>
              <w:pStyle w:val="1d"/>
              <w:widowControl/>
              <w:jc w:val="left"/>
              <w:rPr>
                <w:rFonts w:ascii="Times New Roman" w:hAnsi="Times New Roman"/>
              </w:rPr>
            </w:pPr>
            <w:r>
              <w:t>«Оплата взносов в фонд капитального ремонта за муниципальный жилой и нежилой фонд»</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724CD546" w14:textId="77777777" w:rsidR="005A6C76" w:rsidRDefault="00000000">
            <w:pPr>
              <w:pStyle w:val="1d"/>
              <w:widowControl/>
              <w:jc w:val="left"/>
              <w:rPr>
                <w:rFonts w:ascii="Times New Roman" w:hAnsi="Times New Roman"/>
              </w:rPr>
            </w:pPr>
            <w:r>
              <w:t>Обеспечение своевременной оплаты взносов в Фонд капитального ремонта МКД  Кузбасса за муниципальный жилой и нежилой фонд»</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89EE0A9" w14:textId="77777777" w:rsidR="005A6C76" w:rsidRDefault="005A6C76">
            <w:pPr>
              <w:pStyle w:val="1d"/>
              <w:widowControl/>
              <w:jc w:val="left"/>
              <w:rPr>
                <w:rFonts w:ascii="Times New Roman" w:hAnsi="Times New Roman"/>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521D5B2E" w14:textId="77777777" w:rsidR="005A6C76" w:rsidRDefault="005A6C76">
            <w:pPr>
              <w:pStyle w:val="1d"/>
              <w:widowControl/>
              <w:jc w:val="left"/>
              <w:rPr>
                <w:rFonts w:ascii="Times New Roman" w:hAnsi="Times New Roman"/>
              </w:rPr>
            </w:pPr>
          </w:p>
        </w:tc>
      </w:tr>
    </w:tbl>
    <w:p w14:paraId="6C556E05" w14:textId="77777777" w:rsidR="005A6C76" w:rsidRDefault="00000000">
      <w:pPr>
        <w:pStyle w:val="221"/>
        <w:tabs>
          <w:tab w:val="left" w:pos="15168"/>
        </w:tabs>
        <w:spacing w:before="0" w:line="240" w:lineRule="auto"/>
        <w:jc w:val="right"/>
        <w:rPr>
          <w:sz w:val="24"/>
        </w:rPr>
      </w:pPr>
      <w:r>
        <w:br w:type="page"/>
      </w:r>
    </w:p>
    <w:p w14:paraId="246A9653" w14:textId="77777777" w:rsidR="005A6C76" w:rsidRDefault="005A6C76">
      <w:pPr>
        <w:pStyle w:val="af2"/>
        <w:ind w:firstLine="567"/>
        <w:jc w:val="right"/>
        <w:rPr>
          <w:sz w:val="24"/>
        </w:rPr>
      </w:pPr>
    </w:p>
    <w:p w14:paraId="2815C632" w14:textId="77777777" w:rsidR="005A6C76" w:rsidRDefault="00000000">
      <w:pPr>
        <w:pStyle w:val="a4"/>
        <w:jc w:val="center"/>
        <w:rPr>
          <w:b/>
          <w:sz w:val="28"/>
        </w:rPr>
      </w:pPr>
      <w:r>
        <w:rPr>
          <w:b/>
          <w:sz w:val="28"/>
        </w:rPr>
        <w:t>4. Финансовое обеспечение реализации муниципальной программы</w:t>
      </w:r>
    </w:p>
    <w:p w14:paraId="6661300C" w14:textId="77777777" w:rsidR="005A6C76" w:rsidRDefault="00000000">
      <w:pPr>
        <w:pStyle w:val="a4"/>
        <w:jc w:val="center"/>
        <w:rPr>
          <w:b/>
          <w:sz w:val="28"/>
        </w:rPr>
      </w:pPr>
      <w:r>
        <w:rPr>
          <w:b/>
          <w:sz w:val="28"/>
        </w:rPr>
        <w:t>«Управление муниципальной собственностью Топкинского муниципального округа» на 2026-2030 годы</w:t>
      </w:r>
    </w:p>
    <w:p w14:paraId="397D2BEE" w14:textId="77777777" w:rsidR="005A6C76" w:rsidRDefault="00000000">
      <w:pPr>
        <w:pStyle w:val="af2"/>
        <w:spacing w:after="55"/>
        <w:ind w:firstLine="567"/>
      </w:pPr>
      <w:r>
        <w:t> </w:t>
      </w:r>
    </w:p>
    <w:tbl>
      <w:tblPr>
        <w:tblW w:w="10102" w:type="dxa"/>
        <w:tblInd w:w="-636" w:type="dxa"/>
        <w:tblLayout w:type="fixed"/>
        <w:tblCellMar>
          <w:top w:w="28" w:type="dxa"/>
          <w:left w:w="28" w:type="dxa"/>
          <w:bottom w:w="28" w:type="dxa"/>
          <w:right w:w="28" w:type="dxa"/>
        </w:tblCellMar>
        <w:tblLook w:val="04A0" w:firstRow="1" w:lastRow="0" w:firstColumn="1" w:lastColumn="0" w:noHBand="0" w:noVBand="1"/>
      </w:tblPr>
      <w:tblGrid>
        <w:gridCol w:w="578"/>
        <w:gridCol w:w="2332"/>
        <w:gridCol w:w="2143"/>
        <w:gridCol w:w="995"/>
        <w:gridCol w:w="992"/>
        <w:gridCol w:w="992"/>
        <w:gridCol w:w="992"/>
        <w:gridCol w:w="1078"/>
      </w:tblGrid>
      <w:tr w:rsidR="005A6C76" w14:paraId="7FF8C115" w14:textId="77777777">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120B0EB3" w14:textId="77777777" w:rsidR="005A6C76" w:rsidRDefault="00000000">
            <w:pPr>
              <w:pStyle w:val="1d"/>
              <w:widowControl/>
              <w:jc w:val="left"/>
              <w:rPr>
                <w:rFonts w:ascii="Times New Roman" w:hAnsi="Times New Roman"/>
              </w:rPr>
            </w:pPr>
            <w:r>
              <w:rPr>
                <w:rFonts w:ascii="Times New Roman" w:hAnsi="Times New Roman"/>
                <w:b/>
              </w:rPr>
              <w:t>N п/п</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4D3F9635" w14:textId="77777777" w:rsidR="005A6C76" w:rsidRDefault="00000000">
            <w:pPr>
              <w:pStyle w:val="1d"/>
              <w:widowControl/>
              <w:jc w:val="left"/>
              <w:rPr>
                <w:rFonts w:ascii="Times New Roman" w:hAnsi="Times New Roman"/>
              </w:rPr>
            </w:pPr>
            <w:r>
              <w:rPr>
                <w:rFonts w:ascii="Times New Roman" w:hAnsi="Times New Roman"/>
                <w:b/>
              </w:rPr>
              <w:t>Наименование муниципальной программы, подпрограммы, основного мероприятия/регионального проекта, мероприятия</w:t>
            </w:r>
          </w:p>
        </w:tc>
        <w:tc>
          <w:tcPr>
            <w:tcW w:w="2143" w:type="dxa"/>
            <w:vMerge w:val="restart"/>
            <w:tcBorders>
              <w:top w:val="single" w:sz="4" w:space="0" w:color="000000"/>
              <w:left w:val="single" w:sz="4" w:space="0" w:color="000000"/>
              <w:bottom w:val="single" w:sz="4" w:space="0" w:color="000000"/>
              <w:right w:val="single" w:sz="4" w:space="0" w:color="000000"/>
            </w:tcBorders>
            <w:vAlign w:val="center"/>
          </w:tcPr>
          <w:p w14:paraId="1B725D67" w14:textId="77777777" w:rsidR="005A6C76" w:rsidRDefault="00000000">
            <w:pPr>
              <w:pStyle w:val="1d"/>
              <w:widowControl/>
              <w:jc w:val="left"/>
              <w:rPr>
                <w:rFonts w:ascii="Times New Roman" w:hAnsi="Times New Roman"/>
              </w:rPr>
            </w:pPr>
            <w:r>
              <w:rPr>
                <w:rFonts w:ascii="Times New Roman" w:hAnsi="Times New Roman"/>
                <w:b/>
              </w:rPr>
              <w:t>Источник финансирования</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14:paraId="0D75EC59" w14:textId="77777777" w:rsidR="005A6C76" w:rsidRDefault="00000000">
            <w:pPr>
              <w:pStyle w:val="1d"/>
              <w:widowControl/>
              <w:jc w:val="left"/>
              <w:rPr>
                <w:rFonts w:ascii="Times New Roman" w:hAnsi="Times New Roman"/>
              </w:rPr>
            </w:pPr>
            <w:r>
              <w:rPr>
                <w:rFonts w:ascii="Times New Roman" w:hAnsi="Times New Roman"/>
                <w:b/>
              </w:rPr>
              <w:t>Объем финансовых ресурсов, тыс. рублей</w:t>
            </w:r>
          </w:p>
        </w:tc>
      </w:tr>
      <w:tr w:rsidR="005A6C76" w14:paraId="5AF3B389"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5145006"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74EA05C" w14:textId="77777777" w:rsidR="005A6C76" w:rsidRDefault="005A6C76"/>
        </w:tc>
        <w:tc>
          <w:tcPr>
            <w:tcW w:w="2143" w:type="dxa"/>
            <w:vMerge/>
            <w:tcBorders>
              <w:top w:val="single" w:sz="4" w:space="0" w:color="000000"/>
              <w:left w:val="single" w:sz="4" w:space="0" w:color="000000"/>
              <w:bottom w:val="single" w:sz="4" w:space="0" w:color="000000"/>
              <w:right w:val="single" w:sz="4" w:space="0" w:color="000000"/>
            </w:tcBorders>
            <w:vAlign w:val="center"/>
          </w:tcPr>
          <w:p w14:paraId="1E6AF3BE" w14:textId="77777777" w:rsidR="005A6C76" w:rsidRDefault="005A6C76"/>
        </w:tc>
        <w:tc>
          <w:tcPr>
            <w:tcW w:w="995" w:type="dxa"/>
            <w:tcBorders>
              <w:top w:val="single" w:sz="4" w:space="0" w:color="000000"/>
              <w:left w:val="single" w:sz="4" w:space="0" w:color="000000"/>
              <w:bottom w:val="single" w:sz="4" w:space="0" w:color="000000"/>
              <w:right w:val="single" w:sz="4" w:space="0" w:color="000000"/>
            </w:tcBorders>
            <w:vAlign w:val="center"/>
          </w:tcPr>
          <w:p w14:paraId="08157F7E" w14:textId="77777777" w:rsidR="005A6C76" w:rsidRDefault="00000000">
            <w:pPr>
              <w:pStyle w:val="1d"/>
              <w:widowControl/>
              <w:jc w:val="left"/>
              <w:rPr>
                <w:rFonts w:ascii="Times New Roman" w:hAnsi="Times New Roman"/>
              </w:rPr>
            </w:pPr>
            <w:r>
              <w:rPr>
                <w:rFonts w:ascii="Times New Roman" w:hAnsi="Times New Roman"/>
              </w:rPr>
              <w:t>2026г.</w:t>
            </w:r>
          </w:p>
        </w:tc>
        <w:tc>
          <w:tcPr>
            <w:tcW w:w="992" w:type="dxa"/>
            <w:tcBorders>
              <w:top w:val="single" w:sz="4" w:space="0" w:color="000000"/>
              <w:left w:val="single" w:sz="4" w:space="0" w:color="000000"/>
              <w:bottom w:val="single" w:sz="4" w:space="0" w:color="000000"/>
              <w:right w:val="single" w:sz="4" w:space="0" w:color="000000"/>
            </w:tcBorders>
            <w:vAlign w:val="center"/>
          </w:tcPr>
          <w:p w14:paraId="3BC8B27B" w14:textId="77777777" w:rsidR="005A6C76" w:rsidRDefault="00000000">
            <w:pPr>
              <w:pStyle w:val="1d"/>
              <w:widowControl/>
              <w:jc w:val="left"/>
              <w:rPr>
                <w:rFonts w:ascii="Times New Roman" w:hAnsi="Times New Roman"/>
              </w:rPr>
            </w:pPr>
            <w:r>
              <w:rPr>
                <w:rFonts w:ascii="Times New Roman" w:hAnsi="Times New Roman"/>
              </w:rPr>
              <w:t>2027г.</w:t>
            </w:r>
          </w:p>
        </w:tc>
        <w:tc>
          <w:tcPr>
            <w:tcW w:w="992" w:type="dxa"/>
            <w:tcBorders>
              <w:top w:val="single" w:sz="4" w:space="0" w:color="000000"/>
              <w:left w:val="single" w:sz="4" w:space="0" w:color="000000"/>
              <w:bottom w:val="single" w:sz="4" w:space="0" w:color="000000"/>
              <w:right w:val="single" w:sz="4" w:space="0" w:color="000000"/>
            </w:tcBorders>
            <w:vAlign w:val="center"/>
          </w:tcPr>
          <w:p w14:paraId="1D73EAE2" w14:textId="77777777" w:rsidR="005A6C76" w:rsidRDefault="00000000">
            <w:pPr>
              <w:pStyle w:val="1d"/>
              <w:widowControl/>
              <w:jc w:val="left"/>
              <w:rPr>
                <w:rFonts w:ascii="Times New Roman" w:hAnsi="Times New Roman"/>
              </w:rPr>
            </w:pPr>
            <w:r>
              <w:rPr>
                <w:rFonts w:ascii="Times New Roman" w:hAnsi="Times New Roman"/>
              </w:rPr>
              <w:t>2028г.</w:t>
            </w:r>
          </w:p>
        </w:tc>
        <w:tc>
          <w:tcPr>
            <w:tcW w:w="992" w:type="dxa"/>
            <w:tcBorders>
              <w:top w:val="single" w:sz="4" w:space="0" w:color="000000"/>
              <w:left w:val="single" w:sz="4" w:space="0" w:color="000000"/>
              <w:bottom w:val="single" w:sz="4" w:space="0" w:color="000000"/>
              <w:right w:val="single" w:sz="4" w:space="0" w:color="000000"/>
            </w:tcBorders>
            <w:vAlign w:val="center"/>
          </w:tcPr>
          <w:p w14:paraId="03069D8C" w14:textId="77777777" w:rsidR="005A6C76" w:rsidRDefault="00000000">
            <w:pPr>
              <w:pStyle w:val="1d"/>
              <w:widowControl/>
              <w:jc w:val="left"/>
              <w:rPr>
                <w:rFonts w:ascii="Times New Roman" w:hAnsi="Times New Roman"/>
              </w:rPr>
            </w:pPr>
            <w:r>
              <w:rPr>
                <w:rFonts w:ascii="Times New Roman" w:hAnsi="Times New Roman"/>
              </w:rPr>
              <w:t>2029г.</w:t>
            </w:r>
          </w:p>
        </w:tc>
        <w:tc>
          <w:tcPr>
            <w:tcW w:w="1078" w:type="dxa"/>
            <w:tcBorders>
              <w:top w:val="single" w:sz="4" w:space="0" w:color="000000"/>
              <w:left w:val="single" w:sz="4" w:space="0" w:color="000000"/>
              <w:bottom w:val="single" w:sz="4" w:space="0" w:color="000000"/>
              <w:right w:val="single" w:sz="4" w:space="0" w:color="000000"/>
            </w:tcBorders>
            <w:vAlign w:val="center"/>
          </w:tcPr>
          <w:p w14:paraId="2FD6B53D" w14:textId="77777777" w:rsidR="005A6C76" w:rsidRDefault="00000000">
            <w:pPr>
              <w:pStyle w:val="1d"/>
              <w:widowControl/>
              <w:jc w:val="left"/>
              <w:rPr>
                <w:rFonts w:ascii="Times New Roman" w:hAnsi="Times New Roman"/>
              </w:rPr>
            </w:pPr>
            <w:r>
              <w:rPr>
                <w:rFonts w:ascii="Times New Roman" w:hAnsi="Times New Roman"/>
              </w:rPr>
              <w:t>2030г.</w:t>
            </w:r>
          </w:p>
        </w:tc>
      </w:tr>
      <w:tr w:rsidR="005A6C76" w14:paraId="0E94F6E0" w14:textId="77777777">
        <w:tc>
          <w:tcPr>
            <w:tcW w:w="577" w:type="dxa"/>
            <w:tcBorders>
              <w:top w:val="single" w:sz="4" w:space="0" w:color="000000"/>
              <w:left w:val="single" w:sz="4" w:space="0" w:color="000000"/>
              <w:bottom w:val="single" w:sz="4" w:space="0" w:color="000000"/>
              <w:right w:val="single" w:sz="4" w:space="0" w:color="000000"/>
            </w:tcBorders>
            <w:vAlign w:val="center"/>
          </w:tcPr>
          <w:p w14:paraId="523B7F76" w14:textId="77777777" w:rsidR="005A6C76" w:rsidRDefault="00000000">
            <w:pPr>
              <w:pStyle w:val="1d"/>
              <w:widowControl/>
              <w:jc w:val="left"/>
              <w:rPr>
                <w:rFonts w:ascii="Times New Roman" w:hAnsi="Times New Roman"/>
              </w:rPr>
            </w:pPr>
            <w:r>
              <w:rPr>
                <w:rFonts w:ascii="Times New Roman" w:hAnsi="Times New Roman"/>
              </w:rPr>
              <w:t>1</w:t>
            </w:r>
          </w:p>
        </w:tc>
        <w:tc>
          <w:tcPr>
            <w:tcW w:w="2331" w:type="dxa"/>
            <w:tcBorders>
              <w:top w:val="single" w:sz="4" w:space="0" w:color="000000"/>
              <w:left w:val="single" w:sz="4" w:space="0" w:color="000000"/>
              <w:bottom w:val="single" w:sz="4" w:space="0" w:color="000000"/>
              <w:right w:val="single" w:sz="4" w:space="0" w:color="000000"/>
            </w:tcBorders>
            <w:vAlign w:val="center"/>
          </w:tcPr>
          <w:p w14:paraId="4F95B2E6" w14:textId="77777777" w:rsidR="005A6C76" w:rsidRDefault="00000000">
            <w:pPr>
              <w:pStyle w:val="1d"/>
              <w:widowControl/>
              <w:jc w:val="left"/>
              <w:rPr>
                <w:rFonts w:ascii="Times New Roman" w:hAnsi="Times New Roman"/>
              </w:rPr>
            </w:pPr>
            <w:r>
              <w:rPr>
                <w:rFonts w:ascii="Times New Roman" w:hAnsi="Times New Roman"/>
              </w:rPr>
              <w:t>2</w:t>
            </w:r>
          </w:p>
        </w:tc>
        <w:tc>
          <w:tcPr>
            <w:tcW w:w="2143" w:type="dxa"/>
            <w:tcBorders>
              <w:top w:val="single" w:sz="4" w:space="0" w:color="000000"/>
              <w:left w:val="single" w:sz="4" w:space="0" w:color="000000"/>
              <w:bottom w:val="single" w:sz="4" w:space="0" w:color="000000"/>
              <w:right w:val="single" w:sz="4" w:space="0" w:color="000000"/>
            </w:tcBorders>
            <w:vAlign w:val="center"/>
          </w:tcPr>
          <w:p w14:paraId="3CFD0403" w14:textId="77777777" w:rsidR="005A6C76" w:rsidRDefault="00000000">
            <w:pPr>
              <w:pStyle w:val="1d"/>
              <w:widowControl/>
              <w:jc w:val="left"/>
              <w:rPr>
                <w:rFonts w:ascii="Times New Roman" w:hAnsi="Times New Roman"/>
              </w:rPr>
            </w:pPr>
            <w:r>
              <w:rPr>
                <w:rFonts w:ascii="Times New Roman" w:hAnsi="Times New Roman"/>
              </w:rPr>
              <w:t>3</w:t>
            </w:r>
          </w:p>
        </w:tc>
        <w:tc>
          <w:tcPr>
            <w:tcW w:w="995" w:type="dxa"/>
            <w:tcBorders>
              <w:top w:val="single" w:sz="4" w:space="0" w:color="000000"/>
              <w:left w:val="single" w:sz="4" w:space="0" w:color="000000"/>
              <w:bottom w:val="single" w:sz="4" w:space="0" w:color="000000"/>
              <w:right w:val="single" w:sz="4" w:space="0" w:color="000000"/>
            </w:tcBorders>
            <w:vAlign w:val="center"/>
          </w:tcPr>
          <w:p w14:paraId="518FB47D" w14:textId="77777777" w:rsidR="005A6C76" w:rsidRDefault="00000000">
            <w:pPr>
              <w:pStyle w:val="1d"/>
              <w:widowControl/>
              <w:jc w:val="left"/>
              <w:rPr>
                <w:rFonts w:ascii="Times New Roman" w:hAnsi="Times New Roman"/>
              </w:rPr>
            </w:pPr>
            <w:r>
              <w:rPr>
                <w:rFonts w:ascii="Times New Roman" w:hAnsi="Times New Roman"/>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110C119B" w14:textId="77777777" w:rsidR="005A6C76" w:rsidRDefault="00000000">
            <w:pPr>
              <w:pStyle w:val="1d"/>
              <w:widowControl/>
              <w:jc w:val="left"/>
              <w:rPr>
                <w:rFonts w:ascii="Times New Roman" w:hAnsi="Times New Roman"/>
              </w:rPr>
            </w:pPr>
            <w:r>
              <w:rPr>
                <w:rFonts w:ascii="Times New Roman" w:hAnsi="Times New Roman"/>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170C13E5" w14:textId="77777777" w:rsidR="005A6C76" w:rsidRDefault="00000000">
            <w:pPr>
              <w:pStyle w:val="1d"/>
              <w:widowControl/>
              <w:jc w:val="left"/>
              <w:rPr>
                <w:rFonts w:ascii="Times New Roman" w:hAnsi="Times New Roman"/>
              </w:rPr>
            </w:pPr>
            <w:r>
              <w:rPr>
                <w:rFonts w:ascii="Times New Roman" w:hAnsi="Times New Roman"/>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4563EE97" w14:textId="77777777" w:rsidR="005A6C76" w:rsidRDefault="00000000">
            <w:pPr>
              <w:pStyle w:val="1d"/>
              <w:widowControl/>
              <w:jc w:val="left"/>
              <w:rPr>
                <w:rFonts w:ascii="Times New Roman" w:hAnsi="Times New Roman"/>
              </w:rPr>
            </w:pPr>
            <w:r>
              <w:rPr>
                <w:rFonts w:ascii="Times New Roman" w:hAnsi="Times New Roman"/>
              </w:rPr>
              <w:t>7</w:t>
            </w:r>
          </w:p>
        </w:tc>
        <w:tc>
          <w:tcPr>
            <w:tcW w:w="1078" w:type="dxa"/>
            <w:tcBorders>
              <w:top w:val="single" w:sz="4" w:space="0" w:color="000000"/>
              <w:left w:val="single" w:sz="4" w:space="0" w:color="000000"/>
              <w:bottom w:val="single" w:sz="4" w:space="0" w:color="000000"/>
              <w:right w:val="single" w:sz="4" w:space="0" w:color="000000"/>
            </w:tcBorders>
            <w:vAlign w:val="center"/>
          </w:tcPr>
          <w:p w14:paraId="25C4EBC0" w14:textId="77777777" w:rsidR="005A6C76" w:rsidRDefault="005A6C76">
            <w:pPr>
              <w:pStyle w:val="1d"/>
              <w:widowControl/>
              <w:jc w:val="left"/>
              <w:rPr>
                <w:rFonts w:ascii="Times New Roman" w:hAnsi="Times New Roman"/>
              </w:rPr>
            </w:pPr>
          </w:p>
        </w:tc>
      </w:tr>
      <w:tr w:rsidR="005A6C76" w14:paraId="57560770" w14:textId="77777777">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03CFA5DA" w14:textId="77777777" w:rsidR="005A6C76" w:rsidRDefault="00000000">
            <w:pPr>
              <w:pStyle w:val="1d"/>
              <w:widowControl/>
              <w:jc w:val="left"/>
              <w:rPr>
                <w:rFonts w:ascii="Times New Roman" w:hAnsi="Times New Roman"/>
              </w:rPr>
            </w:pPr>
            <w:r>
              <w:rPr>
                <w:rFonts w:ascii="Times New Roman" w:hAnsi="Times New Roman"/>
              </w:rPr>
              <w:t> </w:t>
            </w:r>
          </w:p>
        </w:tc>
        <w:tc>
          <w:tcPr>
            <w:tcW w:w="2331" w:type="dxa"/>
            <w:vMerge w:val="restart"/>
            <w:tcBorders>
              <w:top w:val="single" w:sz="4" w:space="0" w:color="000000"/>
              <w:left w:val="single" w:sz="4" w:space="0" w:color="000000"/>
              <w:bottom w:val="single" w:sz="4" w:space="0" w:color="000000"/>
              <w:right w:val="single" w:sz="4" w:space="0" w:color="000000"/>
            </w:tcBorders>
          </w:tcPr>
          <w:p w14:paraId="501A51B2" w14:textId="77777777" w:rsidR="005A6C76" w:rsidRDefault="00000000">
            <w:pPr>
              <w:pStyle w:val="2110"/>
              <w:spacing w:before="0" w:line="240" w:lineRule="auto"/>
              <w:jc w:val="left"/>
              <w:rPr>
                <w:rFonts w:ascii="Times New Roman" w:hAnsi="Times New Roman"/>
              </w:rPr>
            </w:pPr>
            <w:r>
              <w:rPr>
                <w:rFonts w:ascii="Times New Roman" w:hAnsi="Times New Roman"/>
              </w:rPr>
              <w:t>Муниципальная программа «Управление муниципальной собственностью Топкинского муниципального округа» на 2026-2030 годы</w:t>
            </w:r>
          </w:p>
        </w:tc>
        <w:tc>
          <w:tcPr>
            <w:tcW w:w="2143" w:type="dxa"/>
            <w:tcBorders>
              <w:top w:val="single" w:sz="4" w:space="0" w:color="000000"/>
              <w:left w:val="single" w:sz="4" w:space="0" w:color="000000"/>
              <w:bottom w:val="single" w:sz="4" w:space="0" w:color="000000"/>
              <w:right w:val="single" w:sz="4" w:space="0" w:color="000000"/>
            </w:tcBorders>
            <w:vAlign w:val="center"/>
          </w:tcPr>
          <w:p w14:paraId="1CBCE7AB"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161041F9" w14:textId="77777777" w:rsidR="005A6C76" w:rsidRDefault="00000000">
            <w:pPr>
              <w:pStyle w:val="1d"/>
              <w:widowControl/>
              <w:jc w:val="left"/>
              <w:rPr>
                <w:rFonts w:ascii="Times New Roman" w:hAnsi="Times New Roman"/>
                <w:b/>
              </w:rPr>
            </w:pPr>
            <w:r>
              <w:rPr>
                <w:rFonts w:ascii="Times New Roman" w:hAnsi="Times New Roman"/>
                <w:b/>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08BF9F70" w14:textId="77777777" w:rsidR="005A6C76" w:rsidRDefault="00000000">
            <w:pPr>
              <w:pStyle w:val="1d"/>
              <w:widowControl/>
              <w:jc w:val="left"/>
              <w:rPr>
                <w:rFonts w:ascii="Times New Roman" w:hAnsi="Times New Roman"/>
                <w:b/>
              </w:rPr>
            </w:pPr>
            <w:r>
              <w:rPr>
                <w:rFonts w:ascii="Times New Roman" w:hAnsi="Times New Roman"/>
                <w:b/>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3A544515" w14:textId="77777777" w:rsidR="005A6C76" w:rsidRDefault="00000000">
            <w:pPr>
              <w:pStyle w:val="1d"/>
              <w:widowControl/>
              <w:jc w:val="left"/>
              <w:rPr>
                <w:rFonts w:ascii="Times New Roman" w:hAnsi="Times New Roman"/>
                <w:b/>
              </w:rPr>
            </w:pPr>
            <w:r>
              <w:rPr>
                <w:rFonts w:ascii="Times New Roman" w:hAnsi="Times New Roman"/>
                <w:b/>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4DEB15B6" w14:textId="77777777" w:rsidR="005A6C76" w:rsidRDefault="00000000">
            <w:pPr>
              <w:pStyle w:val="1d"/>
              <w:widowControl/>
              <w:jc w:val="left"/>
              <w:rPr>
                <w:rFonts w:ascii="Times New Roman" w:hAnsi="Times New Roman"/>
                <w:b/>
              </w:rPr>
            </w:pPr>
            <w:r>
              <w:rPr>
                <w:rFonts w:ascii="Times New Roman" w:hAnsi="Times New Roman"/>
                <w:b/>
              </w:rPr>
              <w:t>32516,0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4EACD436" w14:textId="77777777" w:rsidR="005A6C76" w:rsidRDefault="00000000">
            <w:pPr>
              <w:pStyle w:val="1d"/>
              <w:widowControl/>
              <w:jc w:val="left"/>
              <w:rPr>
                <w:rFonts w:ascii="Times New Roman" w:hAnsi="Times New Roman"/>
                <w:b/>
              </w:rPr>
            </w:pPr>
            <w:r>
              <w:rPr>
                <w:rFonts w:ascii="Times New Roman" w:hAnsi="Times New Roman"/>
                <w:b/>
              </w:rPr>
              <w:t>32516,0</w:t>
            </w:r>
          </w:p>
        </w:tc>
      </w:tr>
      <w:tr w:rsidR="005A6C76" w14:paraId="2BAB58E8"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1A683C24"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2BD7EC7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5989F8D"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B2DAEC7" w14:textId="77777777" w:rsidR="005A6C76" w:rsidRDefault="00000000">
            <w:pPr>
              <w:pStyle w:val="1d"/>
              <w:widowControl/>
              <w:jc w:val="left"/>
              <w:rPr>
                <w:rFonts w:ascii="Times New Roman" w:hAnsi="Times New Roman"/>
              </w:rPr>
            </w:pPr>
            <w:r>
              <w:rPr>
                <w:rFonts w:ascii="Times New Roman" w:hAnsi="Times New Roman"/>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4296D7DE" w14:textId="77777777" w:rsidR="005A6C76" w:rsidRDefault="00000000">
            <w:pPr>
              <w:pStyle w:val="1d"/>
              <w:widowControl/>
              <w:jc w:val="left"/>
              <w:rPr>
                <w:rFonts w:ascii="Times New Roman" w:hAnsi="Times New Roman"/>
              </w:rPr>
            </w:pPr>
            <w:r>
              <w:rPr>
                <w:rFonts w:ascii="Times New Roman" w:hAnsi="Times New Roman"/>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2FE435BE" w14:textId="77777777" w:rsidR="005A6C76" w:rsidRDefault="00000000">
            <w:pPr>
              <w:pStyle w:val="1d"/>
              <w:widowControl/>
              <w:jc w:val="left"/>
              <w:rPr>
                <w:rFonts w:ascii="Times New Roman" w:hAnsi="Times New Roman"/>
              </w:rPr>
            </w:pPr>
            <w:r>
              <w:rPr>
                <w:rFonts w:ascii="Times New Roman" w:hAnsi="Times New Roman"/>
              </w:rPr>
              <w:t>32516,0</w:t>
            </w:r>
          </w:p>
        </w:tc>
        <w:tc>
          <w:tcPr>
            <w:tcW w:w="992" w:type="dxa"/>
            <w:tcBorders>
              <w:top w:val="single" w:sz="4" w:space="0" w:color="000000"/>
              <w:left w:val="single" w:sz="4" w:space="0" w:color="000000"/>
              <w:bottom w:val="single" w:sz="4" w:space="0" w:color="000000"/>
              <w:right w:val="single" w:sz="4" w:space="0" w:color="000000"/>
            </w:tcBorders>
            <w:vAlign w:val="center"/>
          </w:tcPr>
          <w:p w14:paraId="60EE888C" w14:textId="77777777" w:rsidR="005A6C76" w:rsidRDefault="00000000">
            <w:pPr>
              <w:pStyle w:val="1d"/>
              <w:widowControl/>
              <w:jc w:val="left"/>
              <w:rPr>
                <w:rFonts w:ascii="Times New Roman" w:hAnsi="Times New Roman"/>
              </w:rPr>
            </w:pPr>
            <w:r>
              <w:rPr>
                <w:rFonts w:ascii="Times New Roman" w:hAnsi="Times New Roman"/>
              </w:rPr>
              <w:t>32516,0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39F94A7C" w14:textId="77777777" w:rsidR="005A6C76" w:rsidRDefault="00000000">
            <w:pPr>
              <w:pStyle w:val="1d"/>
              <w:widowControl/>
              <w:jc w:val="left"/>
              <w:rPr>
                <w:rFonts w:ascii="Times New Roman" w:hAnsi="Times New Roman"/>
              </w:rPr>
            </w:pPr>
            <w:r>
              <w:rPr>
                <w:rFonts w:ascii="Times New Roman" w:hAnsi="Times New Roman"/>
              </w:rPr>
              <w:t>32516,0</w:t>
            </w:r>
          </w:p>
        </w:tc>
      </w:tr>
      <w:tr w:rsidR="005A6C76" w14:paraId="1B5A9F21"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677E784C"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79D9E86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37B5ADBB"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4FD6B194"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67620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2818D4"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4D7413"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426AEEDE" w14:textId="77777777" w:rsidR="005A6C76" w:rsidRDefault="005A6C76">
            <w:pPr>
              <w:pStyle w:val="1d"/>
              <w:widowControl/>
              <w:jc w:val="left"/>
              <w:rPr>
                <w:rFonts w:ascii="Times New Roman" w:hAnsi="Times New Roman"/>
              </w:rPr>
            </w:pPr>
          </w:p>
        </w:tc>
      </w:tr>
      <w:tr w:rsidR="005A6C76" w14:paraId="44A51952"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7E977EB7"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14E5287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364F46E9"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A602A05"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38BF54"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10FE9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03B11B"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DAE5950" w14:textId="77777777" w:rsidR="005A6C76" w:rsidRDefault="005A6C76">
            <w:pPr>
              <w:pStyle w:val="1d"/>
              <w:widowControl/>
              <w:jc w:val="left"/>
              <w:rPr>
                <w:rFonts w:ascii="Times New Roman" w:hAnsi="Times New Roman"/>
              </w:rPr>
            </w:pPr>
          </w:p>
        </w:tc>
      </w:tr>
      <w:tr w:rsidR="005A6C76" w14:paraId="4714D691"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CC92EAB"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1D0FFB5D"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92ADCD4"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4C6673C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746D1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88DB80"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598B6D"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946AAD8" w14:textId="77777777" w:rsidR="005A6C76" w:rsidRDefault="005A6C76">
            <w:pPr>
              <w:pStyle w:val="1d"/>
              <w:widowControl/>
              <w:jc w:val="left"/>
              <w:rPr>
                <w:rFonts w:ascii="Times New Roman" w:hAnsi="Times New Roman"/>
              </w:rPr>
            </w:pPr>
          </w:p>
        </w:tc>
      </w:tr>
      <w:tr w:rsidR="005A6C76" w14:paraId="6A1B90C1"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5785810"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74D71A0D"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7B0F666C"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18D9274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C3E9B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E9EA0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C49CAA"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0BAD21E" w14:textId="77777777" w:rsidR="005A6C76" w:rsidRDefault="005A6C76">
            <w:pPr>
              <w:pStyle w:val="1d"/>
              <w:widowControl/>
              <w:jc w:val="left"/>
              <w:rPr>
                <w:rFonts w:ascii="Times New Roman" w:hAnsi="Times New Roman"/>
              </w:rPr>
            </w:pPr>
          </w:p>
        </w:tc>
      </w:tr>
      <w:tr w:rsidR="005A6C76" w14:paraId="690C50DC"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3E8D1D5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tcPr>
          <w:p w14:paraId="46AC9682"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616E0A0"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16B44D7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0BB06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7C57A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A3ABC5D"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A5925D0" w14:textId="77777777" w:rsidR="005A6C76" w:rsidRDefault="005A6C76">
            <w:pPr>
              <w:pStyle w:val="1d"/>
              <w:widowControl/>
              <w:jc w:val="left"/>
              <w:rPr>
                <w:rFonts w:ascii="Times New Roman" w:hAnsi="Times New Roman"/>
              </w:rPr>
            </w:pPr>
          </w:p>
        </w:tc>
      </w:tr>
      <w:tr w:rsidR="005A6C76" w14:paraId="050722CB" w14:textId="77777777">
        <w:trPr>
          <w:trHeight w:val="345"/>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1886FFE3" w14:textId="77777777" w:rsidR="005A6C76" w:rsidRDefault="005A6C76">
            <w:pPr>
              <w:rPr>
                <w:sz w:val="28"/>
              </w:rPr>
            </w:pP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0E135387" w14:textId="77777777" w:rsidR="005A6C76" w:rsidRDefault="00000000">
            <w:pPr>
              <w:rPr>
                <w:sz w:val="28"/>
              </w:rPr>
            </w:pPr>
            <w:r>
              <w:rPr>
                <w:b/>
                <w:sz w:val="28"/>
              </w:rPr>
              <w:t>Обеспечение деятельности органов муниципальной власти</w:t>
            </w:r>
          </w:p>
        </w:tc>
        <w:tc>
          <w:tcPr>
            <w:tcW w:w="2143" w:type="dxa"/>
            <w:tcBorders>
              <w:top w:val="single" w:sz="4" w:space="0" w:color="000000"/>
              <w:left w:val="single" w:sz="4" w:space="0" w:color="000000"/>
              <w:bottom w:val="single" w:sz="4" w:space="0" w:color="000000"/>
              <w:right w:val="single" w:sz="4" w:space="0" w:color="000000"/>
            </w:tcBorders>
            <w:vAlign w:val="center"/>
          </w:tcPr>
          <w:p w14:paraId="16780E07"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16BEEDEC" w14:textId="77777777" w:rsidR="005A6C76" w:rsidRDefault="00000000">
            <w:pPr>
              <w:pStyle w:val="1d"/>
              <w:widowControl/>
              <w:jc w:val="left"/>
              <w:rPr>
                <w:rFonts w:ascii="Times New Roman" w:hAnsi="Times New Roman"/>
              </w:rPr>
            </w:pPr>
            <w:r>
              <w:rPr>
                <w:rFonts w:ascii="Times New Roman" w:hAnsi="Times New Roman"/>
                <w:b/>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35BA463C" w14:textId="77777777" w:rsidR="005A6C76" w:rsidRDefault="00000000">
            <w:pPr>
              <w:pStyle w:val="1d"/>
              <w:widowControl/>
              <w:jc w:val="left"/>
              <w:rPr>
                <w:rFonts w:ascii="Times New Roman" w:hAnsi="Times New Roman"/>
              </w:rPr>
            </w:pPr>
            <w:r>
              <w:rPr>
                <w:rFonts w:ascii="Times New Roman" w:hAnsi="Times New Roman"/>
                <w:b/>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46253AEC" w14:textId="77777777" w:rsidR="005A6C76" w:rsidRDefault="00000000">
            <w:pPr>
              <w:pStyle w:val="1d"/>
              <w:widowControl/>
              <w:jc w:val="left"/>
              <w:rPr>
                <w:rFonts w:ascii="Times New Roman" w:hAnsi="Times New Roman"/>
              </w:rPr>
            </w:pPr>
            <w:r>
              <w:rPr>
                <w:rFonts w:ascii="Times New Roman" w:hAnsi="Times New Roman"/>
                <w:b/>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1D524262" w14:textId="77777777" w:rsidR="005A6C76" w:rsidRDefault="00000000">
            <w:pPr>
              <w:pStyle w:val="1d"/>
              <w:widowControl/>
              <w:jc w:val="left"/>
              <w:rPr>
                <w:rFonts w:ascii="Times New Roman" w:hAnsi="Times New Roman"/>
              </w:rPr>
            </w:pPr>
            <w:r>
              <w:rPr>
                <w:rFonts w:ascii="Times New Roman" w:hAnsi="Times New Roman"/>
                <w:b/>
              </w:rPr>
              <w:t>16 316,0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77C96A7D" w14:textId="77777777" w:rsidR="005A6C76" w:rsidRDefault="00000000">
            <w:pPr>
              <w:pStyle w:val="1d"/>
              <w:widowControl/>
              <w:jc w:val="left"/>
              <w:rPr>
                <w:rFonts w:ascii="Times New Roman" w:hAnsi="Times New Roman"/>
              </w:rPr>
            </w:pPr>
            <w:r>
              <w:rPr>
                <w:rFonts w:ascii="Times New Roman" w:hAnsi="Times New Roman"/>
                <w:b/>
              </w:rPr>
              <w:t>16 316,0</w:t>
            </w:r>
          </w:p>
        </w:tc>
      </w:tr>
      <w:tr w:rsidR="005A6C76" w14:paraId="7B1ED8EA" w14:textId="77777777">
        <w:trPr>
          <w:trHeight w:val="344"/>
        </w:trPr>
        <w:tc>
          <w:tcPr>
            <w:tcW w:w="577" w:type="dxa"/>
            <w:vMerge/>
            <w:tcBorders>
              <w:top w:val="single" w:sz="4" w:space="0" w:color="000000"/>
              <w:left w:val="single" w:sz="4" w:space="0" w:color="000000"/>
              <w:bottom w:val="single" w:sz="4" w:space="0" w:color="000000"/>
              <w:right w:val="single" w:sz="4" w:space="0" w:color="000000"/>
            </w:tcBorders>
            <w:vAlign w:val="center"/>
          </w:tcPr>
          <w:p w14:paraId="7DCE7014"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3AEA12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D6958F8"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D86E90E" w14:textId="77777777" w:rsidR="005A6C76" w:rsidRDefault="00000000">
            <w:pPr>
              <w:pStyle w:val="1d"/>
              <w:widowControl/>
              <w:jc w:val="left"/>
              <w:rPr>
                <w:rFonts w:ascii="Times New Roman" w:hAnsi="Times New Roman"/>
              </w:rPr>
            </w:pPr>
            <w:r>
              <w:rPr>
                <w:rFonts w:ascii="Times New Roman" w:hAnsi="Times New Roman"/>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5BA77216" w14:textId="77777777" w:rsidR="005A6C76" w:rsidRDefault="00000000">
            <w:pPr>
              <w:pStyle w:val="1d"/>
              <w:widowControl/>
              <w:jc w:val="left"/>
              <w:rPr>
                <w:rFonts w:ascii="Times New Roman" w:hAnsi="Times New Roman"/>
              </w:rPr>
            </w:pPr>
            <w:r>
              <w:rPr>
                <w:rFonts w:ascii="Times New Roman" w:hAnsi="Times New Roman"/>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09214" w14:textId="77777777" w:rsidR="005A6C76" w:rsidRDefault="00000000">
            <w:pPr>
              <w:pStyle w:val="1d"/>
              <w:widowControl/>
              <w:jc w:val="left"/>
              <w:rPr>
                <w:rFonts w:ascii="Times New Roman" w:hAnsi="Times New Roman"/>
              </w:rPr>
            </w:pPr>
            <w:r>
              <w:rPr>
                <w:rFonts w:ascii="Times New Roman" w:hAnsi="Times New Roman"/>
              </w:rPr>
              <w:t>16 316,0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7980EC2B" w14:textId="77777777" w:rsidR="005A6C76" w:rsidRDefault="00000000">
            <w:pPr>
              <w:pStyle w:val="1d"/>
              <w:widowControl/>
              <w:jc w:val="left"/>
              <w:rPr>
                <w:rFonts w:ascii="Times New Roman" w:hAnsi="Times New Roman"/>
              </w:rPr>
            </w:pPr>
            <w:r>
              <w:rPr>
                <w:rFonts w:ascii="Times New Roman" w:hAnsi="Times New Roman"/>
              </w:rPr>
              <w:t>16 316,0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61F124D5" w14:textId="77777777" w:rsidR="005A6C76" w:rsidRDefault="00000000">
            <w:pPr>
              <w:pStyle w:val="1d"/>
              <w:widowControl/>
              <w:jc w:val="left"/>
              <w:rPr>
                <w:rFonts w:ascii="Times New Roman" w:hAnsi="Times New Roman"/>
              </w:rPr>
            </w:pPr>
            <w:r>
              <w:rPr>
                <w:rFonts w:ascii="Times New Roman" w:hAnsi="Times New Roman"/>
              </w:rPr>
              <w:t>16 316,0</w:t>
            </w:r>
          </w:p>
        </w:tc>
      </w:tr>
      <w:tr w:rsidR="005A6C76" w14:paraId="61E0A455" w14:textId="77777777">
        <w:trPr>
          <w:trHeight w:val="1139"/>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69748B88" w14:textId="77777777" w:rsidR="005A6C76" w:rsidRDefault="005A6C76">
            <w:pPr>
              <w:rPr>
                <w:sz w:val="28"/>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3719CA6E" w14:textId="77777777" w:rsidR="005A6C76" w:rsidRDefault="00000000">
            <w:pPr>
              <w:widowControl w:val="0"/>
              <w:rPr>
                <w:b/>
                <w:sz w:val="28"/>
              </w:rPr>
            </w:pPr>
            <w:r>
              <w:rPr>
                <w:sz w:val="28"/>
              </w:rPr>
              <w:t xml:space="preserve">Расходы на выплаты персоналу в целях обеспечения выполнения функций </w:t>
            </w:r>
            <w:r>
              <w:rPr>
                <w:sz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43" w:type="dxa"/>
            <w:tcBorders>
              <w:top w:val="single" w:sz="4" w:space="0" w:color="000000"/>
              <w:left w:val="single" w:sz="4" w:space="0" w:color="000000"/>
              <w:bottom w:val="single" w:sz="4" w:space="0" w:color="000000"/>
              <w:right w:val="single" w:sz="4" w:space="0" w:color="000000"/>
            </w:tcBorders>
            <w:vAlign w:val="center"/>
          </w:tcPr>
          <w:p w14:paraId="7377B89F" w14:textId="77777777" w:rsidR="005A6C76" w:rsidRDefault="00000000">
            <w:pPr>
              <w:pStyle w:val="1d"/>
              <w:widowControl/>
              <w:jc w:val="left"/>
              <w:rPr>
                <w:rFonts w:ascii="Times New Roman" w:hAnsi="Times New Roman"/>
              </w:rPr>
            </w:pPr>
            <w:r>
              <w:rPr>
                <w:rFonts w:ascii="Times New Roman" w:hAnsi="Times New Roman"/>
              </w:rPr>
              <w:lastRenderedPageBreak/>
              <w:t>в том числе</w:t>
            </w:r>
          </w:p>
        </w:tc>
        <w:tc>
          <w:tcPr>
            <w:tcW w:w="995" w:type="dxa"/>
            <w:tcBorders>
              <w:top w:val="single" w:sz="4" w:space="0" w:color="000000"/>
              <w:left w:val="single" w:sz="4" w:space="0" w:color="000000"/>
              <w:bottom w:val="single" w:sz="4" w:space="0" w:color="000000"/>
              <w:right w:val="single" w:sz="4" w:space="0" w:color="000000"/>
            </w:tcBorders>
            <w:vAlign w:val="center"/>
          </w:tcPr>
          <w:p w14:paraId="52F2A3B9" w14:textId="77777777" w:rsidR="005A6C76" w:rsidRDefault="00000000">
            <w:pPr>
              <w:pStyle w:val="1d"/>
              <w:widowControl/>
              <w:jc w:val="left"/>
              <w:rPr>
                <w:rFonts w:ascii="Times New Roman" w:hAnsi="Times New Roman"/>
              </w:rPr>
            </w:pPr>
            <w:r>
              <w:rPr>
                <w:rFonts w:ascii="Times New Roman" w:hAnsi="Times New Roman"/>
              </w:rPr>
              <w:t>14 316,0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417FC2B4" w14:textId="77777777" w:rsidR="005A6C76" w:rsidRDefault="00000000">
            <w:pPr>
              <w:pStyle w:val="1d"/>
              <w:widowControl/>
              <w:jc w:val="left"/>
              <w:rPr>
                <w:rFonts w:ascii="Times New Roman" w:hAnsi="Times New Roman"/>
              </w:rPr>
            </w:pPr>
            <w:r>
              <w:rPr>
                <w:rFonts w:ascii="Times New Roman" w:hAnsi="Times New Roman"/>
              </w:rPr>
              <w:t>14 316,0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5D5D4CB4" w14:textId="77777777" w:rsidR="005A6C76" w:rsidRDefault="00000000">
            <w:pPr>
              <w:pStyle w:val="1d"/>
              <w:widowControl/>
              <w:jc w:val="left"/>
              <w:rPr>
                <w:rFonts w:ascii="Times New Roman" w:hAnsi="Times New Roman"/>
              </w:rPr>
            </w:pPr>
            <w:r>
              <w:rPr>
                <w:rFonts w:ascii="Times New Roman" w:hAnsi="Times New Roman"/>
              </w:rPr>
              <w:t>14 316,0</w:t>
            </w:r>
          </w:p>
        </w:tc>
        <w:tc>
          <w:tcPr>
            <w:tcW w:w="992" w:type="dxa"/>
            <w:tcBorders>
              <w:top w:val="single" w:sz="4" w:space="0" w:color="000000"/>
              <w:left w:val="single" w:sz="4" w:space="0" w:color="000000"/>
              <w:bottom w:val="single" w:sz="4" w:space="0" w:color="000000"/>
              <w:right w:val="single" w:sz="4" w:space="0" w:color="000000"/>
            </w:tcBorders>
            <w:vAlign w:val="center"/>
          </w:tcPr>
          <w:p w14:paraId="5F548302" w14:textId="77777777" w:rsidR="005A6C76" w:rsidRDefault="00000000">
            <w:pPr>
              <w:pStyle w:val="1d"/>
              <w:widowControl/>
              <w:jc w:val="left"/>
              <w:rPr>
                <w:rFonts w:ascii="Times New Roman" w:hAnsi="Times New Roman"/>
              </w:rPr>
            </w:pPr>
            <w:r>
              <w:rPr>
                <w:rFonts w:ascii="Times New Roman" w:hAnsi="Times New Roman"/>
              </w:rPr>
              <w:t>14 316,0</w:t>
            </w:r>
          </w:p>
        </w:tc>
        <w:tc>
          <w:tcPr>
            <w:tcW w:w="1078" w:type="dxa"/>
            <w:tcBorders>
              <w:top w:val="single" w:sz="4" w:space="0" w:color="000000"/>
              <w:left w:val="single" w:sz="4" w:space="0" w:color="000000"/>
              <w:bottom w:val="single" w:sz="4" w:space="0" w:color="000000"/>
              <w:right w:val="single" w:sz="4" w:space="0" w:color="000000"/>
            </w:tcBorders>
            <w:vAlign w:val="center"/>
          </w:tcPr>
          <w:p w14:paraId="4832D9F7" w14:textId="77777777" w:rsidR="005A6C76" w:rsidRDefault="00000000">
            <w:pPr>
              <w:pStyle w:val="1d"/>
              <w:widowControl/>
              <w:jc w:val="left"/>
              <w:rPr>
                <w:rFonts w:ascii="Times New Roman" w:hAnsi="Times New Roman"/>
              </w:rPr>
            </w:pPr>
            <w:r>
              <w:rPr>
                <w:rFonts w:ascii="Times New Roman" w:hAnsi="Times New Roman"/>
              </w:rPr>
              <w:t>14 316,0</w:t>
            </w:r>
          </w:p>
        </w:tc>
      </w:tr>
      <w:tr w:rsidR="005A6C76" w14:paraId="3422AFEA" w14:textId="77777777">
        <w:trPr>
          <w:trHeight w:val="263"/>
        </w:trPr>
        <w:tc>
          <w:tcPr>
            <w:tcW w:w="577" w:type="dxa"/>
            <w:vMerge/>
            <w:tcBorders>
              <w:top w:val="single" w:sz="4" w:space="0" w:color="000000"/>
              <w:left w:val="single" w:sz="4" w:space="0" w:color="000000"/>
              <w:bottom w:val="single" w:sz="4" w:space="0" w:color="000000"/>
              <w:right w:val="single" w:sz="4" w:space="0" w:color="000000"/>
            </w:tcBorders>
            <w:vAlign w:val="center"/>
          </w:tcPr>
          <w:p w14:paraId="020D3549" w14:textId="77777777" w:rsidR="005A6C76" w:rsidRDefault="005A6C76"/>
        </w:tc>
        <w:tc>
          <w:tcPr>
            <w:tcW w:w="2331" w:type="dxa"/>
            <w:tcBorders>
              <w:top w:val="single" w:sz="4" w:space="0" w:color="000000"/>
              <w:left w:val="single" w:sz="4" w:space="0" w:color="000000"/>
              <w:bottom w:val="single" w:sz="4" w:space="0" w:color="000000"/>
              <w:right w:val="single" w:sz="4" w:space="0" w:color="000000"/>
            </w:tcBorders>
            <w:vAlign w:val="center"/>
          </w:tcPr>
          <w:p w14:paraId="4FC1F448" w14:textId="77777777" w:rsidR="005A6C76" w:rsidRDefault="00000000">
            <w:pPr>
              <w:rPr>
                <w:sz w:val="28"/>
              </w:rPr>
            </w:pPr>
            <w:r>
              <w:rPr>
                <w:sz w:val="28"/>
              </w:rPr>
              <w:t>Закупка товаров, работ и услуг для государственных (муниципальных) нужд</w:t>
            </w:r>
          </w:p>
        </w:tc>
        <w:tc>
          <w:tcPr>
            <w:tcW w:w="2143" w:type="dxa"/>
            <w:tcBorders>
              <w:top w:val="single" w:sz="4" w:space="0" w:color="000000"/>
              <w:left w:val="single" w:sz="4" w:space="0" w:color="000000"/>
              <w:bottom w:val="single" w:sz="4" w:space="0" w:color="000000"/>
              <w:right w:val="single" w:sz="4" w:space="0" w:color="000000"/>
            </w:tcBorders>
            <w:vAlign w:val="center"/>
          </w:tcPr>
          <w:p w14:paraId="5EC541ED" w14:textId="77777777" w:rsidR="005A6C76" w:rsidRDefault="005A6C76">
            <w:pPr>
              <w:pStyle w:val="1d"/>
              <w:widowControl/>
              <w:jc w:val="left"/>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07F14C9" w14:textId="77777777" w:rsidR="005A6C76" w:rsidRDefault="00000000">
            <w:pPr>
              <w:pStyle w:val="1d"/>
              <w:widowControl/>
              <w:jc w:val="both"/>
              <w:rPr>
                <w:rFonts w:ascii="Times New Roman" w:hAnsi="Times New Roman"/>
              </w:rPr>
            </w:pPr>
            <w:r>
              <w:rPr>
                <w:rFonts w:ascii="Times New Roman" w:hAnsi="Times New Roman"/>
              </w:rPr>
              <w:t>2 000,0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64D4E3E" w14:textId="77777777" w:rsidR="005A6C76" w:rsidRDefault="00000000">
            <w:pPr>
              <w:pStyle w:val="1d"/>
              <w:widowControl/>
              <w:jc w:val="left"/>
              <w:rPr>
                <w:rFonts w:ascii="Times New Roman" w:hAnsi="Times New Roman"/>
              </w:rPr>
            </w:pPr>
            <w:r>
              <w:rPr>
                <w:rFonts w:ascii="Times New Roman" w:hAnsi="Times New Roman"/>
              </w:rPr>
              <w:t>2 000,0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4EBF7797" w14:textId="77777777" w:rsidR="005A6C76" w:rsidRDefault="00000000">
            <w:pPr>
              <w:pStyle w:val="1d"/>
              <w:widowControl/>
              <w:jc w:val="left"/>
              <w:rPr>
                <w:rFonts w:ascii="Times New Roman" w:hAnsi="Times New Roman"/>
              </w:rPr>
            </w:pPr>
            <w:r>
              <w:rPr>
                <w:rFonts w:ascii="Times New Roman" w:hAnsi="Times New Roman"/>
              </w:rPr>
              <w:t>2 000,0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25BB83F" w14:textId="77777777" w:rsidR="005A6C76" w:rsidRDefault="00000000">
            <w:pPr>
              <w:pStyle w:val="1d"/>
              <w:widowControl/>
              <w:jc w:val="left"/>
              <w:rPr>
                <w:rFonts w:ascii="Times New Roman" w:hAnsi="Times New Roman"/>
              </w:rPr>
            </w:pPr>
            <w:r>
              <w:rPr>
                <w:rFonts w:ascii="Times New Roman" w:hAnsi="Times New Roman"/>
              </w:rPr>
              <w:t>2 000,0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3B7FAF1" w14:textId="77777777" w:rsidR="005A6C76" w:rsidRDefault="00000000">
            <w:pPr>
              <w:pStyle w:val="1d"/>
              <w:widowControl/>
              <w:jc w:val="left"/>
              <w:rPr>
                <w:rFonts w:ascii="Times New Roman" w:hAnsi="Times New Roman"/>
              </w:rPr>
            </w:pPr>
            <w:r>
              <w:rPr>
                <w:rFonts w:ascii="Times New Roman" w:hAnsi="Times New Roman"/>
              </w:rPr>
              <w:t>2 000,0</w:t>
            </w:r>
          </w:p>
        </w:tc>
      </w:tr>
      <w:tr w:rsidR="005A6C76" w14:paraId="210E78DE" w14:textId="77777777">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31C37EF9" w14:textId="77777777" w:rsidR="005A6C76" w:rsidRDefault="00000000">
            <w:pPr>
              <w:pStyle w:val="1d"/>
              <w:widowControl/>
              <w:jc w:val="left"/>
              <w:rPr>
                <w:rFonts w:ascii="Times New Roman" w:hAnsi="Times New Roman"/>
              </w:rPr>
            </w:pPr>
            <w:r>
              <w:rPr>
                <w:rFonts w:ascii="Times New Roman" w:hAnsi="Times New Roman"/>
              </w:rPr>
              <w:t>1</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33EADD91" w14:textId="77777777" w:rsidR="005A6C76" w:rsidRDefault="00000000">
            <w:pPr>
              <w:pStyle w:val="1d"/>
              <w:widowControl/>
              <w:jc w:val="left"/>
              <w:rPr>
                <w:rFonts w:ascii="Times New Roman" w:hAnsi="Times New Roman"/>
              </w:rPr>
            </w:pPr>
            <w:r>
              <w:rPr>
                <w:rFonts w:ascii="Times New Roman" w:hAnsi="Times New Roman"/>
              </w:rPr>
              <w:t>Подпрограмма 1 «Управление муниципальным имуществом и земельными ресурсами»</w:t>
            </w:r>
          </w:p>
        </w:tc>
        <w:tc>
          <w:tcPr>
            <w:tcW w:w="2143" w:type="dxa"/>
            <w:tcBorders>
              <w:top w:val="single" w:sz="4" w:space="0" w:color="000000"/>
              <w:left w:val="single" w:sz="4" w:space="0" w:color="000000"/>
              <w:bottom w:val="single" w:sz="4" w:space="0" w:color="000000"/>
              <w:right w:val="single" w:sz="4" w:space="0" w:color="000000"/>
            </w:tcBorders>
            <w:vAlign w:val="center"/>
          </w:tcPr>
          <w:p w14:paraId="5442C59D"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20A3EBE2" w14:textId="77777777" w:rsidR="005A6C76" w:rsidRDefault="00000000">
            <w:pPr>
              <w:pStyle w:val="1d"/>
              <w:widowControl/>
              <w:jc w:val="left"/>
              <w:rPr>
                <w:rFonts w:ascii="Times New Roman" w:hAnsi="Times New Roman"/>
              </w:rPr>
            </w:pPr>
            <w:r>
              <w:rPr>
                <w:rFonts w:ascii="Times New Roman" w:hAnsi="Times New Roman"/>
              </w:rPr>
              <w:t>11 800,0</w:t>
            </w:r>
          </w:p>
        </w:tc>
        <w:tc>
          <w:tcPr>
            <w:tcW w:w="992" w:type="dxa"/>
            <w:tcBorders>
              <w:top w:val="single" w:sz="4" w:space="0" w:color="000000"/>
              <w:left w:val="single" w:sz="4" w:space="0" w:color="000000"/>
              <w:bottom w:val="single" w:sz="4" w:space="0" w:color="000000"/>
              <w:right w:val="single" w:sz="4" w:space="0" w:color="000000"/>
            </w:tcBorders>
          </w:tcPr>
          <w:p w14:paraId="4B9CFA64" w14:textId="77777777" w:rsidR="005A6C76" w:rsidRDefault="00000000">
            <w:pPr>
              <w:rPr>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603EBE7E" w14:textId="77777777" w:rsidR="005A6C76" w:rsidRDefault="00000000">
            <w:pPr>
              <w:rPr>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621EE4C1" w14:textId="77777777" w:rsidR="005A6C76" w:rsidRDefault="00000000">
            <w:pPr>
              <w:rPr>
                <w:sz w:val="28"/>
              </w:rPr>
            </w:pPr>
            <w:r>
              <w:rPr>
                <w:sz w:val="28"/>
              </w:rPr>
              <w:t>11 800,0</w:t>
            </w:r>
          </w:p>
        </w:tc>
        <w:tc>
          <w:tcPr>
            <w:tcW w:w="1078" w:type="dxa"/>
            <w:tcBorders>
              <w:top w:val="single" w:sz="4" w:space="0" w:color="000000"/>
              <w:left w:val="single" w:sz="4" w:space="0" w:color="000000"/>
              <w:bottom w:val="single" w:sz="4" w:space="0" w:color="000000"/>
              <w:right w:val="single" w:sz="4" w:space="0" w:color="000000"/>
            </w:tcBorders>
          </w:tcPr>
          <w:p w14:paraId="563A990D" w14:textId="77777777" w:rsidR="005A6C76" w:rsidRDefault="00000000">
            <w:pPr>
              <w:rPr>
                <w:sz w:val="28"/>
              </w:rPr>
            </w:pPr>
            <w:r>
              <w:rPr>
                <w:sz w:val="28"/>
              </w:rPr>
              <w:t>11 800,0</w:t>
            </w:r>
          </w:p>
        </w:tc>
      </w:tr>
      <w:tr w:rsidR="005A6C76" w14:paraId="284B82E5"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433F9AC4"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A211AEE"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3131279"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6DB88917" w14:textId="77777777" w:rsidR="005A6C76" w:rsidRDefault="00000000">
            <w:pPr>
              <w:pStyle w:val="1d"/>
              <w:widowControl/>
              <w:jc w:val="left"/>
              <w:rPr>
                <w:rFonts w:ascii="Times New Roman" w:hAnsi="Times New Roman"/>
                <w:b/>
              </w:rPr>
            </w:pPr>
            <w:r>
              <w:rPr>
                <w:rFonts w:ascii="Times New Roman" w:hAnsi="Times New Roman"/>
              </w:rPr>
              <w:t>11 800,0</w:t>
            </w:r>
          </w:p>
        </w:tc>
        <w:tc>
          <w:tcPr>
            <w:tcW w:w="992" w:type="dxa"/>
            <w:tcBorders>
              <w:top w:val="single" w:sz="4" w:space="0" w:color="000000"/>
              <w:left w:val="single" w:sz="4" w:space="0" w:color="000000"/>
              <w:bottom w:val="single" w:sz="4" w:space="0" w:color="000000"/>
              <w:right w:val="single" w:sz="4" w:space="0" w:color="000000"/>
            </w:tcBorders>
          </w:tcPr>
          <w:p w14:paraId="5B702F17" w14:textId="77777777" w:rsidR="005A6C76" w:rsidRDefault="00000000">
            <w:pPr>
              <w:rPr>
                <w:b/>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79CB6962" w14:textId="77777777" w:rsidR="005A6C76" w:rsidRDefault="00000000">
            <w:pPr>
              <w:rPr>
                <w:b/>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0B96C140" w14:textId="77777777" w:rsidR="005A6C76" w:rsidRDefault="00000000">
            <w:pPr>
              <w:rPr>
                <w:b/>
                <w:sz w:val="28"/>
              </w:rPr>
            </w:pPr>
            <w:r>
              <w:rPr>
                <w:sz w:val="28"/>
              </w:rPr>
              <w:t>11 800,0</w:t>
            </w:r>
          </w:p>
        </w:tc>
        <w:tc>
          <w:tcPr>
            <w:tcW w:w="1078" w:type="dxa"/>
            <w:tcBorders>
              <w:top w:val="single" w:sz="4" w:space="0" w:color="000000"/>
              <w:left w:val="single" w:sz="4" w:space="0" w:color="000000"/>
              <w:bottom w:val="single" w:sz="4" w:space="0" w:color="000000"/>
              <w:right w:val="single" w:sz="4" w:space="0" w:color="000000"/>
            </w:tcBorders>
          </w:tcPr>
          <w:p w14:paraId="3180766A" w14:textId="77777777" w:rsidR="005A6C76" w:rsidRDefault="00000000">
            <w:pPr>
              <w:rPr>
                <w:b/>
                <w:sz w:val="28"/>
              </w:rPr>
            </w:pPr>
            <w:r>
              <w:rPr>
                <w:sz w:val="28"/>
              </w:rPr>
              <w:t>11 800,0</w:t>
            </w:r>
          </w:p>
        </w:tc>
      </w:tr>
      <w:tr w:rsidR="005A6C76" w14:paraId="1C838955"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73E9627B"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5B73F9F9"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B49B7E0"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261FCDDD"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2967A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7B7A9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1AE0C7"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62DF7AD" w14:textId="77777777" w:rsidR="005A6C76" w:rsidRDefault="005A6C76">
            <w:pPr>
              <w:pStyle w:val="1d"/>
              <w:widowControl/>
              <w:jc w:val="left"/>
              <w:rPr>
                <w:rFonts w:ascii="Times New Roman" w:hAnsi="Times New Roman"/>
              </w:rPr>
            </w:pPr>
          </w:p>
        </w:tc>
      </w:tr>
      <w:tr w:rsidR="005A6C76" w14:paraId="01649F9B"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7D38416A"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23280E8"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68838CC"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02F7AEF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00372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50FC4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EB4593"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FD8F610" w14:textId="77777777" w:rsidR="005A6C76" w:rsidRDefault="005A6C76">
            <w:pPr>
              <w:pStyle w:val="1d"/>
              <w:widowControl/>
              <w:jc w:val="left"/>
              <w:rPr>
                <w:rFonts w:ascii="Times New Roman" w:hAnsi="Times New Roman"/>
              </w:rPr>
            </w:pPr>
          </w:p>
        </w:tc>
      </w:tr>
      <w:tr w:rsidR="005A6C76" w14:paraId="195851D7"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C4B9DFB"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4BF8612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2B3F8A3"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1D5650B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64667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BB83C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BA302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AD5DBA7" w14:textId="77777777" w:rsidR="005A6C76" w:rsidRDefault="005A6C76">
            <w:pPr>
              <w:pStyle w:val="1d"/>
              <w:widowControl/>
              <w:jc w:val="left"/>
              <w:rPr>
                <w:rFonts w:ascii="Times New Roman" w:hAnsi="Times New Roman"/>
              </w:rPr>
            </w:pPr>
          </w:p>
        </w:tc>
      </w:tr>
      <w:tr w:rsidR="005A6C76" w14:paraId="751EE357"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6C48531C"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DA9473E"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521EE8EB"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06DA5F95"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91934D"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CC9EFB"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FBCAE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7A37727" w14:textId="77777777" w:rsidR="005A6C76" w:rsidRDefault="005A6C76">
            <w:pPr>
              <w:pStyle w:val="1d"/>
              <w:widowControl/>
              <w:jc w:val="left"/>
              <w:rPr>
                <w:rFonts w:ascii="Times New Roman" w:hAnsi="Times New Roman"/>
              </w:rPr>
            </w:pPr>
          </w:p>
        </w:tc>
      </w:tr>
      <w:tr w:rsidR="005A6C76" w14:paraId="56D4E23F"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3D046815"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6D19C19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025E25B"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18697EA0"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2B712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9FD0E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1D5C6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66E76EC" w14:textId="77777777" w:rsidR="005A6C76" w:rsidRDefault="005A6C76">
            <w:pPr>
              <w:pStyle w:val="1d"/>
              <w:widowControl/>
              <w:jc w:val="left"/>
              <w:rPr>
                <w:rFonts w:ascii="Times New Roman" w:hAnsi="Times New Roman"/>
              </w:rPr>
            </w:pPr>
          </w:p>
        </w:tc>
      </w:tr>
      <w:tr w:rsidR="005A6C76" w14:paraId="7C6803CB" w14:textId="77777777">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3FF872AA" w14:textId="77777777" w:rsidR="005A6C76" w:rsidRDefault="00000000">
            <w:pPr>
              <w:pStyle w:val="1d"/>
              <w:widowControl/>
              <w:jc w:val="left"/>
              <w:rPr>
                <w:rFonts w:ascii="Times New Roman" w:hAnsi="Times New Roman"/>
              </w:rPr>
            </w:pPr>
            <w:r>
              <w:rPr>
                <w:rFonts w:ascii="Times New Roman" w:hAnsi="Times New Roman"/>
              </w:rPr>
              <w:t>1.1</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3953AD30" w14:textId="77777777" w:rsidR="005A6C76" w:rsidRDefault="00000000">
            <w:pPr>
              <w:pStyle w:val="1d"/>
              <w:widowControl/>
              <w:jc w:val="left"/>
              <w:rPr>
                <w:rFonts w:ascii="Times New Roman" w:hAnsi="Times New Roman"/>
              </w:rPr>
            </w:pPr>
            <w:r>
              <w:rPr>
                <w:rFonts w:ascii="Times New Roman" w:hAnsi="Times New Roman"/>
                <w:b/>
              </w:rPr>
              <w:t>Мероприятие 1</w:t>
            </w:r>
            <w:r>
              <w:rPr>
                <w:rFonts w:ascii="Times New Roman" w:hAnsi="Times New Roman"/>
              </w:rPr>
              <w:t xml:space="preserve"> «Организация работ по технической инвентаризации недвижимости» - изготовление тех. планов и постановка на </w:t>
            </w:r>
            <w:r>
              <w:rPr>
                <w:rFonts w:ascii="Times New Roman" w:hAnsi="Times New Roman"/>
              </w:rPr>
              <w:lastRenderedPageBreak/>
              <w:t>кадастровый учет квартир – снятие кадастрового учета объектов недвижимости – техническая инвентаризация недвижимости (оформление бесхозяйного имущества)</w:t>
            </w:r>
          </w:p>
        </w:tc>
        <w:tc>
          <w:tcPr>
            <w:tcW w:w="2143" w:type="dxa"/>
            <w:tcBorders>
              <w:top w:val="single" w:sz="4" w:space="0" w:color="000000"/>
              <w:left w:val="single" w:sz="4" w:space="0" w:color="000000"/>
              <w:bottom w:val="single" w:sz="4" w:space="0" w:color="000000"/>
              <w:right w:val="single" w:sz="4" w:space="0" w:color="000000"/>
            </w:tcBorders>
            <w:vAlign w:val="center"/>
          </w:tcPr>
          <w:p w14:paraId="5A27E493" w14:textId="77777777" w:rsidR="005A6C76" w:rsidRDefault="00000000">
            <w:pPr>
              <w:pStyle w:val="1d"/>
              <w:widowControl/>
              <w:jc w:val="left"/>
              <w:rPr>
                <w:rFonts w:ascii="Times New Roman" w:hAnsi="Times New Roman"/>
              </w:rPr>
            </w:pPr>
            <w:r>
              <w:rPr>
                <w:rFonts w:ascii="Times New Roman" w:hAnsi="Times New Roman"/>
              </w:rPr>
              <w:lastRenderedPageBreak/>
              <w:t>Всего</w:t>
            </w:r>
          </w:p>
        </w:tc>
        <w:tc>
          <w:tcPr>
            <w:tcW w:w="995" w:type="dxa"/>
            <w:tcBorders>
              <w:top w:val="single" w:sz="4" w:space="0" w:color="000000"/>
              <w:left w:val="single" w:sz="4" w:space="0" w:color="000000"/>
              <w:bottom w:val="single" w:sz="4" w:space="0" w:color="000000"/>
              <w:right w:val="single" w:sz="4" w:space="0" w:color="000000"/>
            </w:tcBorders>
          </w:tcPr>
          <w:p w14:paraId="4778C8F3"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7FC1DB2E"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4B0269CC"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36A19B24" w14:textId="77777777" w:rsidR="005A6C76" w:rsidRDefault="00000000">
            <w:pPr>
              <w:jc w:val="center"/>
              <w:rPr>
                <w:sz w:val="28"/>
              </w:rPr>
            </w:pPr>
            <w:r>
              <w:rPr>
                <w:sz w:val="28"/>
              </w:rPr>
              <w:t>0,0</w:t>
            </w:r>
          </w:p>
        </w:tc>
        <w:tc>
          <w:tcPr>
            <w:tcW w:w="1078" w:type="dxa"/>
            <w:tcBorders>
              <w:top w:val="single" w:sz="4" w:space="0" w:color="000000"/>
              <w:left w:val="single" w:sz="4" w:space="0" w:color="000000"/>
              <w:bottom w:val="single" w:sz="4" w:space="0" w:color="000000"/>
              <w:right w:val="single" w:sz="4" w:space="0" w:color="000000"/>
            </w:tcBorders>
          </w:tcPr>
          <w:p w14:paraId="70C97A5C" w14:textId="77777777" w:rsidR="005A6C76" w:rsidRDefault="00000000">
            <w:pPr>
              <w:jc w:val="center"/>
              <w:rPr>
                <w:sz w:val="28"/>
              </w:rPr>
            </w:pPr>
            <w:r>
              <w:rPr>
                <w:sz w:val="28"/>
              </w:rPr>
              <w:t>0,0</w:t>
            </w:r>
          </w:p>
        </w:tc>
      </w:tr>
      <w:tr w:rsidR="005A6C76" w14:paraId="0BE5CF3C"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3D6683F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0E2B43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34286F02"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tcPr>
          <w:p w14:paraId="0E376F14"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7FAD1373"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2DD02408"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2503071F" w14:textId="77777777" w:rsidR="005A6C76" w:rsidRDefault="00000000">
            <w:pPr>
              <w:jc w:val="center"/>
              <w:rPr>
                <w:b/>
                <w:sz w:val="28"/>
              </w:rPr>
            </w:pPr>
            <w:r>
              <w:rPr>
                <w:sz w:val="28"/>
              </w:rPr>
              <w:t>0,0</w:t>
            </w:r>
          </w:p>
        </w:tc>
        <w:tc>
          <w:tcPr>
            <w:tcW w:w="1078" w:type="dxa"/>
            <w:tcBorders>
              <w:top w:val="single" w:sz="4" w:space="0" w:color="000000"/>
              <w:left w:val="single" w:sz="4" w:space="0" w:color="000000"/>
              <w:bottom w:val="single" w:sz="4" w:space="0" w:color="000000"/>
              <w:right w:val="single" w:sz="4" w:space="0" w:color="000000"/>
            </w:tcBorders>
          </w:tcPr>
          <w:p w14:paraId="0034FD4B" w14:textId="77777777" w:rsidR="005A6C76" w:rsidRDefault="00000000">
            <w:pPr>
              <w:jc w:val="center"/>
              <w:rPr>
                <w:b/>
                <w:sz w:val="28"/>
              </w:rPr>
            </w:pPr>
            <w:r>
              <w:rPr>
                <w:sz w:val="28"/>
              </w:rPr>
              <w:t>0,0</w:t>
            </w:r>
          </w:p>
        </w:tc>
      </w:tr>
      <w:tr w:rsidR="005A6C76" w14:paraId="39CFBC0B"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A4BF1FD"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E8F39D0"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77A9B302"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444553DB"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2AEC36A"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8B7E9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8452D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66A5F1E" w14:textId="77777777" w:rsidR="005A6C76" w:rsidRDefault="005A6C76">
            <w:pPr>
              <w:pStyle w:val="1d"/>
              <w:widowControl/>
              <w:jc w:val="left"/>
              <w:rPr>
                <w:rFonts w:ascii="Times New Roman" w:hAnsi="Times New Roman"/>
              </w:rPr>
            </w:pPr>
          </w:p>
        </w:tc>
      </w:tr>
      <w:tr w:rsidR="005A6C76" w14:paraId="43F81A9B"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716DCA09"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BECA585"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096A8AB"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p w14:paraId="0ED1A1A8" w14:textId="77777777" w:rsidR="005A6C76" w:rsidRDefault="00000000">
            <w:pPr>
              <w:pStyle w:val="1d"/>
              <w:widowControl/>
              <w:jc w:val="left"/>
              <w:rPr>
                <w:rFonts w:ascii="Times New Roman" w:hAnsi="Times New Roman"/>
              </w:rPr>
            </w:pPr>
            <w:r>
              <w:rPr>
                <w:rFonts w:ascii="Times New Roman" w:hAnsi="Times New Roman"/>
              </w:rPr>
              <w:lastRenderedPageBreak/>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B33755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292CC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A77B2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2D3F9E"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5CEE7B2B" w14:textId="77777777" w:rsidR="005A6C76" w:rsidRDefault="005A6C76">
            <w:pPr>
              <w:pStyle w:val="1d"/>
              <w:widowControl/>
              <w:jc w:val="left"/>
              <w:rPr>
                <w:rFonts w:ascii="Times New Roman" w:hAnsi="Times New Roman"/>
              </w:rPr>
            </w:pPr>
          </w:p>
        </w:tc>
      </w:tr>
      <w:tr w:rsidR="005A6C76" w14:paraId="705E2C06" w14:textId="77777777">
        <w:trPr>
          <w:trHeight w:val="425"/>
        </w:trPr>
        <w:tc>
          <w:tcPr>
            <w:tcW w:w="577" w:type="dxa"/>
            <w:vMerge/>
            <w:tcBorders>
              <w:top w:val="single" w:sz="4" w:space="0" w:color="000000"/>
              <w:left w:val="single" w:sz="4" w:space="0" w:color="000000"/>
              <w:bottom w:val="single" w:sz="4" w:space="0" w:color="000000"/>
              <w:right w:val="single" w:sz="4" w:space="0" w:color="000000"/>
            </w:tcBorders>
            <w:vAlign w:val="center"/>
          </w:tcPr>
          <w:p w14:paraId="20217B0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3F7AC49E"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3D5B6E4"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18D62C5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6F9B1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9E600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D6EB3F"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90BAFA6" w14:textId="77777777" w:rsidR="005A6C76" w:rsidRDefault="005A6C76">
            <w:pPr>
              <w:pStyle w:val="1d"/>
              <w:widowControl/>
              <w:jc w:val="left"/>
              <w:rPr>
                <w:rFonts w:ascii="Times New Roman" w:hAnsi="Times New Roman"/>
              </w:rPr>
            </w:pPr>
          </w:p>
        </w:tc>
      </w:tr>
      <w:tr w:rsidR="005A6C76" w14:paraId="78165780"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67CBCF46"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0DB9C41"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54062BB3"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0BC753D0"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E7079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1BDC9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EA5C82"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66EB9DEC" w14:textId="77777777" w:rsidR="005A6C76" w:rsidRDefault="005A6C76">
            <w:pPr>
              <w:pStyle w:val="1d"/>
              <w:widowControl/>
              <w:jc w:val="left"/>
              <w:rPr>
                <w:rFonts w:ascii="Times New Roman" w:hAnsi="Times New Roman"/>
              </w:rPr>
            </w:pPr>
          </w:p>
        </w:tc>
      </w:tr>
      <w:tr w:rsidR="005A6C76" w14:paraId="539E8DEE" w14:textId="77777777">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0C27B181" w14:textId="77777777" w:rsidR="005A6C76" w:rsidRDefault="00000000">
            <w:pPr>
              <w:pStyle w:val="1d"/>
              <w:widowControl/>
              <w:jc w:val="left"/>
              <w:rPr>
                <w:rFonts w:ascii="Times New Roman" w:hAnsi="Times New Roman"/>
              </w:rPr>
            </w:pPr>
            <w:r>
              <w:rPr>
                <w:rFonts w:ascii="Times New Roman" w:hAnsi="Times New Roman"/>
              </w:rPr>
              <w:t>1.2.</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69D159D5" w14:textId="77777777" w:rsidR="005A6C76" w:rsidRDefault="00000000">
            <w:pPr>
              <w:pStyle w:val="1d"/>
              <w:widowControl/>
              <w:jc w:val="left"/>
              <w:rPr>
                <w:rFonts w:ascii="Times New Roman" w:hAnsi="Times New Roman"/>
              </w:rPr>
            </w:pPr>
            <w:r>
              <w:rPr>
                <w:rFonts w:ascii="Times New Roman" w:hAnsi="Times New Roman"/>
                <w:b/>
              </w:rPr>
              <w:t>Мероприятие 2</w:t>
            </w:r>
            <w:r>
              <w:rPr>
                <w:rFonts w:ascii="Times New Roman" w:hAnsi="Times New Roman"/>
              </w:rPr>
              <w:t xml:space="preserve"> «Оплата налогов за муниципальную собственность и страхование автотранспорта»</w:t>
            </w:r>
          </w:p>
        </w:tc>
        <w:tc>
          <w:tcPr>
            <w:tcW w:w="2143" w:type="dxa"/>
            <w:tcBorders>
              <w:top w:val="single" w:sz="4" w:space="0" w:color="000000"/>
              <w:left w:val="single" w:sz="4" w:space="0" w:color="000000"/>
              <w:bottom w:val="single" w:sz="4" w:space="0" w:color="000000"/>
              <w:right w:val="single" w:sz="4" w:space="0" w:color="000000"/>
            </w:tcBorders>
            <w:vAlign w:val="center"/>
          </w:tcPr>
          <w:p w14:paraId="1F703485"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tcPr>
          <w:p w14:paraId="2E9B9AA0"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2287AA78"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49A375DD" w14:textId="77777777" w:rsidR="005A6C76" w:rsidRDefault="00000000">
            <w:pPr>
              <w:jc w:val="center"/>
              <w:rPr>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1EED88F0" w14:textId="77777777" w:rsidR="005A6C76" w:rsidRDefault="00000000">
            <w:pPr>
              <w:jc w:val="center"/>
              <w:rPr>
                <w:sz w:val="28"/>
              </w:rPr>
            </w:pPr>
            <w:r>
              <w:rPr>
                <w:sz w:val="28"/>
              </w:rPr>
              <w:t>0,0</w:t>
            </w:r>
          </w:p>
        </w:tc>
        <w:tc>
          <w:tcPr>
            <w:tcW w:w="1078" w:type="dxa"/>
            <w:tcBorders>
              <w:top w:val="single" w:sz="4" w:space="0" w:color="000000"/>
              <w:left w:val="single" w:sz="4" w:space="0" w:color="000000"/>
              <w:bottom w:val="single" w:sz="4" w:space="0" w:color="000000"/>
              <w:right w:val="single" w:sz="4" w:space="0" w:color="000000"/>
            </w:tcBorders>
          </w:tcPr>
          <w:p w14:paraId="19AB1703" w14:textId="77777777" w:rsidR="005A6C76" w:rsidRDefault="00000000">
            <w:pPr>
              <w:jc w:val="center"/>
              <w:rPr>
                <w:sz w:val="28"/>
              </w:rPr>
            </w:pPr>
            <w:r>
              <w:rPr>
                <w:sz w:val="28"/>
              </w:rPr>
              <w:t>0,0</w:t>
            </w:r>
          </w:p>
        </w:tc>
      </w:tr>
      <w:tr w:rsidR="005A6C76" w14:paraId="0188775C"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4B7B403"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68194A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431BCE5"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tcPr>
          <w:p w14:paraId="03283CF7"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39B783CE"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504858E5" w14:textId="77777777" w:rsidR="005A6C76" w:rsidRDefault="00000000">
            <w:pPr>
              <w:jc w:val="center"/>
              <w:rPr>
                <w:b/>
                <w:sz w:val="28"/>
              </w:rPr>
            </w:pPr>
            <w:r>
              <w:rPr>
                <w:sz w:val="28"/>
              </w:rPr>
              <w:t>0,0</w:t>
            </w:r>
          </w:p>
        </w:tc>
        <w:tc>
          <w:tcPr>
            <w:tcW w:w="992" w:type="dxa"/>
            <w:tcBorders>
              <w:top w:val="single" w:sz="4" w:space="0" w:color="000000"/>
              <w:left w:val="single" w:sz="4" w:space="0" w:color="000000"/>
              <w:bottom w:val="single" w:sz="4" w:space="0" w:color="000000"/>
              <w:right w:val="single" w:sz="4" w:space="0" w:color="000000"/>
            </w:tcBorders>
          </w:tcPr>
          <w:p w14:paraId="0287189F" w14:textId="77777777" w:rsidR="005A6C76" w:rsidRDefault="00000000">
            <w:pPr>
              <w:jc w:val="center"/>
              <w:rPr>
                <w:b/>
                <w:sz w:val="28"/>
              </w:rPr>
            </w:pPr>
            <w:r>
              <w:rPr>
                <w:sz w:val="28"/>
              </w:rPr>
              <w:t>0,0</w:t>
            </w:r>
          </w:p>
        </w:tc>
        <w:tc>
          <w:tcPr>
            <w:tcW w:w="1078" w:type="dxa"/>
            <w:tcBorders>
              <w:top w:val="single" w:sz="4" w:space="0" w:color="000000"/>
              <w:left w:val="single" w:sz="4" w:space="0" w:color="000000"/>
              <w:bottom w:val="single" w:sz="4" w:space="0" w:color="000000"/>
              <w:right w:val="single" w:sz="4" w:space="0" w:color="000000"/>
            </w:tcBorders>
          </w:tcPr>
          <w:p w14:paraId="13C82D8F" w14:textId="77777777" w:rsidR="005A6C76" w:rsidRDefault="00000000">
            <w:pPr>
              <w:jc w:val="center"/>
              <w:rPr>
                <w:b/>
                <w:sz w:val="28"/>
              </w:rPr>
            </w:pPr>
            <w:r>
              <w:rPr>
                <w:sz w:val="28"/>
              </w:rPr>
              <w:t>0,0</w:t>
            </w:r>
          </w:p>
        </w:tc>
      </w:tr>
      <w:tr w:rsidR="005A6C76" w14:paraId="51F2507C"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6B57B593"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EDDA83D"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388BF777"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6CA158C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4D7041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C4925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2EDEFB"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02D390C" w14:textId="77777777" w:rsidR="005A6C76" w:rsidRDefault="005A6C76">
            <w:pPr>
              <w:pStyle w:val="1d"/>
              <w:widowControl/>
              <w:jc w:val="left"/>
              <w:rPr>
                <w:rFonts w:ascii="Times New Roman" w:hAnsi="Times New Roman"/>
              </w:rPr>
            </w:pPr>
          </w:p>
        </w:tc>
      </w:tr>
      <w:tr w:rsidR="005A6C76" w14:paraId="3B3563E0"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580677B1"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0B2AA88E"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7E910E99"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p w14:paraId="1DE9FA92"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343E779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7F0A2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B4CD9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3FCA69"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C44EC98" w14:textId="77777777" w:rsidR="005A6C76" w:rsidRDefault="005A6C76">
            <w:pPr>
              <w:pStyle w:val="1d"/>
              <w:widowControl/>
              <w:jc w:val="left"/>
              <w:rPr>
                <w:rFonts w:ascii="Times New Roman" w:hAnsi="Times New Roman"/>
              </w:rPr>
            </w:pPr>
          </w:p>
        </w:tc>
      </w:tr>
      <w:tr w:rsidR="005A6C76" w14:paraId="27745C44"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0A456E5B"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4A754B4"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42694758"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5BE2DF85"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A5E86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D09CC4"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1AE8A3"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55BA277" w14:textId="77777777" w:rsidR="005A6C76" w:rsidRDefault="005A6C76">
            <w:pPr>
              <w:pStyle w:val="1d"/>
              <w:widowControl/>
              <w:jc w:val="left"/>
              <w:rPr>
                <w:rFonts w:ascii="Times New Roman" w:hAnsi="Times New Roman"/>
              </w:rPr>
            </w:pPr>
          </w:p>
        </w:tc>
      </w:tr>
      <w:tr w:rsidR="005A6C76" w14:paraId="133E4E2C" w14:textId="77777777">
        <w:tc>
          <w:tcPr>
            <w:tcW w:w="577" w:type="dxa"/>
            <w:vMerge/>
            <w:tcBorders>
              <w:top w:val="single" w:sz="4" w:space="0" w:color="000000"/>
              <w:left w:val="single" w:sz="4" w:space="0" w:color="000000"/>
              <w:bottom w:val="single" w:sz="4" w:space="0" w:color="000000"/>
              <w:right w:val="single" w:sz="4" w:space="0" w:color="000000"/>
            </w:tcBorders>
            <w:vAlign w:val="center"/>
          </w:tcPr>
          <w:p w14:paraId="3604568C"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5F791B63"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441C9FB3"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19275DBD"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43C89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742EA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2E09DE"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7E3D5DA4" w14:textId="77777777" w:rsidR="005A6C76" w:rsidRDefault="005A6C76">
            <w:pPr>
              <w:pStyle w:val="1d"/>
              <w:widowControl/>
              <w:jc w:val="left"/>
              <w:rPr>
                <w:rFonts w:ascii="Times New Roman" w:hAnsi="Times New Roman"/>
              </w:rPr>
            </w:pPr>
          </w:p>
        </w:tc>
      </w:tr>
      <w:tr w:rsidR="005A6C76" w14:paraId="64D3A1A0" w14:textId="77777777">
        <w:trPr>
          <w:trHeight w:val="280"/>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5849AF8C" w14:textId="77777777" w:rsidR="005A6C76" w:rsidRDefault="00000000">
            <w:pPr>
              <w:rPr>
                <w:sz w:val="28"/>
              </w:rPr>
            </w:pPr>
            <w:r>
              <w:rPr>
                <w:sz w:val="28"/>
              </w:rPr>
              <w:t>1.3.</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1DE0653A" w14:textId="77777777" w:rsidR="005A6C76" w:rsidRDefault="00000000">
            <w:pPr>
              <w:rPr>
                <w:sz w:val="28"/>
              </w:rPr>
            </w:pPr>
            <w:r>
              <w:rPr>
                <w:b/>
                <w:sz w:val="28"/>
              </w:rPr>
              <w:t>Мероприятие 3</w:t>
            </w:r>
            <w:r>
              <w:rPr>
                <w:sz w:val="28"/>
              </w:rPr>
              <w:t xml:space="preserve"> «Организация и проведение работ по кадастровой оценке земель – инвентаризация и постановка на кадастровый учет (инвестиционные площадки) – формирование земельных участков под МКД в рамках участия в программе </w:t>
            </w:r>
            <w:r>
              <w:rPr>
                <w:sz w:val="28"/>
              </w:rPr>
              <w:lastRenderedPageBreak/>
              <w:t>«Городская среда» - постановка на кадастровый учет земельных участков - топосъемка</w:t>
            </w:r>
          </w:p>
        </w:tc>
        <w:tc>
          <w:tcPr>
            <w:tcW w:w="2143" w:type="dxa"/>
            <w:tcBorders>
              <w:top w:val="single" w:sz="4" w:space="0" w:color="000000"/>
              <w:left w:val="single" w:sz="4" w:space="0" w:color="000000"/>
              <w:bottom w:val="single" w:sz="4" w:space="0" w:color="000000"/>
              <w:right w:val="single" w:sz="4" w:space="0" w:color="000000"/>
            </w:tcBorders>
            <w:vAlign w:val="center"/>
          </w:tcPr>
          <w:p w14:paraId="449833F8" w14:textId="77777777" w:rsidR="005A6C76" w:rsidRDefault="00000000">
            <w:pPr>
              <w:pStyle w:val="1d"/>
              <w:widowControl/>
              <w:jc w:val="left"/>
              <w:rPr>
                <w:rFonts w:ascii="Times New Roman" w:hAnsi="Times New Roman"/>
              </w:rPr>
            </w:pPr>
            <w:r>
              <w:rPr>
                <w:rFonts w:ascii="Times New Roman" w:hAnsi="Times New Roman"/>
              </w:rPr>
              <w:lastRenderedPageBreak/>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1E0E7907" w14:textId="77777777" w:rsidR="005A6C76" w:rsidRDefault="00000000">
            <w:pPr>
              <w:pStyle w:val="1d"/>
              <w:widowControl/>
              <w:jc w:val="left"/>
              <w:rPr>
                <w:rFonts w:ascii="Times New Roman" w:hAnsi="Times New Roman"/>
              </w:rPr>
            </w:pPr>
            <w:r>
              <w:rPr>
                <w:rFonts w:ascii="Times New Roman" w:hAnsi="Times New Roman"/>
                <w:b/>
              </w:rPr>
              <w:t>11 800,0</w:t>
            </w:r>
          </w:p>
        </w:tc>
        <w:tc>
          <w:tcPr>
            <w:tcW w:w="992" w:type="dxa"/>
            <w:tcBorders>
              <w:top w:val="single" w:sz="4" w:space="0" w:color="000000"/>
              <w:left w:val="single" w:sz="4" w:space="0" w:color="000000"/>
              <w:bottom w:val="single" w:sz="4" w:space="0" w:color="000000"/>
              <w:right w:val="single" w:sz="4" w:space="0" w:color="000000"/>
            </w:tcBorders>
          </w:tcPr>
          <w:p w14:paraId="2C45C368" w14:textId="77777777" w:rsidR="005A6C76" w:rsidRDefault="00000000">
            <w:pPr>
              <w:rPr>
                <w:sz w:val="28"/>
              </w:rPr>
            </w:pPr>
            <w:r>
              <w:rPr>
                <w:b/>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0B6639A9" w14:textId="77777777" w:rsidR="005A6C76" w:rsidRDefault="00000000">
            <w:pPr>
              <w:rPr>
                <w:sz w:val="28"/>
              </w:rPr>
            </w:pPr>
            <w:r>
              <w:rPr>
                <w:b/>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6BBEC9CE" w14:textId="77777777" w:rsidR="005A6C76" w:rsidRDefault="00000000">
            <w:pPr>
              <w:rPr>
                <w:sz w:val="28"/>
              </w:rPr>
            </w:pPr>
            <w:r>
              <w:rPr>
                <w:b/>
                <w:sz w:val="28"/>
              </w:rPr>
              <w:t>11 800,0</w:t>
            </w:r>
          </w:p>
        </w:tc>
        <w:tc>
          <w:tcPr>
            <w:tcW w:w="1078" w:type="dxa"/>
            <w:tcBorders>
              <w:top w:val="single" w:sz="4" w:space="0" w:color="000000"/>
              <w:left w:val="single" w:sz="4" w:space="0" w:color="000000"/>
              <w:bottom w:val="single" w:sz="4" w:space="0" w:color="000000"/>
              <w:right w:val="single" w:sz="4" w:space="0" w:color="000000"/>
            </w:tcBorders>
          </w:tcPr>
          <w:p w14:paraId="1150D3A2" w14:textId="77777777" w:rsidR="005A6C76" w:rsidRDefault="00000000">
            <w:pPr>
              <w:rPr>
                <w:sz w:val="28"/>
              </w:rPr>
            </w:pPr>
            <w:r>
              <w:rPr>
                <w:b/>
                <w:sz w:val="28"/>
              </w:rPr>
              <w:t>11 800,0</w:t>
            </w:r>
          </w:p>
        </w:tc>
      </w:tr>
      <w:tr w:rsidR="005A6C76" w14:paraId="42492C98" w14:textId="77777777">
        <w:trPr>
          <w:trHeight w:val="359"/>
        </w:trPr>
        <w:tc>
          <w:tcPr>
            <w:tcW w:w="577" w:type="dxa"/>
            <w:vMerge/>
            <w:tcBorders>
              <w:top w:val="single" w:sz="4" w:space="0" w:color="000000"/>
              <w:left w:val="single" w:sz="4" w:space="0" w:color="000000"/>
              <w:bottom w:val="single" w:sz="4" w:space="0" w:color="000000"/>
              <w:right w:val="single" w:sz="4" w:space="0" w:color="000000"/>
            </w:tcBorders>
            <w:vAlign w:val="center"/>
          </w:tcPr>
          <w:p w14:paraId="25EC64AC"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8DEE363"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9C6430E"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66072DC0" w14:textId="77777777" w:rsidR="005A6C76" w:rsidRDefault="00000000">
            <w:pPr>
              <w:pStyle w:val="1d"/>
              <w:widowControl/>
              <w:jc w:val="left"/>
              <w:rPr>
                <w:rFonts w:ascii="Times New Roman" w:hAnsi="Times New Roman"/>
              </w:rPr>
            </w:pPr>
            <w:r>
              <w:rPr>
                <w:rFonts w:ascii="Times New Roman" w:hAnsi="Times New Roman"/>
              </w:rPr>
              <w:t>11 800,0</w:t>
            </w:r>
          </w:p>
        </w:tc>
        <w:tc>
          <w:tcPr>
            <w:tcW w:w="992" w:type="dxa"/>
            <w:tcBorders>
              <w:top w:val="single" w:sz="4" w:space="0" w:color="000000"/>
              <w:left w:val="single" w:sz="4" w:space="0" w:color="000000"/>
              <w:bottom w:val="single" w:sz="4" w:space="0" w:color="000000"/>
              <w:right w:val="single" w:sz="4" w:space="0" w:color="000000"/>
            </w:tcBorders>
          </w:tcPr>
          <w:p w14:paraId="3C730B66" w14:textId="77777777" w:rsidR="005A6C76" w:rsidRDefault="00000000">
            <w:pPr>
              <w:rPr>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24890A12" w14:textId="77777777" w:rsidR="005A6C76" w:rsidRDefault="00000000">
            <w:pPr>
              <w:rPr>
                <w:sz w:val="28"/>
              </w:rPr>
            </w:pPr>
            <w:r>
              <w:rPr>
                <w:sz w:val="28"/>
              </w:rPr>
              <w:t>11 800,0</w:t>
            </w:r>
          </w:p>
        </w:tc>
        <w:tc>
          <w:tcPr>
            <w:tcW w:w="992" w:type="dxa"/>
            <w:tcBorders>
              <w:top w:val="single" w:sz="4" w:space="0" w:color="000000"/>
              <w:left w:val="single" w:sz="4" w:space="0" w:color="000000"/>
              <w:bottom w:val="single" w:sz="4" w:space="0" w:color="000000"/>
              <w:right w:val="single" w:sz="4" w:space="0" w:color="000000"/>
            </w:tcBorders>
          </w:tcPr>
          <w:p w14:paraId="385408FD" w14:textId="77777777" w:rsidR="005A6C76" w:rsidRDefault="00000000">
            <w:pPr>
              <w:rPr>
                <w:sz w:val="28"/>
              </w:rPr>
            </w:pPr>
            <w:r>
              <w:rPr>
                <w:sz w:val="28"/>
              </w:rPr>
              <w:t>11 800,0</w:t>
            </w:r>
          </w:p>
        </w:tc>
        <w:tc>
          <w:tcPr>
            <w:tcW w:w="1078" w:type="dxa"/>
            <w:tcBorders>
              <w:top w:val="single" w:sz="4" w:space="0" w:color="000000"/>
              <w:left w:val="single" w:sz="4" w:space="0" w:color="000000"/>
              <w:bottom w:val="single" w:sz="4" w:space="0" w:color="000000"/>
              <w:right w:val="single" w:sz="4" w:space="0" w:color="000000"/>
            </w:tcBorders>
          </w:tcPr>
          <w:p w14:paraId="0AE9B173" w14:textId="77777777" w:rsidR="005A6C76" w:rsidRDefault="00000000">
            <w:pPr>
              <w:rPr>
                <w:sz w:val="28"/>
              </w:rPr>
            </w:pPr>
            <w:r>
              <w:rPr>
                <w:sz w:val="28"/>
              </w:rPr>
              <w:t>11 800,0</w:t>
            </w:r>
          </w:p>
        </w:tc>
      </w:tr>
      <w:tr w:rsidR="005A6C76" w14:paraId="01C0690F" w14:textId="77777777">
        <w:trPr>
          <w:trHeight w:val="351"/>
        </w:trPr>
        <w:tc>
          <w:tcPr>
            <w:tcW w:w="577" w:type="dxa"/>
            <w:vMerge/>
            <w:tcBorders>
              <w:top w:val="single" w:sz="4" w:space="0" w:color="000000"/>
              <w:left w:val="single" w:sz="4" w:space="0" w:color="000000"/>
              <w:bottom w:val="single" w:sz="4" w:space="0" w:color="000000"/>
              <w:right w:val="single" w:sz="4" w:space="0" w:color="000000"/>
            </w:tcBorders>
            <w:vAlign w:val="center"/>
          </w:tcPr>
          <w:p w14:paraId="0C409651"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4D365C3"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5CF3B67D"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0CACD2A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19D9B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3C2DA50"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3E00D0"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56B1E58E" w14:textId="77777777" w:rsidR="005A6C76" w:rsidRDefault="005A6C76">
            <w:pPr>
              <w:pStyle w:val="1d"/>
              <w:widowControl/>
              <w:jc w:val="left"/>
              <w:rPr>
                <w:rFonts w:ascii="Times New Roman" w:hAnsi="Times New Roman"/>
              </w:rPr>
            </w:pPr>
          </w:p>
        </w:tc>
      </w:tr>
      <w:tr w:rsidR="005A6C76" w14:paraId="2085BCC2" w14:textId="77777777">
        <w:trPr>
          <w:trHeight w:val="626"/>
        </w:trPr>
        <w:tc>
          <w:tcPr>
            <w:tcW w:w="577" w:type="dxa"/>
            <w:vMerge/>
            <w:tcBorders>
              <w:top w:val="single" w:sz="4" w:space="0" w:color="000000"/>
              <w:left w:val="single" w:sz="4" w:space="0" w:color="000000"/>
              <w:bottom w:val="single" w:sz="4" w:space="0" w:color="000000"/>
              <w:right w:val="single" w:sz="4" w:space="0" w:color="000000"/>
            </w:tcBorders>
            <w:vAlign w:val="center"/>
          </w:tcPr>
          <w:p w14:paraId="4D8B0A36"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6A13A870"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F31B3F9"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p w14:paraId="00D1FE6D"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31A3A1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3381C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06E3E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62227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61D0C0EA" w14:textId="77777777" w:rsidR="005A6C76" w:rsidRDefault="005A6C76">
            <w:pPr>
              <w:pStyle w:val="1d"/>
              <w:widowControl/>
              <w:jc w:val="left"/>
              <w:rPr>
                <w:rFonts w:ascii="Times New Roman" w:hAnsi="Times New Roman"/>
              </w:rPr>
            </w:pPr>
          </w:p>
        </w:tc>
      </w:tr>
      <w:tr w:rsidR="005A6C76" w14:paraId="1BE900C7" w14:textId="77777777">
        <w:trPr>
          <w:trHeight w:val="626"/>
        </w:trPr>
        <w:tc>
          <w:tcPr>
            <w:tcW w:w="577" w:type="dxa"/>
            <w:vMerge/>
            <w:tcBorders>
              <w:top w:val="single" w:sz="4" w:space="0" w:color="000000"/>
              <w:left w:val="single" w:sz="4" w:space="0" w:color="000000"/>
              <w:bottom w:val="single" w:sz="4" w:space="0" w:color="000000"/>
              <w:right w:val="single" w:sz="4" w:space="0" w:color="000000"/>
            </w:tcBorders>
            <w:vAlign w:val="center"/>
          </w:tcPr>
          <w:p w14:paraId="45A71998"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368DC21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775CFA4C"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44FB2A0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88F2B0"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D32C19"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4F6CC2"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C0C38BA" w14:textId="77777777" w:rsidR="005A6C76" w:rsidRDefault="005A6C76">
            <w:pPr>
              <w:pStyle w:val="1d"/>
              <w:widowControl/>
              <w:jc w:val="left"/>
              <w:rPr>
                <w:rFonts w:ascii="Times New Roman" w:hAnsi="Times New Roman"/>
              </w:rPr>
            </w:pPr>
          </w:p>
        </w:tc>
      </w:tr>
      <w:tr w:rsidR="005A6C76" w14:paraId="47E9DB7B" w14:textId="77777777">
        <w:trPr>
          <w:trHeight w:val="1497"/>
        </w:trPr>
        <w:tc>
          <w:tcPr>
            <w:tcW w:w="577" w:type="dxa"/>
            <w:vMerge/>
            <w:tcBorders>
              <w:top w:val="single" w:sz="4" w:space="0" w:color="000000"/>
              <w:left w:val="single" w:sz="4" w:space="0" w:color="000000"/>
              <w:bottom w:val="single" w:sz="4" w:space="0" w:color="000000"/>
              <w:right w:val="single" w:sz="4" w:space="0" w:color="000000"/>
            </w:tcBorders>
            <w:vAlign w:val="center"/>
          </w:tcPr>
          <w:p w14:paraId="54CF9787"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3AF4E99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0B20DA3"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29C2008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9A29F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49693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560D16"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46410857" w14:textId="77777777" w:rsidR="005A6C76" w:rsidRDefault="005A6C76">
            <w:pPr>
              <w:pStyle w:val="1d"/>
              <w:widowControl/>
              <w:jc w:val="left"/>
              <w:rPr>
                <w:rFonts w:ascii="Times New Roman" w:hAnsi="Times New Roman"/>
              </w:rPr>
            </w:pPr>
          </w:p>
        </w:tc>
      </w:tr>
      <w:tr w:rsidR="005A6C76" w14:paraId="464A093B" w14:textId="77777777">
        <w:trPr>
          <w:trHeight w:val="375"/>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7195CA68" w14:textId="77777777" w:rsidR="005A6C76" w:rsidRDefault="00000000">
            <w:pPr>
              <w:rPr>
                <w:sz w:val="28"/>
              </w:rPr>
            </w:pPr>
            <w:r>
              <w:rPr>
                <w:sz w:val="28"/>
              </w:rPr>
              <w:t>1.4.</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1A82F7FC" w14:textId="77777777" w:rsidR="005A6C76" w:rsidRDefault="00000000">
            <w:pPr>
              <w:rPr>
                <w:b/>
                <w:sz w:val="28"/>
              </w:rPr>
            </w:pPr>
            <w:r>
              <w:rPr>
                <w:b/>
                <w:sz w:val="28"/>
              </w:rPr>
              <w:t>Мероприятие 4</w:t>
            </w:r>
            <w:r>
              <w:rPr>
                <w:sz w:val="28"/>
              </w:rPr>
              <w:t xml:space="preserve"> «Техническая инвентаризация дорог»</w:t>
            </w:r>
          </w:p>
        </w:tc>
        <w:tc>
          <w:tcPr>
            <w:tcW w:w="2143" w:type="dxa"/>
            <w:tcBorders>
              <w:top w:val="single" w:sz="4" w:space="0" w:color="000000"/>
              <w:left w:val="single" w:sz="4" w:space="0" w:color="000000"/>
              <w:bottom w:val="single" w:sz="4" w:space="0" w:color="000000"/>
              <w:right w:val="single" w:sz="4" w:space="0" w:color="000000"/>
            </w:tcBorders>
            <w:vAlign w:val="center"/>
          </w:tcPr>
          <w:p w14:paraId="2D70504C"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48C52D9B" w14:textId="77777777" w:rsidR="005A6C76" w:rsidRDefault="00000000">
            <w:pPr>
              <w:pStyle w:val="1d"/>
              <w:widowControl/>
              <w:jc w:val="left"/>
              <w:rPr>
                <w:rFonts w:ascii="Times New Roman" w:hAnsi="Times New Roman"/>
              </w:rPr>
            </w:pPr>
            <w:r>
              <w:rPr>
                <w:rFonts w:ascii="Times New Roman" w:hAnsi="Times New Roman"/>
                <w:b/>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35D69" w14:textId="77777777" w:rsidR="005A6C76" w:rsidRDefault="00000000">
            <w:pPr>
              <w:pStyle w:val="1d"/>
              <w:widowControl/>
              <w:jc w:val="left"/>
              <w:rPr>
                <w:rFonts w:ascii="Times New Roman" w:hAnsi="Times New Roman"/>
              </w:rPr>
            </w:pPr>
            <w:r>
              <w:rPr>
                <w:rFonts w:ascii="Times New Roman" w:hAnsi="Times New Roman"/>
                <w:b/>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7D377A3" w14:textId="77777777" w:rsidR="005A6C76" w:rsidRDefault="00000000">
            <w:pPr>
              <w:pStyle w:val="1d"/>
              <w:widowControl/>
              <w:jc w:val="left"/>
              <w:rPr>
                <w:rFonts w:ascii="Times New Roman" w:hAnsi="Times New Roman"/>
              </w:rPr>
            </w:pPr>
            <w:r>
              <w:rPr>
                <w:rFonts w:ascii="Times New Roman" w:hAnsi="Times New Roman"/>
                <w:b/>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A170AC" w14:textId="77777777" w:rsidR="005A6C76" w:rsidRDefault="00000000">
            <w:pPr>
              <w:pStyle w:val="1d"/>
              <w:widowControl/>
              <w:jc w:val="left"/>
              <w:rPr>
                <w:rFonts w:ascii="Times New Roman" w:hAnsi="Times New Roman"/>
              </w:rPr>
            </w:pPr>
            <w:r>
              <w:rPr>
                <w:rFonts w:ascii="Times New Roman" w:hAnsi="Times New Roman"/>
                <w:b/>
              </w:rPr>
              <w:t>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A6C42C4" w14:textId="77777777" w:rsidR="005A6C76" w:rsidRDefault="00000000">
            <w:pPr>
              <w:pStyle w:val="1d"/>
              <w:widowControl/>
              <w:jc w:val="left"/>
              <w:rPr>
                <w:rFonts w:ascii="Times New Roman" w:hAnsi="Times New Roman"/>
              </w:rPr>
            </w:pPr>
            <w:r>
              <w:rPr>
                <w:rFonts w:ascii="Times New Roman" w:hAnsi="Times New Roman"/>
                <w:b/>
              </w:rPr>
              <w:t>0,0</w:t>
            </w:r>
          </w:p>
        </w:tc>
      </w:tr>
      <w:tr w:rsidR="005A6C76" w14:paraId="524917C4" w14:textId="77777777">
        <w:trPr>
          <w:trHeight w:val="400"/>
        </w:trPr>
        <w:tc>
          <w:tcPr>
            <w:tcW w:w="577" w:type="dxa"/>
            <w:vMerge/>
            <w:tcBorders>
              <w:top w:val="single" w:sz="4" w:space="0" w:color="000000"/>
              <w:left w:val="single" w:sz="4" w:space="0" w:color="000000"/>
              <w:bottom w:val="single" w:sz="4" w:space="0" w:color="000000"/>
              <w:right w:val="single" w:sz="4" w:space="0" w:color="000000"/>
            </w:tcBorders>
            <w:vAlign w:val="center"/>
          </w:tcPr>
          <w:p w14:paraId="215106D5"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3C7FF085"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33B01AD"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59BBF7C7" w14:textId="77777777" w:rsidR="005A6C76" w:rsidRDefault="00000000">
            <w:pPr>
              <w:pStyle w:val="1d"/>
              <w:widowControl/>
              <w:jc w:val="left"/>
              <w:rPr>
                <w:rFonts w:ascii="Times New Roman" w:hAnsi="Times New Roman"/>
              </w:rP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1D7466" w14:textId="77777777" w:rsidR="005A6C76" w:rsidRDefault="00000000">
            <w:pPr>
              <w:pStyle w:val="1d"/>
              <w:widowControl/>
              <w:jc w:val="left"/>
              <w:rPr>
                <w:rFonts w:ascii="Times New Roman" w:hAnsi="Times New Roman"/>
              </w:rP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071E22" w14:textId="77777777" w:rsidR="005A6C76" w:rsidRDefault="00000000">
            <w:pPr>
              <w:pStyle w:val="1d"/>
              <w:widowControl/>
              <w:jc w:val="left"/>
              <w:rPr>
                <w:rFonts w:ascii="Times New Roman" w:hAnsi="Times New Roman"/>
              </w:rP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01BD738" w14:textId="77777777" w:rsidR="005A6C76" w:rsidRDefault="00000000">
            <w:pPr>
              <w:pStyle w:val="1d"/>
              <w:widowControl/>
              <w:jc w:val="left"/>
              <w:rPr>
                <w:rFonts w:ascii="Times New Roman" w:hAnsi="Times New Roman"/>
              </w:rPr>
            </w:pPr>
            <w:r>
              <w:rPr>
                <w:rFonts w:ascii="Times New Roman" w:hAnsi="Times New Roman"/>
              </w:rPr>
              <w:t>0,0</w:t>
            </w:r>
          </w:p>
        </w:tc>
        <w:tc>
          <w:tcPr>
            <w:tcW w:w="1078" w:type="dxa"/>
            <w:tcBorders>
              <w:top w:val="single" w:sz="4" w:space="0" w:color="000000"/>
              <w:left w:val="single" w:sz="4" w:space="0" w:color="000000"/>
              <w:bottom w:val="single" w:sz="4" w:space="0" w:color="000000"/>
              <w:right w:val="single" w:sz="4" w:space="0" w:color="000000"/>
            </w:tcBorders>
            <w:vAlign w:val="center"/>
          </w:tcPr>
          <w:p w14:paraId="371C4328" w14:textId="77777777" w:rsidR="005A6C76" w:rsidRDefault="00000000">
            <w:pPr>
              <w:pStyle w:val="1d"/>
              <w:widowControl/>
              <w:jc w:val="left"/>
              <w:rPr>
                <w:rFonts w:ascii="Times New Roman" w:hAnsi="Times New Roman"/>
              </w:rPr>
            </w:pPr>
            <w:r>
              <w:rPr>
                <w:rFonts w:ascii="Times New Roman" w:hAnsi="Times New Roman"/>
              </w:rPr>
              <w:t>0,0</w:t>
            </w:r>
          </w:p>
        </w:tc>
      </w:tr>
      <w:tr w:rsidR="005A6C76" w14:paraId="304746F5" w14:textId="77777777">
        <w:trPr>
          <w:trHeight w:val="338"/>
        </w:trPr>
        <w:tc>
          <w:tcPr>
            <w:tcW w:w="577" w:type="dxa"/>
            <w:vMerge/>
            <w:tcBorders>
              <w:top w:val="single" w:sz="4" w:space="0" w:color="000000"/>
              <w:left w:val="single" w:sz="4" w:space="0" w:color="000000"/>
              <w:bottom w:val="single" w:sz="4" w:space="0" w:color="000000"/>
              <w:right w:val="single" w:sz="4" w:space="0" w:color="000000"/>
            </w:tcBorders>
            <w:vAlign w:val="center"/>
          </w:tcPr>
          <w:p w14:paraId="5921A9EC"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7B8095E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F03B096"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1B9A331A"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A7204D"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8ED1C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11EAA0"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7362CC5F" w14:textId="77777777" w:rsidR="005A6C76" w:rsidRDefault="005A6C76">
            <w:pPr>
              <w:pStyle w:val="1d"/>
              <w:widowControl/>
              <w:jc w:val="left"/>
              <w:rPr>
                <w:rFonts w:ascii="Times New Roman" w:hAnsi="Times New Roman"/>
              </w:rPr>
            </w:pPr>
          </w:p>
        </w:tc>
      </w:tr>
      <w:tr w:rsidR="005A6C76" w14:paraId="5DF29564" w14:textId="77777777">
        <w:trPr>
          <w:trHeight w:val="275"/>
        </w:trPr>
        <w:tc>
          <w:tcPr>
            <w:tcW w:w="577" w:type="dxa"/>
            <w:vMerge/>
            <w:tcBorders>
              <w:top w:val="single" w:sz="4" w:space="0" w:color="000000"/>
              <w:left w:val="single" w:sz="4" w:space="0" w:color="000000"/>
              <w:bottom w:val="single" w:sz="4" w:space="0" w:color="000000"/>
              <w:right w:val="single" w:sz="4" w:space="0" w:color="000000"/>
            </w:tcBorders>
            <w:vAlign w:val="center"/>
          </w:tcPr>
          <w:p w14:paraId="3979F4F4"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6B70737"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69C82E7"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p w14:paraId="3D569B0E"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3E873856"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89035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5156F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819347"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3FBCCF5" w14:textId="77777777" w:rsidR="005A6C76" w:rsidRDefault="005A6C76">
            <w:pPr>
              <w:pStyle w:val="1d"/>
              <w:widowControl/>
              <w:jc w:val="left"/>
              <w:rPr>
                <w:rFonts w:ascii="Times New Roman" w:hAnsi="Times New Roman"/>
              </w:rPr>
            </w:pPr>
          </w:p>
        </w:tc>
      </w:tr>
      <w:tr w:rsidR="005A6C76" w14:paraId="73CAD935" w14:textId="77777777">
        <w:trPr>
          <w:trHeight w:val="388"/>
        </w:trPr>
        <w:tc>
          <w:tcPr>
            <w:tcW w:w="577" w:type="dxa"/>
            <w:vMerge/>
            <w:tcBorders>
              <w:top w:val="single" w:sz="4" w:space="0" w:color="000000"/>
              <w:left w:val="single" w:sz="4" w:space="0" w:color="000000"/>
              <w:bottom w:val="single" w:sz="4" w:space="0" w:color="000000"/>
              <w:right w:val="single" w:sz="4" w:space="0" w:color="000000"/>
            </w:tcBorders>
            <w:vAlign w:val="center"/>
          </w:tcPr>
          <w:p w14:paraId="3E59F49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1C0A42B1"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50AD4C5A"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2357008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BCCB42"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CE78FE"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049632"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3B02C1A0" w14:textId="77777777" w:rsidR="005A6C76" w:rsidRDefault="005A6C76">
            <w:pPr>
              <w:pStyle w:val="1d"/>
              <w:widowControl/>
              <w:jc w:val="left"/>
              <w:rPr>
                <w:rFonts w:ascii="Times New Roman" w:hAnsi="Times New Roman"/>
              </w:rPr>
            </w:pPr>
          </w:p>
        </w:tc>
      </w:tr>
      <w:tr w:rsidR="005A6C76" w14:paraId="1C4F94DB" w14:textId="77777777">
        <w:trPr>
          <w:trHeight w:val="776"/>
        </w:trPr>
        <w:tc>
          <w:tcPr>
            <w:tcW w:w="577" w:type="dxa"/>
            <w:vMerge/>
            <w:tcBorders>
              <w:top w:val="single" w:sz="4" w:space="0" w:color="000000"/>
              <w:left w:val="single" w:sz="4" w:space="0" w:color="000000"/>
              <w:bottom w:val="single" w:sz="4" w:space="0" w:color="000000"/>
              <w:right w:val="single" w:sz="4" w:space="0" w:color="000000"/>
            </w:tcBorders>
            <w:vAlign w:val="center"/>
          </w:tcPr>
          <w:p w14:paraId="47FBCE66"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229FA8B"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3F7D7805"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4B722345"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BFE48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AF26C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A6F4D06"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7AEAC9E0" w14:textId="77777777" w:rsidR="005A6C76" w:rsidRDefault="005A6C76">
            <w:pPr>
              <w:pStyle w:val="1d"/>
              <w:widowControl/>
              <w:jc w:val="left"/>
              <w:rPr>
                <w:rFonts w:ascii="Times New Roman" w:hAnsi="Times New Roman"/>
              </w:rPr>
            </w:pPr>
          </w:p>
        </w:tc>
      </w:tr>
      <w:tr w:rsidR="005A6C76" w14:paraId="418C2FF0" w14:textId="77777777">
        <w:trPr>
          <w:trHeight w:val="325"/>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340E606A" w14:textId="77777777" w:rsidR="005A6C76" w:rsidRDefault="00000000">
            <w:pPr>
              <w:rPr>
                <w:sz w:val="28"/>
              </w:rPr>
            </w:pPr>
            <w:r>
              <w:rPr>
                <w:sz w:val="28"/>
              </w:rPr>
              <w:t>2.</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14:paraId="26958798" w14:textId="77777777" w:rsidR="005A6C76" w:rsidRDefault="00000000">
            <w:pPr>
              <w:rPr>
                <w:b/>
                <w:sz w:val="28"/>
              </w:rPr>
            </w:pPr>
            <w:r>
              <w:rPr>
                <w:sz w:val="28"/>
              </w:rPr>
              <w:t>Подпрограмма 2 «Оплата взносов в фонд капитального ремонта за муниципальный жилой и нежилой фонд»</w:t>
            </w:r>
          </w:p>
        </w:tc>
        <w:tc>
          <w:tcPr>
            <w:tcW w:w="2143" w:type="dxa"/>
            <w:tcBorders>
              <w:top w:val="single" w:sz="4" w:space="0" w:color="000000"/>
              <w:left w:val="single" w:sz="4" w:space="0" w:color="000000"/>
              <w:bottom w:val="single" w:sz="4" w:space="0" w:color="000000"/>
              <w:right w:val="single" w:sz="4" w:space="0" w:color="000000"/>
            </w:tcBorders>
            <w:vAlign w:val="center"/>
          </w:tcPr>
          <w:p w14:paraId="517F97D4" w14:textId="77777777" w:rsidR="005A6C76" w:rsidRDefault="00000000">
            <w:pPr>
              <w:pStyle w:val="1d"/>
              <w:widowControl/>
              <w:jc w:val="left"/>
              <w:rPr>
                <w:rFonts w:ascii="Times New Roman" w:hAnsi="Times New Roman"/>
              </w:rPr>
            </w:pPr>
            <w:r>
              <w:rPr>
                <w:rFonts w:ascii="Times New Roman" w:hAnsi="Times New Roman"/>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14:paraId="26F0700A" w14:textId="77777777" w:rsidR="005A6C76" w:rsidRDefault="00000000">
            <w:pPr>
              <w:pStyle w:val="1d"/>
              <w:widowControl/>
              <w:jc w:val="left"/>
              <w:rPr>
                <w:rFonts w:ascii="Times New Roman" w:hAnsi="Times New Roman"/>
              </w:rPr>
            </w:pPr>
            <w:r>
              <w:rPr>
                <w:rFonts w:ascii="Times New Roman" w:hAnsi="Times New Roman"/>
                <w:b/>
              </w:rPr>
              <w:t>4 400,0</w:t>
            </w:r>
          </w:p>
        </w:tc>
        <w:tc>
          <w:tcPr>
            <w:tcW w:w="992" w:type="dxa"/>
            <w:tcBorders>
              <w:top w:val="single" w:sz="4" w:space="0" w:color="000000"/>
              <w:left w:val="single" w:sz="4" w:space="0" w:color="000000"/>
              <w:bottom w:val="single" w:sz="4" w:space="0" w:color="000000"/>
              <w:right w:val="single" w:sz="4" w:space="0" w:color="000000"/>
            </w:tcBorders>
          </w:tcPr>
          <w:p w14:paraId="7107092B" w14:textId="77777777" w:rsidR="005A6C76" w:rsidRDefault="00000000">
            <w:pPr>
              <w:rPr>
                <w:sz w:val="28"/>
              </w:rPr>
            </w:pPr>
            <w:r>
              <w:rPr>
                <w:b/>
                <w:sz w:val="28"/>
              </w:rPr>
              <w:t>4 400,0</w:t>
            </w:r>
          </w:p>
        </w:tc>
        <w:tc>
          <w:tcPr>
            <w:tcW w:w="992" w:type="dxa"/>
            <w:tcBorders>
              <w:top w:val="single" w:sz="4" w:space="0" w:color="000000"/>
              <w:left w:val="single" w:sz="4" w:space="0" w:color="000000"/>
              <w:bottom w:val="single" w:sz="4" w:space="0" w:color="000000"/>
              <w:right w:val="single" w:sz="4" w:space="0" w:color="000000"/>
            </w:tcBorders>
          </w:tcPr>
          <w:p w14:paraId="35F7B926" w14:textId="77777777" w:rsidR="005A6C76" w:rsidRDefault="00000000">
            <w:pPr>
              <w:rPr>
                <w:sz w:val="28"/>
              </w:rPr>
            </w:pPr>
            <w:r>
              <w:rPr>
                <w:b/>
                <w:sz w:val="28"/>
              </w:rPr>
              <w:t>4 400,0</w:t>
            </w:r>
          </w:p>
        </w:tc>
        <w:tc>
          <w:tcPr>
            <w:tcW w:w="992" w:type="dxa"/>
            <w:tcBorders>
              <w:top w:val="single" w:sz="4" w:space="0" w:color="000000"/>
              <w:left w:val="single" w:sz="4" w:space="0" w:color="000000"/>
              <w:bottom w:val="single" w:sz="4" w:space="0" w:color="000000"/>
              <w:right w:val="single" w:sz="4" w:space="0" w:color="000000"/>
            </w:tcBorders>
          </w:tcPr>
          <w:p w14:paraId="7B86AA76" w14:textId="77777777" w:rsidR="005A6C76" w:rsidRDefault="00000000">
            <w:pPr>
              <w:rPr>
                <w:sz w:val="28"/>
              </w:rPr>
            </w:pPr>
            <w:r>
              <w:rPr>
                <w:b/>
                <w:sz w:val="28"/>
              </w:rPr>
              <w:t>4 400,0</w:t>
            </w:r>
          </w:p>
        </w:tc>
        <w:tc>
          <w:tcPr>
            <w:tcW w:w="1078" w:type="dxa"/>
            <w:tcBorders>
              <w:top w:val="single" w:sz="4" w:space="0" w:color="000000"/>
              <w:left w:val="single" w:sz="4" w:space="0" w:color="000000"/>
              <w:bottom w:val="single" w:sz="4" w:space="0" w:color="000000"/>
              <w:right w:val="single" w:sz="4" w:space="0" w:color="000000"/>
            </w:tcBorders>
          </w:tcPr>
          <w:p w14:paraId="784671E4" w14:textId="77777777" w:rsidR="005A6C76" w:rsidRDefault="00000000">
            <w:pPr>
              <w:rPr>
                <w:sz w:val="28"/>
              </w:rPr>
            </w:pPr>
            <w:r>
              <w:rPr>
                <w:b/>
                <w:sz w:val="28"/>
              </w:rPr>
              <w:t>4 400,0</w:t>
            </w:r>
          </w:p>
        </w:tc>
      </w:tr>
      <w:tr w:rsidR="005A6C76" w14:paraId="1ED5130A" w14:textId="77777777">
        <w:trPr>
          <w:trHeight w:val="425"/>
        </w:trPr>
        <w:tc>
          <w:tcPr>
            <w:tcW w:w="577" w:type="dxa"/>
            <w:vMerge/>
            <w:tcBorders>
              <w:top w:val="single" w:sz="4" w:space="0" w:color="000000"/>
              <w:left w:val="single" w:sz="4" w:space="0" w:color="000000"/>
              <w:bottom w:val="single" w:sz="4" w:space="0" w:color="000000"/>
              <w:right w:val="single" w:sz="4" w:space="0" w:color="000000"/>
            </w:tcBorders>
            <w:vAlign w:val="center"/>
          </w:tcPr>
          <w:p w14:paraId="3A17EA9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4290A6D6"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425D27C0" w14:textId="77777777" w:rsidR="005A6C76" w:rsidRDefault="00000000">
            <w:pPr>
              <w:pStyle w:val="1d"/>
              <w:widowControl/>
              <w:jc w:val="left"/>
              <w:rPr>
                <w:rFonts w:ascii="Times New Roman" w:hAnsi="Times New Roman"/>
              </w:rPr>
            </w:pPr>
            <w:r>
              <w:rPr>
                <w:rFonts w:ascii="Times New Roman" w:hAnsi="Times New Roman"/>
              </w:rPr>
              <w:t>местный бюджет</w:t>
            </w:r>
          </w:p>
        </w:tc>
        <w:tc>
          <w:tcPr>
            <w:tcW w:w="995" w:type="dxa"/>
            <w:tcBorders>
              <w:top w:val="single" w:sz="4" w:space="0" w:color="000000"/>
              <w:left w:val="single" w:sz="4" w:space="0" w:color="000000"/>
              <w:bottom w:val="single" w:sz="4" w:space="0" w:color="000000"/>
              <w:right w:val="single" w:sz="4" w:space="0" w:color="000000"/>
            </w:tcBorders>
          </w:tcPr>
          <w:p w14:paraId="0ACAB995" w14:textId="77777777" w:rsidR="005A6C76" w:rsidRDefault="00000000">
            <w:pPr>
              <w:pStyle w:val="1d"/>
              <w:widowControl/>
              <w:jc w:val="left"/>
              <w:rPr>
                <w:rFonts w:ascii="Times New Roman" w:hAnsi="Times New Roman"/>
              </w:rPr>
            </w:pPr>
            <w:r>
              <w:rPr>
                <w:rFonts w:ascii="Times New Roman" w:hAnsi="Times New Roman"/>
              </w:rPr>
              <w:t>4 400,0</w:t>
            </w:r>
          </w:p>
        </w:tc>
        <w:tc>
          <w:tcPr>
            <w:tcW w:w="992" w:type="dxa"/>
            <w:tcBorders>
              <w:top w:val="single" w:sz="4" w:space="0" w:color="000000"/>
              <w:left w:val="single" w:sz="4" w:space="0" w:color="000000"/>
              <w:bottom w:val="single" w:sz="4" w:space="0" w:color="000000"/>
              <w:right w:val="single" w:sz="4" w:space="0" w:color="000000"/>
            </w:tcBorders>
          </w:tcPr>
          <w:p w14:paraId="1E3E51E3" w14:textId="77777777" w:rsidR="005A6C76" w:rsidRDefault="00000000">
            <w:pPr>
              <w:jc w:val="center"/>
              <w:rPr>
                <w:sz w:val="28"/>
              </w:rPr>
            </w:pPr>
            <w:r>
              <w:rPr>
                <w:sz w:val="28"/>
              </w:rPr>
              <w:t>4 400,0</w:t>
            </w:r>
          </w:p>
        </w:tc>
        <w:tc>
          <w:tcPr>
            <w:tcW w:w="992" w:type="dxa"/>
            <w:tcBorders>
              <w:top w:val="single" w:sz="4" w:space="0" w:color="000000"/>
              <w:left w:val="single" w:sz="4" w:space="0" w:color="000000"/>
              <w:bottom w:val="single" w:sz="4" w:space="0" w:color="000000"/>
              <w:right w:val="single" w:sz="4" w:space="0" w:color="000000"/>
            </w:tcBorders>
          </w:tcPr>
          <w:p w14:paraId="57D83340" w14:textId="77777777" w:rsidR="005A6C76" w:rsidRDefault="00000000">
            <w:pPr>
              <w:jc w:val="center"/>
              <w:rPr>
                <w:sz w:val="28"/>
              </w:rPr>
            </w:pPr>
            <w:r>
              <w:rPr>
                <w:sz w:val="28"/>
              </w:rPr>
              <w:t>4 400,0</w:t>
            </w:r>
          </w:p>
        </w:tc>
        <w:tc>
          <w:tcPr>
            <w:tcW w:w="992" w:type="dxa"/>
            <w:tcBorders>
              <w:top w:val="single" w:sz="4" w:space="0" w:color="000000"/>
              <w:left w:val="single" w:sz="4" w:space="0" w:color="000000"/>
              <w:bottom w:val="single" w:sz="4" w:space="0" w:color="000000"/>
              <w:right w:val="single" w:sz="4" w:space="0" w:color="000000"/>
            </w:tcBorders>
          </w:tcPr>
          <w:p w14:paraId="1C330A86" w14:textId="77777777" w:rsidR="005A6C76" w:rsidRDefault="00000000">
            <w:pPr>
              <w:jc w:val="center"/>
              <w:rPr>
                <w:sz w:val="28"/>
              </w:rPr>
            </w:pPr>
            <w:r>
              <w:rPr>
                <w:sz w:val="28"/>
              </w:rPr>
              <w:t>4 400,0</w:t>
            </w:r>
          </w:p>
        </w:tc>
        <w:tc>
          <w:tcPr>
            <w:tcW w:w="1078" w:type="dxa"/>
            <w:tcBorders>
              <w:top w:val="single" w:sz="4" w:space="0" w:color="000000"/>
              <w:left w:val="single" w:sz="4" w:space="0" w:color="000000"/>
              <w:bottom w:val="single" w:sz="4" w:space="0" w:color="000000"/>
              <w:right w:val="single" w:sz="4" w:space="0" w:color="000000"/>
            </w:tcBorders>
          </w:tcPr>
          <w:p w14:paraId="6D277C36" w14:textId="77777777" w:rsidR="005A6C76" w:rsidRDefault="00000000">
            <w:pPr>
              <w:jc w:val="center"/>
              <w:rPr>
                <w:sz w:val="28"/>
              </w:rPr>
            </w:pPr>
            <w:r>
              <w:rPr>
                <w:sz w:val="28"/>
              </w:rPr>
              <w:t>4 400,0</w:t>
            </w:r>
          </w:p>
        </w:tc>
      </w:tr>
      <w:tr w:rsidR="005A6C76" w14:paraId="2131DDB4" w14:textId="77777777">
        <w:trPr>
          <w:trHeight w:val="413"/>
        </w:trPr>
        <w:tc>
          <w:tcPr>
            <w:tcW w:w="577" w:type="dxa"/>
            <w:vMerge/>
            <w:tcBorders>
              <w:top w:val="single" w:sz="4" w:space="0" w:color="000000"/>
              <w:left w:val="single" w:sz="4" w:space="0" w:color="000000"/>
              <w:bottom w:val="single" w:sz="4" w:space="0" w:color="000000"/>
              <w:right w:val="single" w:sz="4" w:space="0" w:color="000000"/>
            </w:tcBorders>
            <w:vAlign w:val="center"/>
          </w:tcPr>
          <w:p w14:paraId="6F481E01"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3CB3EF1F"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5DE93B52" w14:textId="77777777" w:rsidR="005A6C76" w:rsidRDefault="00000000">
            <w:pPr>
              <w:pStyle w:val="1d"/>
              <w:widowControl/>
              <w:jc w:val="left"/>
              <w:rPr>
                <w:rFonts w:ascii="Times New Roman" w:hAnsi="Times New Roman"/>
              </w:rPr>
            </w:pPr>
            <w:r>
              <w:rPr>
                <w:rFonts w:ascii="Times New Roman" w:hAnsi="Times New Roman"/>
              </w:rPr>
              <w:t>областной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5795A86E"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6B768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AEE87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190BC1"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4E49B98" w14:textId="77777777" w:rsidR="005A6C76" w:rsidRDefault="005A6C76">
            <w:pPr>
              <w:pStyle w:val="1d"/>
              <w:widowControl/>
              <w:jc w:val="left"/>
              <w:rPr>
                <w:rFonts w:ascii="Times New Roman" w:hAnsi="Times New Roman"/>
              </w:rPr>
            </w:pPr>
          </w:p>
        </w:tc>
      </w:tr>
      <w:tr w:rsidR="005A6C76" w14:paraId="28ADF70F" w14:textId="77777777">
        <w:trPr>
          <w:trHeight w:val="313"/>
        </w:trPr>
        <w:tc>
          <w:tcPr>
            <w:tcW w:w="577" w:type="dxa"/>
            <w:vMerge/>
            <w:tcBorders>
              <w:top w:val="single" w:sz="4" w:space="0" w:color="000000"/>
              <w:left w:val="single" w:sz="4" w:space="0" w:color="000000"/>
              <w:bottom w:val="single" w:sz="4" w:space="0" w:color="000000"/>
              <w:right w:val="single" w:sz="4" w:space="0" w:color="000000"/>
            </w:tcBorders>
            <w:vAlign w:val="center"/>
          </w:tcPr>
          <w:p w14:paraId="111300CF"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112C471"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6806E237" w14:textId="77777777" w:rsidR="005A6C76" w:rsidRDefault="00000000">
            <w:pPr>
              <w:pStyle w:val="1d"/>
              <w:widowControl/>
              <w:jc w:val="left"/>
              <w:rPr>
                <w:rFonts w:ascii="Times New Roman" w:hAnsi="Times New Roman"/>
              </w:rPr>
            </w:pPr>
            <w:r>
              <w:rPr>
                <w:rFonts w:ascii="Times New Roman" w:hAnsi="Times New Roman"/>
              </w:rPr>
              <w:t>иные не запрещенные законодательством источники: &lt;*&gt;</w:t>
            </w:r>
          </w:p>
          <w:p w14:paraId="6B21368A" w14:textId="77777777" w:rsidR="005A6C76" w:rsidRDefault="00000000">
            <w:pPr>
              <w:pStyle w:val="1d"/>
              <w:widowControl/>
              <w:jc w:val="left"/>
              <w:rPr>
                <w:rFonts w:ascii="Times New Roman" w:hAnsi="Times New Roman"/>
              </w:rPr>
            </w:pPr>
            <w:r>
              <w:rPr>
                <w:rFonts w:ascii="Times New Roman" w:hAnsi="Times New Roman"/>
              </w:rPr>
              <w:t>федеральный бюджет</w:t>
            </w:r>
          </w:p>
        </w:tc>
        <w:tc>
          <w:tcPr>
            <w:tcW w:w="995" w:type="dxa"/>
            <w:tcBorders>
              <w:top w:val="single" w:sz="4" w:space="0" w:color="000000"/>
              <w:left w:val="single" w:sz="4" w:space="0" w:color="000000"/>
              <w:bottom w:val="single" w:sz="4" w:space="0" w:color="000000"/>
              <w:right w:val="single" w:sz="4" w:space="0" w:color="000000"/>
            </w:tcBorders>
            <w:vAlign w:val="center"/>
          </w:tcPr>
          <w:p w14:paraId="74362EC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AEC3F1"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9FE16D"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97C326"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5D267D9E" w14:textId="77777777" w:rsidR="005A6C76" w:rsidRDefault="005A6C76">
            <w:pPr>
              <w:pStyle w:val="1d"/>
              <w:widowControl/>
              <w:jc w:val="left"/>
              <w:rPr>
                <w:rFonts w:ascii="Times New Roman" w:hAnsi="Times New Roman"/>
              </w:rPr>
            </w:pPr>
          </w:p>
        </w:tc>
      </w:tr>
      <w:tr w:rsidR="005A6C76" w14:paraId="263189E0" w14:textId="77777777">
        <w:trPr>
          <w:trHeight w:val="350"/>
        </w:trPr>
        <w:tc>
          <w:tcPr>
            <w:tcW w:w="577" w:type="dxa"/>
            <w:vMerge/>
            <w:tcBorders>
              <w:top w:val="single" w:sz="4" w:space="0" w:color="000000"/>
              <w:left w:val="single" w:sz="4" w:space="0" w:color="000000"/>
              <w:bottom w:val="single" w:sz="4" w:space="0" w:color="000000"/>
              <w:right w:val="single" w:sz="4" w:space="0" w:color="000000"/>
            </w:tcBorders>
            <w:vAlign w:val="center"/>
          </w:tcPr>
          <w:p w14:paraId="34EBBA10"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524DD9D1"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0FAA173F" w14:textId="77777777" w:rsidR="005A6C76" w:rsidRDefault="00000000">
            <w:pPr>
              <w:pStyle w:val="1d"/>
              <w:widowControl/>
              <w:jc w:val="left"/>
              <w:rPr>
                <w:rFonts w:ascii="Times New Roman" w:hAnsi="Times New Roman"/>
              </w:rPr>
            </w:pPr>
            <w:r>
              <w:rPr>
                <w:rFonts w:ascii="Times New Roman" w:hAnsi="Times New Roman"/>
              </w:rPr>
              <w:t>внебюджетные источники &lt;**&gt;</w:t>
            </w:r>
          </w:p>
        </w:tc>
        <w:tc>
          <w:tcPr>
            <w:tcW w:w="995" w:type="dxa"/>
            <w:tcBorders>
              <w:top w:val="single" w:sz="4" w:space="0" w:color="000000"/>
              <w:left w:val="single" w:sz="4" w:space="0" w:color="000000"/>
              <w:bottom w:val="single" w:sz="4" w:space="0" w:color="000000"/>
              <w:right w:val="single" w:sz="4" w:space="0" w:color="000000"/>
            </w:tcBorders>
            <w:vAlign w:val="center"/>
          </w:tcPr>
          <w:p w14:paraId="0B4A8A15"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9FF1F7"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125C43"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6A2D69"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575D0264" w14:textId="77777777" w:rsidR="005A6C76" w:rsidRDefault="005A6C76">
            <w:pPr>
              <w:pStyle w:val="1d"/>
              <w:widowControl/>
              <w:jc w:val="left"/>
              <w:rPr>
                <w:rFonts w:ascii="Times New Roman" w:hAnsi="Times New Roman"/>
              </w:rPr>
            </w:pPr>
          </w:p>
        </w:tc>
      </w:tr>
      <w:tr w:rsidR="005A6C76" w14:paraId="62E529BC" w14:textId="77777777">
        <w:trPr>
          <w:trHeight w:val="301"/>
        </w:trPr>
        <w:tc>
          <w:tcPr>
            <w:tcW w:w="577" w:type="dxa"/>
            <w:vMerge/>
            <w:tcBorders>
              <w:top w:val="single" w:sz="4" w:space="0" w:color="000000"/>
              <w:left w:val="single" w:sz="4" w:space="0" w:color="000000"/>
              <w:bottom w:val="single" w:sz="4" w:space="0" w:color="000000"/>
              <w:right w:val="single" w:sz="4" w:space="0" w:color="000000"/>
            </w:tcBorders>
            <w:vAlign w:val="center"/>
          </w:tcPr>
          <w:p w14:paraId="55831E28" w14:textId="77777777" w:rsidR="005A6C76" w:rsidRDefault="005A6C76"/>
        </w:tc>
        <w:tc>
          <w:tcPr>
            <w:tcW w:w="2331" w:type="dxa"/>
            <w:vMerge/>
            <w:tcBorders>
              <w:top w:val="single" w:sz="4" w:space="0" w:color="000000"/>
              <w:left w:val="single" w:sz="4" w:space="0" w:color="000000"/>
              <w:bottom w:val="single" w:sz="4" w:space="0" w:color="000000"/>
              <w:right w:val="single" w:sz="4" w:space="0" w:color="000000"/>
            </w:tcBorders>
            <w:vAlign w:val="center"/>
          </w:tcPr>
          <w:p w14:paraId="2228BED2" w14:textId="77777777" w:rsidR="005A6C76" w:rsidRDefault="005A6C76"/>
        </w:tc>
        <w:tc>
          <w:tcPr>
            <w:tcW w:w="2143" w:type="dxa"/>
            <w:tcBorders>
              <w:top w:val="single" w:sz="4" w:space="0" w:color="000000"/>
              <w:left w:val="single" w:sz="4" w:space="0" w:color="000000"/>
              <w:bottom w:val="single" w:sz="4" w:space="0" w:color="000000"/>
              <w:right w:val="single" w:sz="4" w:space="0" w:color="000000"/>
            </w:tcBorders>
            <w:vAlign w:val="center"/>
          </w:tcPr>
          <w:p w14:paraId="102D5369" w14:textId="77777777" w:rsidR="005A6C76" w:rsidRDefault="00000000">
            <w:pPr>
              <w:pStyle w:val="1d"/>
              <w:widowControl/>
              <w:jc w:val="left"/>
              <w:rPr>
                <w:rFonts w:ascii="Times New Roman" w:hAnsi="Times New Roman"/>
              </w:rPr>
            </w:pPr>
            <w:r>
              <w:rPr>
                <w:rFonts w:ascii="Times New Roman" w:hAnsi="Times New Roman"/>
              </w:rPr>
              <w:t>средства юридических и физических лиц</w:t>
            </w:r>
          </w:p>
        </w:tc>
        <w:tc>
          <w:tcPr>
            <w:tcW w:w="995" w:type="dxa"/>
            <w:tcBorders>
              <w:top w:val="single" w:sz="4" w:space="0" w:color="000000"/>
              <w:left w:val="single" w:sz="4" w:space="0" w:color="000000"/>
              <w:bottom w:val="single" w:sz="4" w:space="0" w:color="000000"/>
              <w:right w:val="single" w:sz="4" w:space="0" w:color="000000"/>
            </w:tcBorders>
            <w:vAlign w:val="center"/>
          </w:tcPr>
          <w:p w14:paraId="35E5A3CF"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CA0CAC"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54FF78" w14:textId="77777777" w:rsidR="005A6C76" w:rsidRDefault="005A6C76">
            <w:pPr>
              <w:pStyle w:val="1d"/>
              <w:widowControl/>
              <w:jc w:val="left"/>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D98865" w14:textId="77777777" w:rsidR="005A6C76" w:rsidRDefault="005A6C76">
            <w:pPr>
              <w:pStyle w:val="1d"/>
              <w:widowControl/>
              <w:jc w:val="left"/>
              <w:rPr>
                <w:rFonts w:ascii="Times New Roman" w:hAnsi="Times New Roma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1A525074" w14:textId="77777777" w:rsidR="005A6C76" w:rsidRDefault="005A6C76">
            <w:pPr>
              <w:pStyle w:val="1d"/>
              <w:widowControl/>
              <w:jc w:val="left"/>
              <w:rPr>
                <w:rFonts w:ascii="Times New Roman" w:hAnsi="Times New Roman"/>
              </w:rPr>
            </w:pPr>
          </w:p>
        </w:tc>
      </w:tr>
    </w:tbl>
    <w:p w14:paraId="0C7F08F6" w14:textId="77777777" w:rsidR="005A6C76" w:rsidRDefault="005A6C76">
      <w:pPr>
        <w:pStyle w:val="af2"/>
        <w:spacing w:after="283"/>
        <w:ind w:firstLine="567"/>
      </w:pPr>
    </w:p>
    <w:p w14:paraId="00877BEB" w14:textId="77777777" w:rsidR="005A6C76" w:rsidRDefault="005A6C76">
      <w:pPr>
        <w:pStyle w:val="af2"/>
        <w:spacing w:after="55"/>
        <w:jc w:val="center"/>
        <w:rPr>
          <w:b/>
        </w:rPr>
      </w:pPr>
      <w:bookmarkStart w:id="5" w:name="P531"/>
      <w:bookmarkStart w:id="6" w:name="__DdeLink__3830_883691448"/>
      <w:bookmarkStart w:id="7" w:name="__DdeLink__3822_883691448"/>
      <w:bookmarkEnd w:id="5"/>
      <w:bookmarkEnd w:id="6"/>
      <w:bookmarkEnd w:id="7"/>
    </w:p>
    <w:p w14:paraId="68A9A2D6" w14:textId="77777777" w:rsidR="005A6C76" w:rsidRDefault="005A6C76">
      <w:pPr>
        <w:pStyle w:val="af2"/>
        <w:spacing w:after="55"/>
        <w:jc w:val="center"/>
        <w:rPr>
          <w:b/>
        </w:rPr>
      </w:pPr>
    </w:p>
    <w:p w14:paraId="4ED8DBFC" w14:textId="77777777" w:rsidR="005A6C76" w:rsidRDefault="00000000">
      <w:pPr>
        <w:pStyle w:val="af2"/>
        <w:spacing w:after="55"/>
        <w:jc w:val="center"/>
        <w:rPr>
          <w:b/>
        </w:rPr>
      </w:pPr>
      <w:r>
        <w:rPr>
          <w:rFonts w:ascii="Liberation Serif" w:hAnsi="Liberation Serif"/>
          <w:b/>
        </w:rPr>
        <w:t>5.Сведения</w:t>
      </w:r>
      <w:r>
        <w:rPr>
          <w:rFonts w:ascii="Liberation Serif" w:hAnsi="Liberation Serif"/>
        </w:rPr>
        <w:t xml:space="preserve"> </w:t>
      </w:r>
      <w:r>
        <w:rPr>
          <w:rFonts w:ascii="Liberation Serif" w:hAnsi="Liberation Serif"/>
          <w:b/>
        </w:rPr>
        <w:t xml:space="preserve">о целевых показателях муниципальной программы </w:t>
      </w:r>
      <w:r>
        <w:rPr>
          <w:b/>
        </w:rPr>
        <w:t>«Управление муниципальной собственностью Топкинского муниципального округа»</w:t>
      </w:r>
    </w:p>
    <w:p w14:paraId="707C3B98" w14:textId="77777777" w:rsidR="005A6C76" w:rsidRDefault="00000000">
      <w:pPr>
        <w:pStyle w:val="310"/>
        <w:spacing w:before="0" w:after="0" w:line="240" w:lineRule="auto"/>
      </w:pPr>
      <w:r>
        <w:t xml:space="preserve">на 2026-2030 годы </w:t>
      </w:r>
      <w:r>
        <w:rPr>
          <w:rFonts w:ascii="Liberation Serif" w:hAnsi="Liberation Serif"/>
        </w:rPr>
        <w:t>и их значениях</w:t>
      </w:r>
    </w:p>
    <w:p w14:paraId="69072962" w14:textId="77777777" w:rsidR="005A6C76" w:rsidRDefault="005A6C76">
      <w:pPr>
        <w:pStyle w:val="af2"/>
        <w:ind w:firstLine="567"/>
        <w:rPr>
          <w:rFonts w:ascii="Liberation Serif" w:hAnsi="Liberation Serif"/>
        </w:rPr>
      </w:pPr>
    </w:p>
    <w:tbl>
      <w:tblPr>
        <w:tblW w:w="10066" w:type="dxa"/>
        <w:tblInd w:w="-572" w:type="dxa"/>
        <w:tblLayout w:type="fixed"/>
        <w:tblCellMar>
          <w:top w:w="28" w:type="dxa"/>
          <w:left w:w="28" w:type="dxa"/>
          <w:bottom w:w="28" w:type="dxa"/>
          <w:right w:w="28" w:type="dxa"/>
        </w:tblCellMar>
        <w:tblLook w:val="04A0" w:firstRow="1" w:lastRow="0" w:firstColumn="1" w:lastColumn="0" w:noHBand="0" w:noVBand="1"/>
      </w:tblPr>
      <w:tblGrid>
        <w:gridCol w:w="1034"/>
        <w:gridCol w:w="1949"/>
        <w:gridCol w:w="1553"/>
        <w:gridCol w:w="710"/>
        <w:gridCol w:w="850"/>
        <w:gridCol w:w="893"/>
        <w:gridCol w:w="869"/>
        <w:gridCol w:w="931"/>
        <w:gridCol w:w="850"/>
        <w:gridCol w:w="427"/>
      </w:tblGrid>
      <w:tr w:rsidR="005A6C76" w14:paraId="29C30FAC" w14:textId="77777777">
        <w:tc>
          <w:tcPr>
            <w:tcW w:w="1033" w:type="dxa"/>
            <w:vMerge w:val="restart"/>
            <w:tcBorders>
              <w:top w:val="single" w:sz="4" w:space="0" w:color="000000"/>
              <w:left w:val="single" w:sz="4" w:space="0" w:color="000000"/>
              <w:bottom w:val="single" w:sz="4" w:space="0" w:color="000000"/>
              <w:right w:val="single" w:sz="4" w:space="0" w:color="000000"/>
            </w:tcBorders>
            <w:vAlign w:val="center"/>
          </w:tcPr>
          <w:p w14:paraId="52CB757C" w14:textId="77777777" w:rsidR="005A6C76" w:rsidRDefault="00000000">
            <w:pPr>
              <w:pStyle w:val="1d"/>
              <w:widowControl/>
              <w:jc w:val="left"/>
              <w:rPr>
                <w:rFonts w:ascii="Times New Roman" w:hAnsi="Times New Roman"/>
              </w:rPr>
            </w:pPr>
            <w:r>
              <w:rPr>
                <w:rFonts w:ascii="Times New Roman" w:hAnsi="Times New Roman"/>
                <w:b/>
              </w:rPr>
              <w:t>п/п</w:t>
            </w:r>
          </w:p>
        </w:tc>
        <w:tc>
          <w:tcPr>
            <w:tcW w:w="1949" w:type="dxa"/>
            <w:vMerge w:val="restart"/>
            <w:tcBorders>
              <w:top w:val="single" w:sz="4" w:space="0" w:color="000000"/>
              <w:left w:val="single" w:sz="4" w:space="0" w:color="000000"/>
              <w:bottom w:val="single" w:sz="4" w:space="0" w:color="000000"/>
              <w:right w:val="single" w:sz="4" w:space="0" w:color="000000"/>
            </w:tcBorders>
            <w:vAlign w:val="center"/>
          </w:tcPr>
          <w:p w14:paraId="6266EA90" w14:textId="77777777" w:rsidR="005A6C76" w:rsidRDefault="00000000">
            <w:pPr>
              <w:pStyle w:val="1d"/>
              <w:widowControl/>
              <w:jc w:val="left"/>
              <w:rPr>
                <w:rFonts w:ascii="Times New Roman" w:hAnsi="Times New Roman"/>
              </w:rPr>
            </w:pPr>
            <w:r>
              <w:rPr>
                <w:rFonts w:ascii="Times New Roman" w:hAnsi="Times New Roman"/>
                <w:b/>
              </w:rPr>
              <w:t>Наименование муниципальной программы, подпрограммы, основного мероприятия/регионального проекта, мероприятия</w:t>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14:paraId="21419252" w14:textId="77777777" w:rsidR="005A6C76" w:rsidRDefault="00000000">
            <w:pPr>
              <w:pStyle w:val="1d"/>
              <w:widowControl/>
              <w:jc w:val="left"/>
              <w:rPr>
                <w:rFonts w:ascii="Times New Roman" w:hAnsi="Times New Roman"/>
              </w:rPr>
            </w:pPr>
            <w:r>
              <w:rPr>
                <w:rFonts w:ascii="Times New Roman" w:hAnsi="Times New Roman"/>
                <w:b/>
              </w:rPr>
              <w:t>Наименование целевого показателя (индикатор)</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B971EDD" w14:textId="77777777" w:rsidR="005A6C76" w:rsidRDefault="00000000">
            <w:pPr>
              <w:pStyle w:val="1d"/>
              <w:widowControl/>
              <w:jc w:val="left"/>
              <w:rPr>
                <w:rFonts w:ascii="Times New Roman" w:hAnsi="Times New Roman"/>
              </w:rPr>
            </w:pPr>
            <w:r>
              <w:rPr>
                <w:rFonts w:ascii="Times New Roman" w:hAnsi="Times New Roman"/>
                <w:b/>
              </w:rPr>
              <w:t>Единица измерения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F8804A4" w14:textId="77777777" w:rsidR="005A6C76" w:rsidRDefault="00000000">
            <w:pPr>
              <w:pStyle w:val="1d"/>
              <w:widowControl/>
              <w:jc w:val="left"/>
              <w:rPr>
                <w:rFonts w:ascii="Times New Roman" w:hAnsi="Times New Roman"/>
              </w:rPr>
            </w:pPr>
            <w:r>
              <w:rPr>
                <w:rFonts w:ascii="Times New Roman" w:hAnsi="Times New Roman"/>
                <w:b/>
              </w:rPr>
              <w:t>Базовое значение целевого показателя (индикатора)</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14:paraId="4026C0E6" w14:textId="77777777" w:rsidR="005A6C76" w:rsidRDefault="00000000">
            <w:pPr>
              <w:pStyle w:val="1d"/>
              <w:widowControl/>
              <w:jc w:val="left"/>
              <w:rPr>
                <w:rFonts w:ascii="Times New Roman" w:hAnsi="Times New Roman"/>
              </w:rPr>
            </w:pPr>
            <w:r>
              <w:rPr>
                <w:rFonts w:ascii="Times New Roman" w:hAnsi="Times New Roman"/>
                <w:b/>
              </w:rPr>
              <w:t>Плановое значение целевого показателя (индикатора)</w:t>
            </w:r>
          </w:p>
        </w:tc>
      </w:tr>
      <w:tr w:rsidR="005A6C76" w14:paraId="1898BAA3" w14:textId="77777777">
        <w:tc>
          <w:tcPr>
            <w:tcW w:w="1033" w:type="dxa"/>
            <w:vMerge/>
            <w:tcBorders>
              <w:top w:val="single" w:sz="4" w:space="0" w:color="000000"/>
              <w:left w:val="single" w:sz="4" w:space="0" w:color="000000"/>
              <w:bottom w:val="single" w:sz="4" w:space="0" w:color="000000"/>
              <w:right w:val="single" w:sz="4" w:space="0" w:color="000000"/>
            </w:tcBorders>
            <w:vAlign w:val="center"/>
          </w:tcPr>
          <w:p w14:paraId="3B3D0457" w14:textId="77777777" w:rsidR="005A6C76" w:rsidRDefault="005A6C76"/>
        </w:tc>
        <w:tc>
          <w:tcPr>
            <w:tcW w:w="1949" w:type="dxa"/>
            <w:vMerge/>
            <w:tcBorders>
              <w:top w:val="single" w:sz="4" w:space="0" w:color="000000"/>
              <w:left w:val="single" w:sz="4" w:space="0" w:color="000000"/>
              <w:bottom w:val="single" w:sz="4" w:space="0" w:color="000000"/>
              <w:right w:val="single" w:sz="4" w:space="0" w:color="000000"/>
            </w:tcBorders>
            <w:vAlign w:val="center"/>
          </w:tcPr>
          <w:p w14:paraId="2EDC42B1" w14:textId="77777777" w:rsidR="005A6C76" w:rsidRDefault="005A6C76"/>
        </w:tc>
        <w:tc>
          <w:tcPr>
            <w:tcW w:w="1553" w:type="dxa"/>
            <w:vMerge/>
            <w:tcBorders>
              <w:top w:val="single" w:sz="4" w:space="0" w:color="000000"/>
              <w:left w:val="single" w:sz="4" w:space="0" w:color="000000"/>
              <w:bottom w:val="single" w:sz="4" w:space="0" w:color="000000"/>
              <w:right w:val="single" w:sz="4" w:space="0" w:color="000000"/>
            </w:tcBorders>
            <w:vAlign w:val="center"/>
          </w:tcPr>
          <w:p w14:paraId="52F745E9" w14:textId="77777777" w:rsidR="005A6C76" w:rsidRDefault="005A6C76"/>
        </w:tc>
        <w:tc>
          <w:tcPr>
            <w:tcW w:w="710" w:type="dxa"/>
            <w:vMerge/>
            <w:tcBorders>
              <w:top w:val="single" w:sz="4" w:space="0" w:color="000000"/>
              <w:left w:val="single" w:sz="4" w:space="0" w:color="000000"/>
              <w:bottom w:val="single" w:sz="4" w:space="0" w:color="000000"/>
              <w:right w:val="single" w:sz="4" w:space="0" w:color="000000"/>
            </w:tcBorders>
            <w:vAlign w:val="center"/>
          </w:tcPr>
          <w:p w14:paraId="7341CBAA" w14:textId="77777777" w:rsidR="005A6C76" w:rsidRDefault="005A6C76"/>
        </w:tc>
        <w:tc>
          <w:tcPr>
            <w:tcW w:w="850" w:type="dxa"/>
            <w:vMerge/>
            <w:tcBorders>
              <w:top w:val="single" w:sz="4" w:space="0" w:color="000000"/>
              <w:left w:val="single" w:sz="4" w:space="0" w:color="000000"/>
              <w:bottom w:val="single" w:sz="4" w:space="0" w:color="000000"/>
              <w:right w:val="single" w:sz="4" w:space="0" w:color="000000"/>
            </w:tcBorders>
            <w:vAlign w:val="center"/>
          </w:tcPr>
          <w:p w14:paraId="3E2F38A9" w14:textId="77777777" w:rsidR="005A6C76" w:rsidRDefault="005A6C76"/>
        </w:tc>
        <w:tc>
          <w:tcPr>
            <w:tcW w:w="893" w:type="dxa"/>
            <w:tcBorders>
              <w:top w:val="single" w:sz="4" w:space="0" w:color="000000"/>
              <w:left w:val="single" w:sz="4" w:space="0" w:color="000000"/>
              <w:bottom w:val="single" w:sz="4" w:space="0" w:color="000000"/>
              <w:right w:val="single" w:sz="4" w:space="0" w:color="000000"/>
            </w:tcBorders>
            <w:vAlign w:val="center"/>
          </w:tcPr>
          <w:p w14:paraId="349D87A2" w14:textId="77777777" w:rsidR="005A6C76" w:rsidRDefault="00000000">
            <w:pPr>
              <w:pStyle w:val="1d"/>
              <w:widowControl/>
              <w:jc w:val="both"/>
              <w:rPr>
                <w:rFonts w:ascii="Times New Roman" w:hAnsi="Times New Roman"/>
              </w:rPr>
            </w:pPr>
            <w:r>
              <w:rPr>
                <w:rFonts w:ascii="Times New Roman" w:hAnsi="Times New Roman"/>
              </w:rPr>
              <w:t>2026г.</w:t>
            </w:r>
          </w:p>
        </w:tc>
        <w:tc>
          <w:tcPr>
            <w:tcW w:w="869" w:type="dxa"/>
            <w:tcBorders>
              <w:top w:val="single" w:sz="4" w:space="0" w:color="000000"/>
              <w:left w:val="single" w:sz="4" w:space="0" w:color="000000"/>
              <w:bottom w:val="single" w:sz="4" w:space="0" w:color="000000"/>
              <w:right w:val="single" w:sz="4" w:space="0" w:color="000000"/>
            </w:tcBorders>
            <w:vAlign w:val="center"/>
          </w:tcPr>
          <w:p w14:paraId="1A691C55" w14:textId="77777777" w:rsidR="005A6C76" w:rsidRDefault="00000000">
            <w:pPr>
              <w:pStyle w:val="1d"/>
              <w:widowControl/>
              <w:jc w:val="left"/>
              <w:rPr>
                <w:rFonts w:ascii="Times New Roman" w:hAnsi="Times New Roman"/>
              </w:rPr>
            </w:pPr>
            <w:r>
              <w:rPr>
                <w:rFonts w:ascii="Times New Roman" w:hAnsi="Times New Roman"/>
              </w:rPr>
              <w:t>2027г.</w:t>
            </w:r>
          </w:p>
        </w:tc>
        <w:tc>
          <w:tcPr>
            <w:tcW w:w="931" w:type="dxa"/>
            <w:tcBorders>
              <w:top w:val="single" w:sz="4" w:space="0" w:color="000000"/>
              <w:left w:val="single" w:sz="4" w:space="0" w:color="000000"/>
              <w:bottom w:val="single" w:sz="4" w:space="0" w:color="000000"/>
              <w:right w:val="single" w:sz="4" w:space="0" w:color="000000"/>
            </w:tcBorders>
            <w:vAlign w:val="center"/>
          </w:tcPr>
          <w:p w14:paraId="4D70B17C" w14:textId="77777777" w:rsidR="005A6C76" w:rsidRDefault="00000000">
            <w:pPr>
              <w:pStyle w:val="1d"/>
              <w:widowControl/>
              <w:jc w:val="left"/>
              <w:rPr>
                <w:rFonts w:ascii="Times New Roman" w:hAnsi="Times New Roman"/>
              </w:rPr>
            </w:pPr>
            <w:r>
              <w:rPr>
                <w:rFonts w:ascii="Times New Roman" w:hAnsi="Times New Roman"/>
              </w:rPr>
              <w:t>2028г.</w:t>
            </w:r>
          </w:p>
        </w:tc>
        <w:tc>
          <w:tcPr>
            <w:tcW w:w="850" w:type="dxa"/>
            <w:tcBorders>
              <w:top w:val="single" w:sz="4" w:space="0" w:color="000000"/>
              <w:left w:val="single" w:sz="4" w:space="0" w:color="000000"/>
              <w:bottom w:val="single" w:sz="4" w:space="0" w:color="000000"/>
              <w:right w:val="single" w:sz="4" w:space="0" w:color="000000"/>
            </w:tcBorders>
            <w:vAlign w:val="center"/>
          </w:tcPr>
          <w:p w14:paraId="7755BC42" w14:textId="77777777" w:rsidR="005A6C76" w:rsidRDefault="00000000">
            <w:pPr>
              <w:pStyle w:val="1d"/>
              <w:widowControl/>
              <w:jc w:val="left"/>
              <w:rPr>
                <w:rFonts w:ascii="Times New Roman" w:hAnsi="Times New Roman"/>
              </w:rPr>
            </w:pPr>
            <w:r>
              <w:rPr>
                <w:rFonts w:ascii="Times New Roman" w:hAnsi="Times New Roman"/>
              </w:rPr>
              <w:t>2029г.</w:t>
            </w:r>
          </w:p>
        </w:tc>
        <w:tc>
          <w:tcPr>
            <w:tcW w:w="427" w:type="dxa"/>
            <w:tcBorders>
              <w:top w:val="single" w:sz="4" w:space="0" w:color="000000"/>
              <w:left w:val="single" w:sz="4" w:space="0" w:color="000000"/>
              <w:bottom w:val="single" w:sz="4" w:space="0" w:color="000000"/>
              <w:right w:val="single" w:sz="4" w:space="0" w:color="000000"/>
            </w:tcBorders>
            <w:vAlign w:val="center"/>
          </w:tcPr>
          <w:p w14:paraId="2F24247E" w14:textId="77777777" w:rsidR="005A6C76" w:rsidRDefault="00000000">
            <w:pPr>
              <w:pStyle w:val="1d"/>
              <w:widowControl/>
              <w:jc w:val="left"/>
              <w:rPr>
                <w:rFonts w:ascii="Times New Roman" w:hAnsi="Times New Roman"/>
              </w:rPr>
            </w:pPr>
            <w:r>
              <w:rPr>
                <w:rFonts w:ascii="Times New Roman" w:hAnsi="Times New Roman"/>
              </w:rPr>
              <w:t>2030г.</w:t>
            </w:r>
          </w:p>
        </w:tc>
      </w:tr>
      <w:tr w:rsidR="005A6C76" w14:paraId="3F9F4105"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363CAFEB" w14:textId="77777777" w:rsidR="005A6C76" w:rsidRDefault="00000000">
            <w:pPr>
              <w:rPr>
                <w:sz w:val="28"/>
              </w:rPr>
            </w:pPr>
            <w:r>
              <w:rPr>
                <w:sz w:val="28"/>
              </w:rPr>
              <w:t>1</w:t>
            </w:r>
          </w:p>
        </w:tc>
        <w:tc>
          <w:tcPr>
            <w:tcW w:w="1949" w:type="dxa"/>
            <w:tcBorders>
              <w:top w:val="single" w:sz="4" w:space="0" w:color="000000"/>
              <w:left w:val="single" w:sz="4" w:space="0" w:color="000000"/>
              <w:bottom w:val="single" w:sz="4" w:space="0" w:color="000000"/>
              <w:right w:val="single" w:sz="4" w:space="0" w:color="000000"/>
            </w:tcBorders>
            <w:vAlign w:val="center"/>
          </w:tcPr>
          <w:p w14:paraId="5135A6C2" w14:textId="77777777" w:rsidR="005A6C76" w:rsidRDefault="00000000">
            <w:pPr>
              <w:jc w:val="center"/>
              <w:rPr>
                <w:sz w:val="28"/>
              </w:rPr>
            </w:pPr>
            <w:r>
              <w:rPr>
                <w:sz w:val="28"/>
              </w:rPr>
              <w:t>2</w:t>
            </w:r>
          </w:p>
        </w:tc>
        <w:tc>
          <w:tcPr>
            <w:tcW w:w="1553" w:type="dxa"/>
            <w:tcBorders>
              <w:top w:val="single" w:sz="4" w:space="0" w:color="000000"/>
              <w:left w:val="single" w:sz="4" w:space="0" w:color="000000"/>
              <w:bottom w:val="single" w:sz="4" w:space="0" w:color="000000"/>
              <w:right w:val="single" w:sz="4" w:space="0" w:color="000000"/>
            </w:tcBorders>
            <w:vAlign w:val="center"/>
          </w:tcPr>
          <w:p w14:paraId="124B38E5" w14:textId="77777777" w:rsidR="005A6C76" w:rsidRDefault="00000000">
            <w:pPr>
              <w:jc w:val="center"/>
              <w:rPr>
                <w:sz w:val="28"/>
              </w:rPr>
            </w:pPr>
            <w:r>
              <w:rPr>
                <w:sz w:val="28"/>
              </w:rPr>
              <w:t>3</w:t>
            </w:r>
          </w:p>
        </w:tc>
        <w:tc>
          <w:tcPr>
            <w:tcW w:w="710" w:type="dxa"/>
            <w:tcBorders>
              <w:top w:val="single" w:sz="4" w:space="0" w:color="000000"/>
              <w:left w:val="single" w:sz="4" w:space="0" w:color="000000"/>
              <w:bottom w:val="single" w:sz="4" w:space="0" w:color="000000"/>
              <w:right w:val="single" w:sz="4" w:space="0" w:color="000000"/>
            </w:tcBorders>
            <w:vAlign w:val="center"/>
          </w:tcPr>
          <w:p w14:paraId="6AD2698D" w14:textId="77777777" w:rsidR="005A6C76" w:rsidRDefault="00000000">
            <w:pPr>
              <w:jc w:val="center"/>
              <w:rPr>
                <w:sz w:val="28"/>
              </w:rPr>
            </w:pPr>
            <w:r>
              <w:rPr>
                <w:sz w:val="28"/>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528478D" w14:textId="77777777" w:rsidR="005A6C76" w:rsidRDefault="00000000">
            <w:pPr>
              <w:jc w:val="center"/>
              <w:rPr>
                <w:sz w:val="28"/>
              </w:rPr>
            </w:pPr>
            <w:r>
              <w:rPr>
                <w:sz w:val="28"/>
              </w:rPr>
              <w:t>5</w:t>
            </w:r>
          </w:p>
        </w:tc>
        <w:tc>
          <w:tcPr>
            <w:tcW w:w="893" w:type="dxa"/>
            <w:tcBorders>
              <w:top w:val="single" w:sz="4" w:space="0" w:color="000000"/>
              <w:left w:val="single" w:sz="4" w:space="0" w:color="000000"/>
              <w:bottom w:val="single" w:sz="4" w:space="0" w:color="000000"/>
              <w:right w:val="single" w:sz="4" w:space="0" w:color="000000"/>
            </w:tcBorders>
            <w:vAlign w:val="center"/>
          </w:tcPr>
          <w:p w14:paraId="154DB37B" w14:textId="77777777" w:rsidR="005A6C76" w:rsidRDefault="00000000">
            <w:pPr>
              <w:pStyle w:val="1d"/>
              <w:widowControl/>
              <w:jc w:val="left"/>
              <w:rPr>
                <w:rFonts w:ascii="Times New Roman" w:hAnsi="Times New Roman"/>
              </w:rPr>
            </w:pPr>
            <w:r>
              <w:rPr>
                <w:rFonts w:ascii="Times New Roman" w:hAnsi="Times New Roman"/>
              </w:rPr>
              <w:t>6</w:t>
            </w:r>
          </w:p>
        </w:tc>
        <w:tc>
          <w:tcPr>
            <w:tcW w:w="869" w:type="dxa"/>
            <w:tcBorders>
              <w:top w:val="single" w:sz="4" w:space="0" w:color="000000"/>
              <w:left w:val="single" w:sz="4" w:space="0" w:color="000000"/>
              <w:bottom w:val="single" w:sz="4" w:space="0" w:color="000000"/>
              <w:right w:val="single" w:sz="4" w:space="0" w:color="000000"/>
            </w:tcBorders>
            <w:vAlign w:val="center"/>
          </w:tcPr>
          <w:p w14:paraId="60EB458E" w14:textId="77777777" w:rsidR="005A6C76" w:rsidRDefault="00000000">
            <w:pPr>
              <w:pStyle w:val="1d"/>
              <w:widowControl/>
              <w:jc w:val="left"/>
              <w:rPr>
                <w:rFonts w:ascii="Times New Roman" w:hAnsi="Times New Roman"/>
              </w:rPr>
            </w:pPr>
            <w:r>
              <w:rPr>
                <w:rFonts w:ascii="Times New Roman" w:hAnsi="Times New Roman"/>
              </w:rPr>
              <w:t>7</w:t>
            </w:r>
          </w:p>
        </w:tc>
        <w:tc>
          <w:tcPr>
            <w:tcW w:w="931" w:type="dxa"/>
            <w:tcBorders>
              <w:top w:val="single" w:sz="4" w:space="0" w:color="000000"/>
              <w:left w:val="single" w:sz="4" w:space="0" w:color="000000"/>
              <w:bottom w:val="single" w:sz="4" w:space="0" w:color="000000"/>
              <w:right w:val="single" w:sz="4" w:space="0" w:color="000000"/>
            </w:tcBorders>
            <w:vAlign w:val="center"/>
          </w:tcPr>
          <w:p w14:paraId="3CD84A8D" w14:textId="77777777" w:rsidR="005A6C76" w:rsidRDefault="00000000">
            <w:pPr>
              <w:pStyle w:val="1d"/>
              <w:widowControl/>
              <w:jc w:val="left"/>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50B0E7A0" w14:textId="77777777" w:rsidR="005A6C76" w:rsidRDefault="00000000">
            <w:pPr>
              <w:pStyle w:val="1d"/>
              <w:widowControl/>
              <w:jc w:val="left"/>
              <w:rPr>
                <w:rFonts w:ascii="Times New Roman" w:hAnsi="Times New Roman"/>
              </w:rPr>
            </w:pPr>
            <w:r>
              <w:rPr>
                <w:rFonts w:ascii="Times New Roman" w:hAnsi="Times New Roman"/>
              </w:rPr>
              <w:t>9</w:t>
            </w:r>
          </w:p>
        </w:tc>
        <w:tc>
          <w:tcPr>
            <w:tcW w:w="427" w:type="dxa"/>
            <w:tcBorders>
              <w:top w:val="single" w:sz="4" w:space="0" w:color="000000"/>
              <w:left w:val="single" w:sz="4" w:space="0" w:color="000000"/>
              <w:bottom w:val="single" w:sz="4" w:space="0" w:color="000000"/>
              <w:right w:val="single" w:sz="4" w:space="0" w:color="000000"/>
            </w:tcBorders>
            <w:vAlign w:val="center"/>
          </w:tcPr>
          <w:p w14:paraId="2DB2CE40" w14:textId="77777777" w:rsidR="005A6C76" w:rsidRDefault="00000000">
            <w:pPr>
              <w:pStyle w:val="1d"/>
              <w:widowControl/>
              <w:jc w:val="left"/>
              <w:rPr>
                <w:rFonts w:ascii="Times New Roman" w:hAnsi="Times New Roman"/>
              </w:rPr>
            </w:pPr>
            <w:r>
              <w:rPr>
                <w:rFonts w:ascii="Times New Roman" w:hAnsi="Times New Roman"/>
              </w:rPr>
              <w:t>10</w:t>
            </w:r>
          </w:p>
        </w:tc>
      </w:tr>
      <w:tr w:rsidR="005A6C76" w14:paraId="16E8E845"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B8E3980"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A40D7C9" w14:textId="77777777" w:rsidR="005A6C76" w:rsidRDefault="00000000">
            <w:pPr>
              <w:pStyle w:val="1d"/>
              <w:widowControl/>
              <w:jc w:val="left"/>
              <w:rPr>
                <w:rFonts w:ascii="Times New Roman" w:hAnsi="Times New Roman"/>
              </w:rPr>
            </w:pPr>
            <w:r>
              <w:rPr>
                <w:rFonts w:ascii="Times New Roman" w:hAnsi="Times New Roman"/>
              </w:rPr>
              <w:t>Муниципальная программа «Управление муниципальной собственностью Топкинского муниципального округа» на 2026-2030 годы</w:t>
            </w:r>
          </w:p>
        </w:tc>
        <w:tc>
          <w:tcPr>
            <w:tcW w:w="1553" w:type="dxa"/>
            <w:tcBorders>
              <w:top w:val="single" w:sz="4" w:space="0" w:color="000000"/>
              <w:left w:val="single" w:sz="4" w:space="0" w:color="000000"/>
              <w:bottom w:val="single" w:sz="4" w:space="0" w:color="000000"/>
              <w:right w:val="single" w:sz="4" w:space="0" w:color="000000"/>
            </w:tcBorders>
            <w:vAlign w:val="center"/>
          </w:tcPr>
          <w:p w14:paraId="24A336A1" w14:textId="77777777" w:rsidR="005A6C76" w:rsidRDefault="00000000">
            <w:pPr>
              <w:pStyle w:val="1d"/>
              <w:widowControl/>
              <w:jc w:val="left"/>
              <w:rPr>
                <w:rFonts w:ascii="Times New Roman" w:hAnsi="Times New Roman"/>
              </w:rPr>
            </w:pPr>
            <w:r>
              <w:rPr>
                <w:rFonts w:ascii="Times New Roman" w:hAnsi="Times New Roman"/>
              </w:rPr>
              <w:t>целевой показатель (индикатор)</w:t>
            </w:r>
          </w:p>
        </w:tc>
        <w:tc>
          <w:tcPr>
            <w:tcW w:w="710" w:type="dxa"/>
            <w:tcBorders>
              <w:top w:val="single" w:sz="4" w:space="0" w:color="000000"/>
              <w:left w:val="single" w:sz="4" w:space="0" w:color="000000"/>
              <w:bottom w:val="single" w:sz="4" w:space="0" w:color="000000"/>
              <w:right w:val="single" w:sz="4" w:space="0" w:color="000000"/>
            </w:tcBorders>
            <w:vAlign w:val="center"/>
          </w:tcPr>
          <w:p w14:paraId="247374AA" w14:textId="77777777" w:rsidR="005A6C76" w:rsidRDefault="005A6C76">
            <w:pPr>
              <w:pStyle w:val="1d"/>
              <w:widowControl/>
              <w:jc w:val="left"/>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4F5DBE" w14:textId="77777777" w:rsidR="005A6C76" w:rsidRDefault="005A6C76">
            <w:pPr>
              <w:pStyle w:val="1d"/>
              <w:widowControl/>
              <w:jc w:val="left"/>
              <w:rPr>
                <w:rFonts w:ascii="Times New Roman" w:hAnsi="Times New Roman"/>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0BCC46E0" w14:textId="77777777" w:rsidR="005A6C76" w:rsidRDefault="005A6C76">
            <w:pPr>
              <w:pStyle w:val="1d"/>
              <w:widowControl/>
              <w:jc w:val="left"/>
              <w:rPr>
                <w:rFonts w:ascii="Times New Roman" w:hAnsi="Times New Roman"/>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36C7B4CD" w14:textId="77777777" w:rsidR="005A6C76" w:rsidRDefault="005A6C76">
            <w:pPr>
              <w:pStyle w:val="1d"/>
              <w:widowControl/>
              <w:jc w:val="left"/>
              <w:rP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266FE382" w14:textId="77777777" w:rsidR="005A6C76" w:rsidRDefault="005A6C76">
            <w:pPr>
              <w:pStyle w:val="1d"/>
              <w:widowControl/>
              <w:jc w:val="left"/>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77AD32" w14:textId="77777777" w:rsidR="005A6C76" w:rsidRDefault="005A6C76">
            <w:pPr>
              <w:pStyle w:val="1d"/>
              <w:widowControl/>
              <w:jc w:val="left"/>
              <w:rPr>
                <w:rFonts w:ascii="Times New Roman" w:hAnsi="Times New Roman"/>
              </w:rPr>
            </w:pPr>
          </w:p>
        </w:tc>
        <w:tc>
          <w:tcPr>
            <w:tcW w:w="427" w:type="dxa"/>
            <w:tcBorders>
              <w:top w:val="single" w:sz="4" w:space="0" w:color="000000"/>
              <w:left w:val="single" w:sz="4" w:space="0" w:color="000000"/>
              <w:bottom w:val="single" w:sz="4" w:space="0" w:color="000000"/>
              <w:right w:val="single" w:sz="4" w:space="0" w:color="000000"/>
            </w:tcBorders>
            <w:vAlign w:val="center"/>
          </w:tcPr>
          <w:p w14:paraId="633C2F21" w14:textId="77777777" w:rsidR="005A6C76" w:rsidRDefault="005A6C76">
            <w:pPr>
              <w:pStyle w:val="1d"/>
              <w:widowControl/>
              <w:jc w:val="left"/>
              <w:rPr>
                <w:rFonts w:ascii="Times New Roman" w:hAnsi="Times New Roman"/>
              </w:rPr>
            </w:pPr>
          </w:p>
        </w:tc>
      </w:tr>
      <w:tr w:rsidR="005A6C76" w14:paraId="29F5EC84"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00236C66"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A02238C" w14:textId="77777777" w:rsidR="005A6C76" w:rsidRDefault="00000000">
            <w:pPr>
              <w:pStyle w:val="1d"/>
              <w:widowControl/>
              <w:jc w:val="left"/>
              <w:rPr>
                <w:rFonts w:ascii="Times New Roman" w:hAnsi="Times New Roman"/>
                <w:b/>
              </w:rPr>
            </w:pPr>
            <w:r>
              <w:rPr>
                <w:rFonts w:ascii="Times New Roman" w:hAnsi="Times New Roman"/>
              </w:rPr>
              <w:t>1.Подпрограмма  «Управление муниципальным имуществом и земельными ресурсами»</w:t>
            </w:r>
          </w:p>
        </w:tc>
        <w:tc>
          <w:tcPr>
            <w:tcW w:w="1553" w:type="dxa"/>
            <w:tcBorders>
              <w:top w:val="single" w:sz="4" w:space="0" w:color="000000"/>
              <w:left w:val="single" w:sz="4" w:space="0" w:color="000000"/>
              <w:bottom w:val="single" w:sz="4" w:space="0" w:color="000000"/>
              <w:right w:val="single" w:sz="4" w:space="0" w:color="000000"/>
            </w:tcBorders>
            <w:vAlign w:val="center"/>
          </w:tcPr>
          <w:p w14:paraId="6F1AAF4A" w14:textId="77777777" w:rsidR="005A6C76" w:rsidRDefault="005A6C76">
            <w:pPr>
              <w:pStyle w:val="1d"/>
              <w:widowControl/>
              <w:jc w:val="left"/>
              <w:rPr>
                <w:rFonts w:ascii="Times New Roman" w:hAnsi="Times New Roman"/>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DC394A7" w14:textId="77777777" w:rsidR="005A6C76" w:rsidRDefault="005A6C76">
            <w:pPr>
              <w:pStyle w:val="1d"/>
              <w:widowControl/>
              <w:jc w:val="left"/>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2AC4BB" w14:textId="77777777" w:rsidR="005A6C76" w:rsidRDefault="005A6C76">
            <w:pPr>
              <w:pStyle w:val="1d"/>
              <w:widowControl/>
              <w:jc w:val="left"/>
              <w:rPr>
                <w:rFonts w:ascii="Times New Roman" w:hAnsi="Times New Roman"/>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AC9E95E" w14:textId="77777777" w:rsidR="005A6C76" w:rsidRDefault="005A6C76">
            <w:pPr>
              <w:pStyle w:val="1d"/>
              <w:widowControl/>
              <w:jc w:val="left"/>
              <w:rPr>
                <w:rFonts w:ascii="Times New Roman" w:hAnsi="Times New Roman"/>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4F0A6DCD" w14:textId="77777777" w:rsidR="005A6C76" w:rsidRDefault="005A6C76">
            <w:pPr>
              <w:pStyle w:val="1d"/>
              <w:widowControl/>
              <w:jc w:val="left"/>
              <w:rP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5E233A39" w14:textId="77777777" w:rsidR="005A6C76" w:rsidRDefault="005A6C76">
            <w:pPr>
              <w:pStyle w:val="1d"/>
              <w:widowControl/>
              <w:jc w:val="left"/>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7D7401" w14:textId="77777777" w:rsidR="005A6C76" w:rsidRDefault="005A6C76">
            <w:pPr>
              <w:pStyle w:val="1d"/>
              <w:widowControl/>
              <w:jc w:val="left"/>
              <w:rPr>
                <w:rFonts w:ascii="Times New Roman" w:hAnsi="Times New Roman"/>
              </w:rPr>
            </w:pPr>
          </w:p>
        </w:tc>
        <w:tc>
          <w:tcPr>
            <w:tcW w:w="427" w:type="dxa"/>
            <w:tcBorders>
              <w:top w:val="single" w:sz="4" w:space="0" w:color="000000"/>
              <w:left w:val="single" w:sz="4" w:space="0" w:color="000000"/>
              <w:bottom w:val="single" w:sz="4" w:space="0" w:color="000000"/>
              <w:right w:val="single" w:sz="4" w:space="0" w:color="000000"/>
            </w:tcBorders>
            <w:vAlign w:val="center"/>
          </w:tcPr>
          <w:p w14:paraId="4FD7EEED" w14:textId="77777777" w:rsidR="005A6C76" w:rsidRDefault="005A6C76">
            <w:pPr>
              <w:pStyle w:val="1d"/>
              <w:widowControl/>
              <w:jc w:val="left"/>
              <w:rPr>
                <w:rFonts w:ascii="Times New Roman" w:hAnsi="Times New Roman"/>
              </w:rPr>
            </w:pPr>
          </w:p>
        </w:tc>
      </w:tr>
      <w:tr w:rsidR="005A6C76" w14:paraId="0E3F97DB"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A7F4570"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F97D072" w14:textId="77777777" w:rsidR="005A6C76" w:rsidRDefault="005A6C76">
            <w:pPr>
              <w:pStyle w:val="1d"/>
              <w:widowControl/>
              <w:jc w:val="left"/>
              <w:rPr>
                <w:rFonts w:ascii="Times New Roman" w:hAnsi="Times New Roman"/>
                <w:b/>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E24A1CB" w14:textId="77777777" w:rsidR="005A6C76" w:rsidRDefault="00000000">
            <w:pPr>
              <w:pStyle w:val="1d"/>
              <w:widowControl/>
              <w:jc w:val="left"/>
              <w:rPr>
                <w:rFonts w:ascii="Times New Roman" w:hAnsi="Times New Roman"/>
                <w:b/>
              </w:rPr>
            </w:pPr>
            <w:r>
              <w:rPr>
                <w:rFonts w:ascii="Times New Roman" w:hAnsi="Times New Roman"/>
              </w:rPr>
              <w:t>1.1.Поступление доходов от предоставления в аренду муниципального имущества</w:t>
            </w:r>
          </w:p>
        </w:tc>
        <w:tc>
          <w:tcPr>
            <w:tcW w:w="710" w:type="dxa"/>
            <w:tcBorders>
              <w:top w:val="single" w:sz="4" w:space="0" w:color="000000"/>
              <w:left w:val="single" w:sz="4" w:space="0" w:color="000000"/>
              <w:bottom w:val="single" w:sz="4" w:space="0" w:color="000000"/>
              <w:right w:val="single" w:sz="4" w:space="0" w:color="000000"/>
            </w:tcBorders>
            <w:vAlign w:val="center"/>
          </w:tcPr>
          <w:p w14:paraId="3E5FD6AB" w14:textId="77777777" w:rsidR="005A6C76" w:rsidRDefault="00000000">
            <w:pPr>
              <w:rPr>
                <w:sz w:val="28"/>
              </w:rPr>
            </w:pPr>
            <w:r>
              <w:rPr>
                <w:sz w:val="28"/>
              </w:rPr>
              <w:t>Тыс.</w:t>
            </w:r>
          </w:p>
          <w:p w14:paraId="7DBB2380" w14:textId="77777777" w:rsidR="005A6C76" w:rsidRDefault="00000000">
            <w:pPr>
              <w:pStyle w:val="1d"/>
              <w:widowControl/>
              <w:jc w:val="left"/>
              <w:rPr>
                <w:rFonts w:ascii="Times New Roman" w:hAnsi="Times New Roman"/>
              </w:rPr>
            </w:pPr>
            <w:r>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vAlign w:val="center"/>
          </w:tcPr>
          <w:p w14:paraId="0F4DED59" w14:textId="77777777" w:rsidR="005A6C76" w:rsidRDefault="00000000">
            <w:pPr>
              <w:pStyle w:val="1d"/>
              <w:widowControl/>
              <w:jc w:val="left"/>
              <w:rPr>
                <w:rFonts w:ascii="Times New Roman" w:hAnsi="Times New Roman"/>
              </w:rPr>
            </w:pPr>
            <w:r>
              <w:rPr>
                <w:rFonts w:ascii="Times New Roman" w:hAnsi="Times New Roman"/>
              </w:rPr>
              <w:t>1500,0</w:t>
            </w:r>
          </w:p>
        </w:tc>
        <w:tc>
          <w:tcPr>
            <w:tcW w:w="893" w:type="dxa"/>
            <w:tcBorders>
              <w:top w:val="single" w:sz="4" w:space="0" w:color="000000"/>
              <w:left w:val="single" w:sz="4" w:space="0" w:color="000000"/>
              <w:bottom w:val="single" w:sz="4" w:space="0" w:color="000000"/>
              <w:right w:val="single" w:sz="4" w:space="0" w:color="000000"/>
            </w:tcBorders>
            <w:vAlign w:val="center"/>
          </w:tcPr>
          <w:p w14:paraId="3B972EF2" w14:textId="77777777" w:rsidR="005A6C76" w:rsidRDefault="00000000">
            <w:pPr>
              <w:pStyle w:val="1d"/>
              <w:widowControl/>
              <w:jc w:val="left"/>
              <w:rPr>
                <w:rFonts w:ascii="Times New Roman" w:hAnsi="Times New Roman"/>
              </w:rPr>
            </w:pPr>
            <w:r>
              <w:rPr>
                <w:rFonts w:ascii="Times New Roman" w:hAnsi="Times New Roman"/>
              </w:rPr>
              <w:t>1500,0</w:t>
            </w:r>
          </w:p>
        </w:tc>
        <w:tc>
          <w:tcPr>
            <w:tcW w:w="869" w:type="dxa"/>
            <w:tcBorders>
              <w:top w:val="single" w:sz="4" w:space="0" w:color="000000"/>
              <w:left w:val="single" w:sz="4" w:space="0" w:color="000000"/>
              <w:bottom w:val="single" w:sz="4" w:space="0" w:color="000000"/>
              <w:right w:val="single" w:sz="4" w:space="0" w:color="000000"/>
            </w:tcBorders>
            <w:vAlign w:val="center"/>
          </w:tcPr>
          <w:p w14:paraId="31F0DBEC" w14:textId="77777777" w:rsidR="005A6C76" w:rsidRDefault="00000000">
            <w:pPr>
              <w:pStyle w:val="1d"/>
              <w:widowControl/>
              <w:jc w:val="left"/>
              <w:rPr>
                <w:rFonts w:ascii="Times New Roman" w:hAnsi="Times New Roman"/>
              </w:rPr>
            </w:pPr>
            <w:r>
              <w:rPr>
                <w:rFonts w:ascii="Times New Roman" w:hAnsi="Times New Roman"/>
              </w:rPr>
              <w:t>1500,0</w:t>
            </w:r>
          </w:p>
        </w:tc>
        <w:tc>
          <w:tcPr>
            <w:tcW w:w="931" w:type="dxa"/>
            <w:tcBorders>
              <w:top w:val="single" w:sz="4" w:space="0" w:color="000000"/>
              <w:left w:val="single" w:sz="4" w:space="0" w:color="000000"/>
              <w:bottom w:val="single" w:sz="4" w:space="0" w:color="000000"/>
              <w:right w:val="single" w:sz="4" w:space="0" w:color="000000"/>
            </w:tcBorders>
            <w:vAlign w:val="center"/>
          </w:tcPr>
          <w:p w14:paraId="0031B6B1" w14:textId="77777777" w:rsidR="005A6C76" w:rsidRDefault="00000000">
            <w:pPr>
              <w:pStyle w:val="1d"/>
              <w:widowControl/>
              <w:jc w:val="left"/>
              <w:rPr>
                <w:rFonts w:ascii="Times New Roman" w:hAnsi="Times New Roman"/>
              </w:rPr>
            </w:pPr>
            <w:r>
              <w:rPr>
                <w:rFonts w:ascii="Times New Roman" w:hAnsi="Times New Roman"/>
              </w:rPr>
              <w:t>1500,0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0E3A627F" w14:textId="77777777" w:rsidR="005A6C76" w:rsidRDefault="00000000">
            <w:pPr>
              <w:pStyle w:val="1d"/>
              <w:widowControl/>
              <w:jc w:val="left"/>
              <w:rPr>
                <w:rFonts w:ascii="Times New Roman" w:hAnsi="Times New Roman"/>
              </w:rPr>
            </w:pPr>
            <w:r>
              <w:rPr>
                <w:rFonts w:ascii="Times New Roman" w:hAnsi="Times New Roman"/>
              </w:rPr>
              <w:t>1500,0</w:t>
            </w:r>
          </w:p>
        </w:tc>
        <w:tc>
          <w:tcPr>
            <w:tcW w:w="427" w:type="dxa"/>
            <w:tcBorders>
              <w:top w:val="single" w:sz="4" w:space="0" w:color="000000"/>
              <w:left w:val="single" w:sz="4" w:space="0" w:color="000000"/>
              <w:bottom w:val="single" w:sz="4" w:space="0" w:color="000000"/>
              <w:right w:val="single" w:sz="4" w:space="0" w:color="000000"/>
            </w:tcBorders>
            <w:vAlign w:val="center"/>
          </w:tcPr>
          <w:p w14:paraId="70E14C78" w14:textId="77777777" w:rsidR="005A6C76" w:rsidRDefault="00000000">
            <w:pPr>
              <w:pStyle w:val="1d"/>
              <w:widowControl/>
              <w:jc w:val="left"/>
              <w:rPr>
                <w:rFonts w:ascii="Times New Roman" w:hAnsi="Times New Roman"/>
              </w:rPr>
            </w:pPr>
            <w:r>
              <w:rPr>
                <w:rFonts w:ascii="Times New Roman" w:hAnsi="Times New Roman"/>
              </w:rPr>
              <w:t>1500,0</w:t>
            </w:r>
          </w:p>
        </w:tc>
      </w:tr>
      <w:tr w:rsidR="005A6C76" w14:paraId="37F18415"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38B166C7"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8C0BF4E"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6577D319" w14:textId="77777777" w:rsidR="005A6C76" w:rsidRDefault="00000000">
            <w:pPr>
              <w:pStyle w:val="1d"/>
              <w:widowControl/>
              <w:jc w:val="left"/>
              <w:rPr>
                <w:rFonts w:ascii="Times New Roman" w:hAnsi="Times New Roman"/>
              </w:rPr>
            </w:pPr>
            <w:r>
              <w:rPr>
                <w:rFonts w:ascii="Times New Roman" w:hAnsi="Times New Roman"/>
              </w:rPr>
              <w:t>1.2.Количество заключенных договоров на предоставление в аренду муниципального имущества</w:t>
            </w:r>
          </w:p>
        </w:tc>
        <w:tc>
          <w:tcPr>
            <w:tcW w:w="710" w:type="dxa"/>
            <w:tcBorders>
              <w:top w:val="single" w:sz="4" w:space="0" w:color="000000"/>
              <w:left w:val="single" w:sz="4" w:space="0" w:color="000000"/>
              <w:bottom w:val="single" w:sz="4" w:space="0" w:color="000000"/>
              <w:right w:val="single" w:sz="4" w:space="0" w:color="000000"/>
            </w:tcBorders>
            <w:vAlign w:val="center"/>
          </w:tcPr>
          <w:p w14:paraId="40EA5606" w14:textId="77777777" w:rsidR="005A6C76" w:rsidRDefault="00000000">
            <w:pPr>
              <w:pStyle w:val="1d"/>
              <w:widowControl/>
              <w:jc w:val="left"/>
              <w:rPr>
                <w:rFonts w:ascii="Times New Roman" w:hAnsi="Times New Roman"/>
              </w:rPr>
            </w:pPr>
            <w:r>
              <w:rPr>
                <w:rFonts w:ascii="Times New Roman" w:hAnsi="Times New Roman"/>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8F30C40" w14:textId="77777777" w:rsidR="005A6C76" w:rsidRDefault="00000000">
            <w:pPr>
              <w:pStyle w:val="1d"/>
              <w:widowControl/>
              <w:jc w:val="left"/>
              <w:rPr>
                <w:rFonts w:ascii="Times New Roman" w:hAnsi="Times New Roman"/>
              </w:rPr>
            </w:pPr>
            <w:r>
              <w:rPr>
                <w:rFonts w:ascii="Times New Roman" w:hAnsi="Times New Roman"/>
              </w:rPr>
              <w:t>3</w:t>
            </w:r>
          </w:p>
        </w:tc>
        <w:tc>
          <w:tcPr>
            <w:tcW w:w="893" w:type="dxa"/>
            <w:tcBorders>
              <w:top w:val="single" w:sz="4" w:space="0" w:color="000000"/>
              <w:left w:val="single" w:sz="4" w:space="0" w:color="000000"/>
              <w:bottom w:val="single" w:sz="4" w:space="0" w:color="000000"/>
              <w:right w:val="single" w:sz="4" w:space="0" w:color="000000"/>
            </w:tcBorders>
            <w:vAlign w:val="center"/>
          </w:tcPr>
          <w:p w14:paraId="1F29FEEB" w14:textId="77777777" w:rsidR="005A6C76" w:rsidRDefault="00000000">
            <w:pPr>
              <w:pStyle w:val="1d"/>
              <w:widowControl/>
              <w:jc w:val="left"/>
              <w:rPr>
                <w:rFonts w:ascii="Times New Roman" w:hAnsi="Times New Roman"/>
              </w:rPr>
            </w:pPr>
            <w:r>
              <w:rPr>
                <w:rFonts w:ascii="Times New Roman" w:hAnsi="Times New Roman"/>
              </w:rPr>
              <w:t>3</w:t>
            </w:r>
          </w:p>
        </w:tc>
        <w:tc>
          <w:tcPr>
            <w:tcW w:w="869" w:type="dxa"/>
            <w:tcBorders>
              <w:top w:val="single" w:sz="4" w:space="0" w:color="000000"/>
              <w:left w:val="single" w:sz="4" w:space="0" w:color="000000"/>
              <w:bottom w:val="single" w:sz="4" w:space="0" w:color="000000"/>
              <w:right w:val="single" w:sz="4" w:space="0" w:color="000000"/>
            </w:tcBorders>
            <w:vAlign w:val="center"/>
          </w:tcPr>
          <w:p w14:paraId="29254707" w14:textId="77777777" w:rsidR="005A6C76" w:rsidRDefault="00000000">
            <w:pPr>
              <w:pStyle w:val="1d"/>
              <w:widowControl/>
              <w:jc w:val="left"/>
              <w:rPr>
                <w:rFonts w:ascii="Times New Roman" w:hAnsi="Times New Roman"/>
              </w:rPr>
            </w:pPr>
            <w:r>
              <w:rPr>
                <w:rFonts w:ascii="Times New Roman" w:hAnsi="Times New Roman"/>
              </w:rPr>
              <w:t>3</w:t>
            </w:r>
          </w:p>
        </w:tc>
        <w:tc>
          <w:tcPr>
            <w:tcW w:w="931" w:type="dxa"/>
            <w:tcBorders>
              <w:top w:val="single" w:sz="4" w:space="0" w:color="000000"/>
              <w:left w:val="single" w:sz="4" w:space="0" w:color="000000"/>
              <w:bottom w:val="single" w:sz="4" w:space="0" w:color="000000"/>
              <w:right w:val="single" w:sz="4" w:space="0" w:color="000000"/>
            </w:tcBorders>
            <w:vAlign w:val="center"/>
          </w:tcPr>
          <w:p w14:paraId="1622A03A" w14:textId="77777777" w:rsidR="005A6C76" w:rsidRDefault="00000000">
            <w:pPr>
              <w:pStyle w:val="1d"/>
              <w:widowControl/>
              <w:jc w:val="left"/>
              <w:rPr>
                <w:rFonts w:ascii="Times New Roman" w:hAnsi="Times New Roman"/>
              </w:rPr>
            </w:pPr>
            <w:r>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9698BE4" w14:textId="77777777" w:rsidR="005A6C76" w:rsidRDefault="00000000">
            <w:pPr>
              <w:pStyle w:val="1d"/>
              <w:widowControl/>
              <w:jc w:val="left"/>
              <w:rPr>
                <w:rFonts w:ascii="Times New Roman" w:hAnsi="Times New Roman"/>
              </w:rPr>
            </w:pPr>
            <w:r>
              <w:rPr>
                <w:rFonts w:ascii="Times New Roman" w:hAnsi="Times New Roman"/>
              </w:rPr>
              <w:t>3</w:t>
            </w:r>
          </w:p>
        </w:tc>
        <w:tc>
          <w:tcPr>
            <w:tcW w:w="427" w:type="dxa"/>
            <w:tcBorders>
              <w:top w:val="single" w:sz="4" w:space="0" w:color="000000"/>
              <w:left w:val="single" w:sz="4" w:space="0" w:color="000000"/>
              <w:bottom w:val="single" w:sz="4" w:space="0" w:color="000000"/>
              <w:right w:val="single" w:sz="4" w:space="0" w:color="000000"/>
            </w:tcBorders>
            <w:vAlign w:val="center"/>
          </w:tcPr>
          <w:p w14:paraId="712873DB" w14:textId="77777777" w:rsidR="005A6C76" w:rsidRDefault="00000000">
            <w:pPr>
              <w:pStyle w:val="1d"/>
              <w:widowControl/>
              <w:jc w:val="left"/>
              <w:rPr>
                <w:rFonts w:ascii="Times New Roman" w:hAnsi="Times New Roman"/>
              </w:rPr>
            </w:pPr>
            <w:r>
              <w:rPr>
                <w:rFonts w:ascii="Times New Roman" w:hAnsi="Times New Roman"/>
              </w:rPr>
              <w:t>3</w:t>
            </w:r>
          </w:p>
        </w:tc>
      </w:tr>
      <w:tr w:rsidR="005A6C76" w14:paraId="5C18DE1F"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4764E648"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4E32B08"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19F68157" w14:textId="77777777" w:rsidR="005A6C76" w:rsidRDefault="00000000">
            <w:pPr>
              <w:pStyle w:val="1d"/>
              <w:widowControl/>
              <w:jc w:val="left"/>
              <w:rPr>
                <w:rFonts w:ascii="Times New Roman" w:hAnsi="Times New Roman"/>
              </w:rPr>
            </w:pPr>
            <w:r>
              <w:rPr>
                <w:rFonts w:ascii="Times New Roman" w:hAnsi="Times New Roman"/>
              </w:rPr>
              <w:t>1.3.Приватизация объектов недвижимости, находящихся в муниципальной собственности</w:t>
            </w:r>
          </w:p>
        </w:tc>
        <w:tc>
          <w:tcPr>
            <w:tcW w:w="710" w:type="dxa"/>
            <w:tcBorders>
              <w:top w:val="single" w:sz="4" w:space="0" w:color="000000"/>
              <w:left w:val="single" w:sz="4" w:space="0" w:color="000000"/>
              <w:bottom w:val="single" w:sz="4" w:space="0" w:color="000000"/>
              <w:right w:val="single" w:sz="4" w:space="0" w:color="000000"/>
            </w:tcBorders>
            <w:vAlign w:val="center"/>
          </w:tcPr>
          <w:p w14:paraId="20CC9942" w14:textId="77777777" w:rsidR="005A6C76" w:rsidRDefault="00000000">
            <w:pPr>
              <w:pStyle w:val="1d"/>
              <w:widowControl/>
              <w:jc w:val="left"/>
              <w:rPr>
                <w:rFonts w:ascii="Times New Roman" w:hAnsi="Times New Roman"/>
              </w:rPr>
            </w:pPr>
            <w:r>
              <w:rPr>
                <w:rFonts w:ascii="Times New Roman" w:hAnsi="Times New Roman"/>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4204AB9" w14:textId="77777777" w:rsidR="005A6C76" w:rsidRDefault="00000000">
            <w:pPr>
              <w:pStyle w:val="1d"/>
              <w:widowControl/>
              <w:jc w:val="left"/>
              <w:rPr>
                <w:rFonts w:ascii="Times New Roman" w:hAnsi="Times New Roman"/>
              </w:rPr>
            </w:pPr>
            <w:r>
              <w:rPr>
                <w:rFonts w:ascii="Times New Roman" w:hAnsi="Times New Roman"/>
              </w:rPr>
              <w:t>2</w:t>
            </w:r>
          </w:p>
        </w:tc>
        <w:tc>
          <w:tcPr>
            <w:tcW w:w="893" w:type="dxa"/>
            <w:tcBorders>
              <w:top w:val="single" w:sz="4" w:space="0" w:color="000000"/>
              <w:left w:val="single" w:sz="4" w:space="0" w:color="000000"/>
              <w:bottom w:val="single" w:sz="4" w:space="0" w:color="000000"/>
              <w:right w:val="single" w:sz="4" w:space="0" w:color="000000"/>
            </w:tcBorders>
            <w:vAlign w:val="center"/>
          </w:tcPr>
          <w:p w14:paraId="45DF7B91" w14:textId="77777777" w:rsidR="005A6C76" w:rsidRDefault="00000000">
            <w:pPr>
              <w:pStyle w:val="1d"/>
              <w:widowControl/>
              <w:jc w:val="left"/>
              <w:rPr>
                <w:rFonts w:ascii="Times New Roman" w:hAnsi="Times New Roman"/>
              </w:rPr>
            </w:pPr>
            <w:r>
              <w:rPr>
                <w:rFonts w:ascii="Times New Roman" w:hAnsi="Times New Roman"/>
              </w:rPr>
              <w:t>2</w:t>
            </w:r>
          </w:p>
        </w:tc>
        <w:tc>
          <w:tcPr>
            <w:tcW w:w="869" w:type="dxa"/>
            <w:tcBorders>
              <w:top w:val="single" w:sz="4" w:space="0" w:color="000000"/>
              <w:left w:val="single" w:sz="4" w:space="0" w:color="000000"/>
              <w:bottom w:val="single" w:sz="4" w:space="0" w:color="000000"/>
              <w:right w:val="single" w:sz="4" w:space="0" w:color="000000"/>
            </w:tcBorders>
            <w:vAlign w:val="center"/>
          </w:tcPr>
          <w:p w14:paraId="299433C8" w14:textId="77777777" w:rsidR="005A6C76" w:rsidRDefault="00000000">
            <w:pPr>
              <w:pStyle w:val="1d"/>
              <w:widowControl/>
              <w:jc w:val="left"/>
              <w:rPr>
                <w:rFonts w:ascii="Times New Roman" w:hAnsi="Times New Roman"/>
              </w:rPr>
            </w:pPr>
            <w:r>
              <w:rPr>
                <w:rFonts w:ascii="Times New Roman" w:hAnsi="Times New Roman"/>
              </w:rPr>
              <w:t>2</w:t>
            </w:r>
          </w:p>
        </w:tc>
        <w:tc>
          <w:tcPr>
            <w:tcW w:w="931" w:type="dxa"/>
            <w:tcBorders>
              <w:top w:val="single" w:sz="4" w:space="0" w:color="000000"/>
              <w:left w:val="single" w:sz="4" w:space="0" w:color="000000"/>
              <w:bottom w:val="single" w:sz="4" w:space="0" w:color="000000"/>
              <w:right w:val="single" w:sz="4" w:space="0" w:color="000000"/>
            </w:tcBorders>
            <w:vAlign w:val="center"/>
          </w:tcPr>
          <w:p w14:paraId="35934BC9" w14:textId="77777777" w:rsidR="005A6C76" w:rsidRDefault="00000000">
            <w:pPr>
              <w:pStyle w:val="1d"/>
              <w:widowControl/>
              <w:jc w:val="left"/>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ECF2679" w14:textId="77777777" w:rsidR="005A6C76" w:rsidRDefault="00000000">
            <w:pPr>
              <w:pStyle w:val="1d"/>
              <w:widowControl/>
              <w:jc w:val="left"/>
              <w:rPr>
                <w:rFonts w:ascii="Times New Roman" w:hAnsi="Times New Roman"/>
              </w:rPr>
            </w:pPr>
            <w:r>
              <w:rPr>
                <w:rFonts w:ascii="Times New Roman" w:hAnsi="Times New Roman"/>
              </w:rPr>
              <w:t>2</w:t>
            </w:r>
          </w:p>
        </w:tc>
        <w:tc>
          <w:tcPr>
            <w:tcW w:w="427" w:type="dxa"/>
            <w:tcBorders>
              <w:top w:val="single" w:sz="4" w:space="0" w:color="000000"/>
              <w:left w:val="single" w:sz="4" w:space="0" w:color="000000"/>
              <w:bottom w:val="single" w:sz="4" w:space="0" w:color="000000"/>
              <w:right w:val="single" w:sz="4" w:space="0" w:color="000000"/>
            </w:tcBorders>
            <w:vAlign w:val="center"/>
          </w:tcPr>
          <w:p w14:paraId="1C03E29A" w14:textId="77777777" w:rsidR="005A6C76" w:rsidRDefault="00000000">
            <w:pPr>
              <w:pStyle w:val="1d"/>
              <w:widowControl/>
              <w:jc w:val="left"/>
              <w:rPr>
                <w:rFonts w:ascii="Times New Roman" w:hAnsi="Times New Roman"/>
              </w:rPr>
            </w:pPr>
            <w:r>
              <w:rPr>
                <w:rFonts w:ascii="Times New Roman" w:hAnsi="Times New Roman"/>
              </w:rPr>
              <w:t>2</w:t>
            </w:r>
          </w:p>
        </w:tc>
      </w:tr>
      <w:tr w:rsidR="005A6C76" w14:paraId="68BAB200"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410E4399"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B44137B"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DAC39C9" w14:textId="77777777" w:rsidR="005A6C76" w:rsidRDefault="00000000">
            <w:pPr>
              <w:pStyle w:val="1d"/>
              <w:widowControl/>
              <w:jc w:val="left"/>
              <w:rPr>
                <w:rFonts w:ascii="Times New Roman" w:hAnsi="Times New Roman"/>
              </w:rPr>
            </w:pPr>
            <w:r>
              <w:rPr>
                <w:rFonts w:ascii="Times New Roman" w:hAnsi="Times New Roman"/>
              </w:rPr>
              <w:t>1.4.Осуществление оценки на объекты муниципальной собственности (движимое и недвижимое имущество)</w:t>
            </w:r>
          </w:p>
        </w:tc>
        <w:tc>
          <w:tcPr>
            <w:tcW w:w="710" w:type="dxa"/>
            <w:tcBorders>
              <w:top w:val="single" w:sz="4" w:space="0" w:color="000000"/>
              <w:left w:val="single" w:sz="4" w:space="0" w:color="000000"/>
              <w:bottom w:val="single" w:sz="4" w:space="0" w:color="000000"/>
              <w:right w:val="single" w:sz="4" w:space="0" w:color="000000"/>
            </w:tcBorders>
            <w:vAlign w:val="center"/>
          </w:tcPr>
          <w:p w14:paraId="3331C7A3" w14:textId="77777777" w:rsidR="005A6C76" w:rsidRDefault="00000000">
            <w:pPr>
              <w:pStyle w:val="1d"/>
              <w:widowControl/>
              <w:jc w:val="left"/>
              <w:rPr>
                <w:rFonts w:ascii="Times New Roman" w:hAnsi="Times New Roman"/>
              </w:rPr>
            </w:pPr>
            <w:r>
              <w:rPr>
                <w:rFonts w:ascii="Times New Roman" w:hAnsi="Times New Roman"/>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7C4761C" w14:textId="77777777" w:rsidR="005A6C76" w:rsidRDefault="00000000">
            <w:pPr>
              <w:pStyle w:val="1d"/>
              <w:widowControl/>
              <w:jc w:val="left"/>
              <w:rPr>
                <w:rFonts w:ascii="Times New Roman" w:hAnsi="Times New Roman"/>
              </w:rPr>
            </w:pPr>
            <w:r>
              <w:rPr>
                <w:rFonts w:ascii="Times New Roman" w:hAnsi="Times New Roman"/>
              </w:rPr>
              <w:t>10</w:t>
            </w:r>
          </w:p>
        </w:tc>
        <w:tc>
          <w:tcPr>
            <w:tcW w:w="893" w:type="dxa"/>
            <w:tcBorders>
              <w:top w:val="single" w:sz="4" w:space="0" w:color="000000"/>
              <w:left w:val="single" w:sz="4" w:space="0" w:color="000000"/>
              <w:bottom w:val="single" w:sz="4" w:space="0" w:color="000000"/>
              <w:right w:val="single" w:sz="4" w:space="0" w:color="000000"/>
            </w:tcBorders>
            <w:vAlign w:val="center"/>
          </w:tcPr>
          <w:p w14:paraId="66F3C4FF" w14:textId="77777777" w:rsidR="005A6C76" w:rsidRDefault="00000000">
            <w:pPr>
              <w:pStyle w:val="1d"/>
              <w:widowControl/>
              <w:jc w:val="left"/>
              <w:rPr>
                <w:rFonts w:ascii="Times New Roman" w:hAnsi="Times New Roman"/>
              </w:rPr>
            </w:pPr>
            <w:r>
              <w:rPr>
                <w:rFonts w:ascii="Times New Roman" w:hAnsi="Times New Roman"/>
              </w:rPr>
              <w:t>10</w:t>
            </w:r>
          </w:p>
        </w:tc>
        <w:tc>
          <w:tcPr>
            <w:tcW w:w="869" w:type="dxa"/>
            <w:tcBorders>
              <w:top w:val="single" w:sz="4" w:space="0" w:color="000000"/>
              <w:left w:val="single" w:sz="4" w:space="0" w:color="000000"/>
              <w:bottom w:val="single" w:sz="4" w:space="0" w:color="000000"/>
              <w:right w:val="single" w:sz="4" w:space="0" w:color="000000"/>
            </w:tcBorders>
            <w:vAlign w:val="center"/>
          </w:tcPr>
          <w:p w14:paraId="30D946A6" w14:textId="77777777" w:rsidR="005A6C76" w:rsidRDefault="00000000">
            <w:pPr>
              <w:pStyle w:val="1d"/>
              <w:widowControl/>
              <w:jc w:val="left"/>
              <w:rPr>
                <w:rFonts w:ascii="Times New Roman" w:hAnsi="Times New Roman"/>
              </w:rPr>
            </w:pPr>
            <w:r>
              <w:rPr>
                <w:rFonts w:ascii="Times New Roman" w:hAnsi="Times New Roman"/>
              </w:rPr>
              <w:t>10</w:t>
            </w:r>
          </w:p>
        </w:tc>
        <w:tc>
          <w:tcPr>
            <w:tcW w:w="931" w:type="dxa"/>
            <w:tcBorders>
              <w:top w:val="single" w:sz="4" w:space="0" w:color="000000"/>
              <w:left w:val="single" w:sz="4" w:space="0" w:color="000000"/>
              <w:bottom w:val="single" w:sz="4" w:space="0" w:color="000000"/>
              <w:right w:val="single" w:sz="4" w:space="0" w:color="000000"/>
            </w:tcBorders>
            <w:vAlign w:val="center"/>
          </w:tcPr>
          <w:p w14:paraId="1A782A3F" w14:textId="77777777" w:rsidR="005A6C76" w:rsidRDefault="00000000">
            <w:pPr>
              <w:pStyle w:val="1d"/>
              <w:widowControl/>
              <w:jc w:val="left"/>
              <w:rPr>
                <w:rFonts w:ascii="Times New Roman" w:hAnsi="Times New Roman"/>
              </w:rPr>
            </w:pPr>
            <w:r>
              <w:rPr>
                <w:rFonts w:ascii="Times New Roman" w:hAnsi="Times New Roman"/>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0EF9617F" w14:textId="77777777" w:rsidR="005A6C76" w:rsidRDefault="00000000">
            <w:pPr>
              <w:pStyle w:val="1d"/>
              <w:widowControl/>
              <w:jc w:val="left"/>
              <w:rPr>
                <w:rFonts w:ascii="Times New Roman" w:hAnsi="Times New Roman"/>
              </w:rPr>
            </w:pPr>
            <w:r>
              <w:rPr>
                <w:rFonts w:ascii="Times New Roman" w:hAnsi="Times New Roman"/>
              </w:rPr>
              <w:t>10</w:t>
            </w:r>
          </w:p>
        </w:tc>
        <w:tc>
          <w:tcPr>
            <w:tcW w:w="427" w:type="dxa"/>
            <w:tcBorders>
              <w:top w:val="single" w:sz="4" w:space="0" w:color="000000"/>
              <w:left w:val="single" w:sz="4" w:space="0" w:color="000000"/>
              <w:bottom w:val="single" w:sz="4" w:space="0" w:color="000000"/>
              <w:right w:val="single" w:sz="4" w:space="0" w:color="000000"/>
            </w:tcBorders>
            <w:vAlign w:val="center"/>
          </w:tcPr>
          <w:p w14:paraId="101DF7DE" w14:textId="77777777" w:rsidR="005A6C76" w:rsidRDefault="00000000">
            <w:pPr>
              <w:pStyle w:val="1d"/>
              <w:widowControl/>
              <w:jc w:val="left"/>
              <w:rPr>
                <w:rFonts w:ascii="Times New Roman" w:hAnsi="Times New Roman"/>
              </w:rPr>
            </w:pPr>
            <w:r>
              <w:rPr>
                <w:rFonts w:ascii="Times New Roman" w:hAnsi="Times New Roman"/>
              </w:rPr>
              <w:t>10</w:t>
            </w:r>
          </w:p>
        </w:tc>
      </w:tr>
      <w:tr w:rsidR="005A6C76" w14:paraId="77BD9437" w14:textId="77777777">
        <w:trPr>
          <w:trHeight w:val="1265"/>
        </w:trPr>
        <w:tc>
          <w:tcPr>
            <w:tcW w:w="1033" w:type="dxa"/>
            <w:vMerge w:val="restart"/>
            <w:tcBorders>
              <w:top w:val="single" w:sz="4" w:space="0" w:color="000000"/>
              <w:left w:val="single" w:sz="4" w:space="0" w:color="000000"/>
              <w:bottom w:val="single" w:sz="4" w:space="0" w:color="000000"/>
              <w:right w:val="single" w:sz="4" w:space="0" w:color="000000"/>
            </w:tcBorders>
            <w:vAlign w:val="center"/>
          </w:tcPr>
          <w:p w14:paraId="5D4B863C" w14:textId="77777777" w:rsidR="005A6C76" w:rsidRDefault="005A6C76">
            <w:pPr>
              <w:pStyle w:val="1d"/>
              <w:widowControl/>
              <w:jc w:val="both"/>
              <w:rPr>
                <w:rFonts w:ascii="Times New Roman" w:hAnsi="Times New Roman"/>
              </w:rPr>
            </w:pPr>
          </w:p>
        </w:tc>
        <w:tc>
          <w:tcPr>
            <w:tcW w:w="1949" w:type="dxa"/>
            <w:vMerge w:val="restart"/>
            <w:tcBorders>
              <w:top w:val="single" w:sz="4" w:space="0" w:color="000000"/>
              <w:left w:val="single" w:sz="4" w:space="0" w:color="000000"/>
              <w:bottom w:val="single" w:sz="4" w:space="0" w:color="000000"/>
              <w:right w:val="single" w:sz="4" w:space="0" w:color="000000"/>
            </w:tcBorders>
            <w:vAlign w:val="center"/>
          </w:tcPr>
          <w:p w14:paraId="35699CA4" w14:textId="77777777" w:rsidR="005A6C76" w:rsidRDefault="005A6C76">
            <w:pPr>
              <w:pStyle w:val="1d"/>
              <w:widowControl/>
              <w:jc w:val="left"/>
              <w:rPr>
                <w:rFonts w:ascii="Times New Roman" w:hAnsi="Times New Roman"/>
              </w:rPr>
            </w:pP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14:paraId="2FAB082F" w14:textId="77777777" w:rsidR="005A6C76" w:rsidRDefault="00000000">
            <w:pPr>
              <w:rPr>
                <w:sz w:val="28"/>
              </w:rPr>
            </w:pPr>
            <w:r>
              <w:rPr>
                <w:sz w:val="28"/>
              </w:rPr>
              <w:t>1.5.Проведение технической инвентаризации объектов недвижимости (здания,  сооружения</w:t>
            </w:r>
            <w:r>
              <w:rPr>
                <w:sz w:val="28"/>
              </w:rPr>
              <w:lastRenderedPageBreak/>
              <w:t>);</w:t>
            </w:r>
          </w:p>
          <w:p w14:paraId="4F65CD4A" w14:textId="77777777" w:rsidR="005A6C76" w:rsidRDefault="00000000">
            <w:pPr>
              <w:pStyle w:val="1d"/>
              <w:widowControl/>
              <w:jc w:val="left"/>
              <w:rPr>
                <w:rFonts w:ascii="Times New Roman" w:hAnsi="Times New Roman"/>
              </w:rPr>
            </w:pPr>
            <w:r>
              <w:rPr>
                <w:rFonts w:ascii="Times New Roman" w:hAnsi="Times New Roman"/>
              </w:rPr>
              <w:t>Сети (водопроводные, канализационные, тепловые)</w:t>
            </w:r>
          </w:p>
        </w:tc>
        <w:tc>
          <w:tcPr>
            <w:tcW w:w="710" w:type="dxa"/>
            <w:tcBorders>
              <w:top w:val="single" w:sz="4" w:space="0" w:color="000000"/>
              <w:left w:val="single" w:sz="4" w:space="0" w:color="000000"/>
              <w:bottom w:val="single" w:sz="4" w:space="0" w:color="000000"/>
              <w:right w:val="single" w:sz="4" w:space="0" w:color="000000"/>
            </w:tcBorders>
            <w:vAlign w:val="center"/>
          </w:tcPr>
          <w:p w14:paraId="0F815E09" w14:textId="77777777" w:rsidR="005A6C76" w:rsidRDefault="00000000">
            <w:pPr>
              <w:pStyle w:val="1d"/>
              <w:widowControl/>
              <w:jc w:val="left"/>
              <w:rPr>
                <w:rFonts w:ascii="Times New Roman" w:hAnsi="Times New Roman"/>
              </w:rPr>
            </w:pPr>
            <w:r>
              <w:rPr>
                <w:rFonts w:ascii="Times New Roman" w:hAnsi="Times New Roman"/>
              </w:rPr>
              <w:lastRenderedPageBreak/>
              <w:t>Шт.</w:t>
            </w:r>
          </w:p>
          <w:p w14:paraId="7101440D" w14:textId="77777777" w:rsidR="005A6C76" w:rsidRDefault="005A6C76">
            <w:pPr>
              <w:pStyle w:val="1d"/>
              <w:widowControl/>
              <w:jc w:val="left"/>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89C9D2F" w14:textId="77777777" w:rsidR="005A6C76" w:rsidRDefault="00000000">
            <w:pPr>
              <w:pStyle w:val="1d"/>
              <w:widowControl/>
              <w:jc w:val="left"/>
              <w:rPr>
                <w:rFonts w:ascii="Times New Roman" w:hAnsi="Times New Roman"/>
              </w:rPr>
            </w:pPr>
            <w:r>
              <w:rPr>
                <w:rFonts w:ascii="Times New Roman" w:hAnsi="Times New Roman"/>
              </w:rPr>
              <w:t>0</w:t>
            </w:r>
          </w:p>
        </w:tc>
        <w:tc>
          <w:tcPr>
            <w:tcW w:w="893" w:type="dxa"/>
            <w:tcBorders>
              <w:top w:val="single" w:sz="4" w:space="0" w:color="000000"/>
              <w:left w:val="single" w:sz="4" w:space="0" w:color="000000"/>
              <w:bottom w:val="single" w:sz="4" w:space="0" w:color="000000"/>
              <w:right w:val="single" w:sz="4" w:space="0" w:color="000000"/>
            </w:tcBorders>
            <w:vAlign w:val="center"/>
          </w:tcPr>
          <w:p w14:paraId="0B46F4A9" w14:textId="77777777" w:rsidR="005A6C76" w:rsidRDefault="00000000">
            <w:pPr>
              <w:pStyle w:val="1d"/>
              <w:widowControl/>
              <w:jc w:val="left"/>
              <w:rPr>
                <w:rFonts w:ascii="Times New Roman" w:hAnsi="Times New Roman"/>
              </w:rPr>
            </w:pPr>
            <w:r>
              <w:rPr>
                <w:rFonts w:ascii="Times New Roman" w:hAnsi="Times New Roman"/>
              </w:rPr>
              <w:t>0</w:t>
            </w:r>
          </w:p>
        </w:tc>
        <w:tc>
          <w:tcPr>
            <w:tcW w:w="869" w:type="dxa"/>
            <w:tcBorders>
              <w:top w:val="single" w:sz="4" w:space="0" w:color="000000"/>
              <w:left w:val="single" w:sz="4" w:space="0" w:color="000000"/>
              <w:bottom w:val="single" w:sz="4" w:space="0" w:color="000000"/>
              <w:right w:val="single" w:sz="4" w:space="0" w:color="000000"/>
            </w:tcBorders>
            <w:vAlign w:val="center"/>
          </w:tcPr>
          <w:p w14:paraId="3C24B00A" w14:textId="77777777" w:rsidR="005A6C76" w:rsidRDefault="00000000">
            <w:pPr>
              <w:pStyle w:val="1d"/>
              <w:widowControl/>
              <w:jc w:val="left"/>
              <w:rPr>
                <w:rFonts w:ascii="Times New Roman" w:hAnsi="Times New Roman"/>
              </w:rPr>
            </w:pPr>
            <w:r>
              <w:rPr>
                <w:rFonts w:ascii="Times New Roman" w:hAnsi="Times New Roman"/>
              </w:rPr>
              <w:t>0</w:t>
            </w:r>
          </w:p>
        </w:tc>
        <w:tc>
          <w:tcPr>
            <w:tcW w:w="931" w:type="dxa"/>
            <w:tcBorders>
              <w:top w:val="single" w:sz="4" w:space="0" w:color="000000"/>
              <w:left w:val="single" w:sz="4" w:space="0" w:color="000000"/>
              <w:bottom w:val="single" w:sz="4" w:space="0" w:color="000000"/>
              <w:right w:val="single" w:sz="4" w:space="0" w:color="000000"/>
            </w:tcBorders>
            <w:vAlign w:val="center"/>
          </w:tcPr>
          <w:p w14:paraId="668255C2" w14:textId="77777777" w:rsidR="005A6C76" w:rsidRDefault="00000000">
            <w:pPr>
              <w:pStyle w:val="1d"/>
              <w:widowControl/>
              <w:jc w:val="left"/>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3120E36C" w14:textId="77777777" w:rsidR="005A6C76" w:rsidRDefault="00000000">
            <w:pPr>
              <w:pStyle w:val="1d"/>
              <w:widowControl/>
              <w:jc w:val="left"/>
              <w:rPr>
                <w:rFonts w:ascii="Times New Roman" w:hAnsi="Times New Roman"/>
              </w:rPr>
            </w:pPr>
            <w:r>
              <w:rPr>
                <w:rFonts w:ascii="Times New Roman" w:hAnsi="Times New Roman"/>
              </w:rPr>
              <w:t>0</w:t>
            </w:r>
          </w:p>
        </w:tc>
        <w:tc>
          <w:tcPr>
            <w:tcW w:w="427" w:type="dxa"/>
            <w:tcBorders>
              <w:top w:val="single" w:sz="4" w:space="0" w:color="000000"/>
              <w:left w:val="single" w:sz="4" w:space="0" w:color="000000"/>
              <w:bottom w:val="single" w:sz="4" w:space="0" w:color="000000"/>
              <w:right w:val="single" w:sz="4" w:space="0" w:color="000000"/>
            </w:tcBorders>
            <w:vAlign w:val="center"/>
          </w:tcPr>
          <w:p w14:paraId="55C167F2" w14:textId="77777777" w:rsidR="005A6C76" w:rsidRDefault="00000000">
            <w:pPr>
              <w:pStyle w:val="1d"/>
              <w:widowControl/>
              <w:jc w:val="left"/>
              <w:rPr>
                <w:rFonts w:ascii="Times New Roman" w:hAnsi="Times New Roman"/>
              </w:rPr>
            </w:pPr>
            <w:r>
              <w:rPr>
                <w:rFonts w:ascii="Times New Roman" w:hAnsi="Times New Roman"/>
              </w:rPr>
              <w:t>0</w:t>
            </w:r>
          </w:p>
        </w:tc>
      </w:tr>
      <w:tr w:rsidR="005A6C76" w14:paraId="38279A44" w14:textId="77777777">
        <w:trPr>
          <w:trHeight w:val="1264"/>
        </w:trPr>
        <w:tc>
          <w:tcPr>
            <w:tcW w:w="1033" w:type="dxa"/>
            <w:vMerge/>
            <w:tcBorders>
              <w:top w:val="single" w:sz="4" w:space="0" w:color="000000"/>
              <w:left w:val="single" w:sz="4" w:space="0" w:color="000000"/>
              <w:bottom w:val="single" w:sz="4" w:space="0" w:color="000000"/>
              <w:right w:val="single" w:sz="4" w:space="0" w:color="000000"/>
            </w:tcBorders>
            <w:vAlign w:val="center"/>
          </w:tcPr>
          <w:p w14:paraId="3EEBF200" w14:textId="77777777" w:rsidR="005A6C76" w:rsidRDefault="005A6C76"/>
        </w:tc>
        <w:tc>
          <w:tcPr>
            <w:tcW w:w="1949" w:type="dxa"/>
            <w:vMerge/>
            <w:tcBorders>
              <w:top w:val="single" w:sz="4" w:space="0" w:color="000000"/>
              <w:left w:val="single" w:sz="4" w:space="0" w:color="000000"/>
              <w:bottom w:val="single" w:sz="4" w:space="0" w:color="000000"/>
              <w:right w:val="single" w:sz="4" w:space="0" w:color="000000"/>
            </w:tcBorders>
            <w:vAlign w:val="center"/>
          </w:tcPr>
          <w:p w14:paraId="7CAFB2C1" w14:textId="77777777" w:rsidR="005A6C76" w:rsidRDefault="005A6C76"/>
        </w:tc>
        <w:tc>
          <w:tcPr>
            <w:tcW w:w="1553" w:type="dxa"/>
            <w:vMerge/>
            <w:tcBorders>
              <w:top w:val="single" w:sz="4" w:space="0" w:color="000000"/>
              <w:left w:val="single" w:sz="4" w:space="0" w:color="000000"/>
              <w:bottom w:val="single" w:sz="4" w:space="0" w:color="000000"/>
              <w:right w:val="single" w:sz="4" w:space="0" w:color="000000"/>
            </w:tcBorders>
            <w:vAlign w:val="center"/>
          </w:tcPr>
          <w:p w14:paraId="7B697E43" w14:textId="77777777" w:rsidR="005A6C76" w:rsidRDefault="005A6C76"/>
        </w:tc>
        <w:tc>
          <w:tcPr>
            <w:tcW w:w="710" w:type="dxa"/>
            <w:tcBorders>
              <w:top w:val="single" w:sz="4" w:space="0" w:color="000000"/>
              <w:left w:val="single" w:sz="4" w:space="0" w:color="000000"/>
              <w:bottom w:val="single" w:sz="4" w:space="0" w:color="000000"/>
              <w:right w:val="single" w:sz="4" w:space="0" w:color="000000"/>
            </w:tcBorders>
            <w:vAlign w:val="center"/>
          </w:tcPr>
          <w:p w14:paraId="191DBCC4" w14:textId="77777777" w:rsidR="005A6C76" w:rsidRDefault="00000000">
            <w:pPr>
              <w:pStyle w:val="1d"/>
              <w:widowControl/>
              <w:jc w:val="left"/>
              <w:rPr>
                <w:rFonts w:ascii="Times New Roman" w:hAnsi="Times New Roman"/>
              </w:rPr>
            </w:pPr>
            <w:r>
              <w:rPr>
                <w:rFonts w:ascii="Times New Roman" w:hAnsi="Times New Roman"/>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14:paraId="24DF5863" w14:textId="77777777" w:rsidR="005A6C76" w:rsidRDefault="00000000">
            <w:pPr>
              <w:pStyle w:val="1d"/>
              <w:widowControl/>
              <w:jc w:val="left"/>
              <w:rPr>
                <w:rFonts w:ascii="Times New Roman" w:hAnsi="Times New Roman"/>
              </w:rPr>
            </w:pPr>
            <w:r>
              <w:rPr>
                <w:rFonts w:ascii="Times New Roman" w:hAnsi="Times New Roman"/>
              </w:rPr>
              <w:t>0</w:t>
            </w:r>
          </w:p>
        </w:tc>
        <w:tc>
          <w:tcPr>
            <w:tcW w:w="893" w:type="dxa"/>
            <w:tcBorders>
              <w:top w:val="single" w:sz="4" w:space="0" w:color="000000"/>
              <w:left w:val="single" w:sz="4" w:space="0" w:color="000000"/>
              <w:bottom w:val="single" w:sz="4" w:space="0" w:color="000000"/>
              <w:right w:val="single" w:sz="4" w:space="0" w:color="000000"/>
            </w:tcBorders>
            <w:vAlign w:val="center"/>
          </w:tcPr>
          <w:p w14:paraId="274E95BF" w14:textId="77777777" w:rsidR="005A6C76" w:rsidRDefault="00000000">
            <w:pPr>
              <w:pStyle w:val="1d"/>
              <w:widowControl/>
              <w:jc w:val="left"/>
              <w:rPr>
                <w:rFonts w:ascii="Times New Roman" w:hAnsi="Times New Roman"/>
              </w:rPr>
            </w:pPr>
            <w:r>
              <w:rPr>
                <w:rFonts w:ascii="Times New Roman" w:hAnsi="Times New Roman"/>
              </w:rPr>
              <w:t>0</w:t>
            </w:r>
          </w:p>
        </w:tc>
        <w:tc>
          <w:tcPr>
            <w:tcW w:w="869" w:type="dxa"/>
            <w:tcBorders>
              <w:top w:val="single" w:sz="4" w:space="0" w:color="000000"/>
              <w:left w:val="single" w:sz="4" w:space="0" w:color="000000"/>
              <w:bottom w:val="single" w:sz="4" w:space="0" w:color="000000"/>
              <w:right w:val="single" w:sz="4" w:space="0" w:color="000000"/>
            </w:tcBorders>
            <w:vAlign w:val="center"/>
          </w:tcPr>
          <w:p w14:paraId="0CD39AAE" w14:textId="77777777" w:rsidR="005A6C76" w:rsidRDefault="00000000">
            <w:pPr>
              <w:pStyle w:val="1d"/>
              <w:widowControl/>
              <w:jc w:val="left"/>
              <w:rPr>
                <w:rFonts w:ascii="Times New Roman" w:hAnsi="Times New Roman"/>
              </w:rPr>
            </w:pPr>
            <w:r>
              <w:rPr>
                <w:rFonts w:ascii="Times New Roman" w:hAnsi="Times New Roman"/>
              </w:rPr>
              <w:t>0</w:t>
            </w:r>
          </w:p>
        </w:tc>
        <w:tc>
          <w:tcPr>
            <w:tcW w:w="931" w:type="dxa"/>
            <w:tcBorders>
              <w:top w:val="single" w:sz="4" w:space="0" w:color="000000"/>
              <w:left w:val="single" w:sz="4" w:space="0" w:color="000000"/>
              <w:bottom w:val="single" w:sz="4" w:space="0" w:color="000000"/>
              <w:right w:val="single" w:sz="4" w:space="0" w:color="000000"/>
            </w:tcBorders>
            <w:vAlign w:val="center"/>
          </w:tcPr>
          <w:p w14:paraId="2CE1B3F8" w14:textId="77777777" w:rsidR="005A6C76" w:rsidRDefault="00000000">
            <w:pPr>
              <w:pStyle w:val="1d"/>
              <w:widowControl/>
              <w:jc w:val="left"/>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69C1F1C1" w14:textId="77777777" w:rsidR="005A6C76" w:rsidRDefault="00000000">
            <w:pPr>
              <w:pStyle w:val="1d"/>
              <w:widowControl/>
              <w:jc w:val="left"/>
              <w:rPr>
                <w:rFonts w:ascii="Times New Roman" w:hAnsi="Times New Roman"/>
              </w:rPr>
            </w:pPr>
            <w:r>
              <w:rPr>
                <w:rFonts w:ascii="Times New Roman" w:hAnsi="Times New Roman"/>
              </w:rPr>
              <w:t>0</w:t>
            </w:r>
          </w:p>
        </w:tc>
        <w:tc>
          <w:tcPr>
            <w:tcW w:w="427" w:type="dxa"/>
            <w:tcBorders>
              <w:top w:val="single" w:sz="4" w:space="0" w:color="000000"/>
              <w:left w:val="single" w:sz="4" w:space="0" w:color="000000"/>
              <w:bottom w:val="single" w:sz="4" w:space="0" w:color="000000"/>
              <w:right w:val="single" w:sz="4" w:space="0" w:color="000000"/>
            </w:tcBorders>
            <w:vAlign w:val="center"/>
          </w:tcPr>
          <w:p w14:paraId="50646FF3" w14:textId="77777777" w:rsidR="005A6C76" w:rsidRDefault="00000000">
            <w:pPr>
              <w:pStyle w:val="1d"/>
              <w:widowControl/>
              <w:jc w:val="left"/>
              <w:rPr>
                <w:rFonts w:ascii="Times New Roman" w:hAnsi="Times New Roman"/>
              </w:rPr>
            </w:pPr>
            <w:r>
              <w:rPr>
                <w:rFonts w:ascii="Times New Roman" w:hAnsi="Times New Roman"/>
              </w:rPr>
              <w:t>0</w:t>
            </w:r>
          </w:p>
        </w:tc>
      </w:tr>
      <w:tr w:rsidR="005A6C76" w14:paraId="48FCF71A"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6255E623"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146AB8D7"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D41C7B3" w14:textId="77777777" w:rsidR="005A6C76" w:rsidRDefault="00000000">
            <w:pPr>
              <w:pStyle w:val="1d"/>
              <w:widowControl/>
              <w:jc w:val="left"/>
              <w:rPr>
                <w:rFonts w:ascii="Times New Roman" w:hAnsi="Times New Roman"/>
              </w:rPr>
            </w:pPr>
            <w:r>
              <w:rPr>
                <w:rFonts w:ascii="Times New Roman" w:hAnsi="Times New Roman"/>
              </w:rPr>
              <w:t>1.6.Поступление доходов от продажи муниципального имущества</w:t>
            </w:r>
          </w:p>
        </w:tc>
        <w:tc>
          <w:tcPr>
            <w:tcW w:w="710" w:type="dxa"/>
            <w:tcBorders>
              <w:top w:val="single" w:sz="4" w:space="0" w:color="000000"/>
              <w:left w:val="single" w:sz="4" w:space="0" w:color="000000"/>
              <w:bottom w:val="single" w:sz="4" w:space="0" w:color="000000"/>
              <w:right w:val="single" w:sz="4" w:space="0" w:color="000000"/>
            </w:tcBorders>
            <w:vAlign w:val="center"/>
          </w:tcPr>
          <w:p w14:paraId="3F9715B0" w14:textId="77777777" w:rsidR="005A6C76" w:rsidRDefault="00000000">
            <w:pPr>
              <w:rPr>
                <w:sz w:val="28"/>
              </w:rPr>
            </w:pPr>
            <w:r>
              <w:rPr>
                <w:sz w:val="28"/>
              </w:rPr>
              <w:t>Тыс.</w:t>
            </w:r>
          </w:p>
          <w:p w14:paraId="2227DDDA" w14:textId="77777777" w:rsidR="005A6C76" w:rsidRDefault="00000000">
            <w:pPr>
              <w:pStyle w:val="1d"/>
              <w:widowControl/>
              <w:jc w:val="left"/>
              <w:rPr>
                <w:rFonts w:ascii="Times New Roman" w:hAnsi="Times New Roman"/>
              </w:rPr>
            </w:pPr>
            <w:r>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vAlign w:val="center"/>
          </w:tcPr>
          <w:p w14:paraId="6E76B0A9" w14:textId="77777777" w:rsidR="005A6C76" w:rsidRDefault="00000000">
            <w:pPr>
              <w:pStyle w:val="1d"/>
              <w:widowControl/>
              <w:jc w:val="left"/>
              <w:rPr>
                <w:rFonts w:ascii="Times New Roman" w:hAnsi="Times New Roman"/>
              </w:rPr>
            </w:pPr>
            <w:r>
              <w:rPr>
                <w:rFonts w:ascii="Times New Roman" w:hAnsi="Times New Roman"/>
              </w:rPr>
              <w:t>500,0</w:t>
            </w:r>
          </w:p>
        </w:tc>
        <w:tc>
          <w:tcPr>
            <w:tcW w:w="893" w:type="dxa"/>
            <w:tcBorders>
              <w:top w:val="single" w:sz="4" w:space="0" w:color="000000"/>
              <w:left w:val="single" w:sz="4" w:space="0" w:color="000000"/>
              <w:bottom w:val="single" w:sz="4" w:space="0" w:color="000000"/>
              <w:right w:val="single" w:sz="4" w:space="0" w:color="000000"/>
            </w:tcBorders>
            <w:vAlign w:val="center"/>
          </w:tcPr>
          <w:p w14:paraId="5A6433A3" w14:textId="77777777" w:rsidR="005A6C76" w:rsidRDefault="00000000">
            <w:pPr>
              <w:pStyle w:val="1d"/>
              <w:widowControl/>
              <w:jc w:val="left"/>
              <w:rPr>
                <w:rFonts w:ascii="Times New Roman" w:hAnsi="Times New Roman"/>
              </w:rPr>
            </w:pPr>
            <w:r>
              <w:rPr>
                <w:rFonts w:ascii="Times New Roman" w:hAnsi="Times New Roman"/>
              </w:rPr>
              <w:t>500,0</w:t>
            </w:r>
          </w:p>
        </w:tc>
        <w:tc>
          <w:tcPr>
            <w:tcW w:w="869" w:type="dxa"/>
            <w:tcBorders>
              <w:top w:val="single" w:sz="4" w:space="0" w:color="000000"/>
              <w:left w:val="single" w:sz="4" w:space="0" w:color="000000"/>
              <w:bottom w:val="single" w:sz="4" w:space="0" w:color="000000"/>
              <w:right w:val="single" w:sz="4" w:space="0" w:color="000000"/>
            </w:tcBorders>
            <w:vAlign w:val="center"/>
          </w:tcPr>
          <w:p w14:paraId="511DD1F3" w14:textId="77777777" w:rsidR="005A6C76" w:rsidRDefault="00000000">
            <w:pPr>
              <w:pStyle w:val="1d"/>
              <w:widowControl/>
              <w:jc w:val="left"/>
              <w:rPr>
                <w:rFonts w:ascii="Times New Roman" w:hAnsi="Times New Roman"/>
              </w:rPr>
            </w:pPr>
            <w:r>
              <w:rPr>
                <w:rFonts w:ascii="Times New Roman" w:hAnsi="Times New Roman"/>
              </w:rPr>
              <w:t>500,0</w:t>
            </w:r>
          </w:p>
        </w:tc>
        <w:tc>
          <w:tcPr>
            <w:tcW w:w="931" w:type="dxa"/>
            <w:tcBorders>
              <w:top w:val="single" w:sz="4" w:space="0" w:color="000000"/>
              <w:left w:val="single" w:sz="4" w:space="0" w:color="000000"/>
              <w:bottom w:val="single" w:sz="4" w:space="0" w:color="000000"/>
              <w:right w:val="single" w:sz="4" w:space="0" w:color="000000"/>
            </w:tcBorders>
            <w:vAlign w:val="center"/>
          </w:tcPr>
          <w:p w14:paraId="000C3A09" w14:textId="77777777" w:rsidR="005A6C76" w:rsidRDefault="00000000">
            <w:pPr>
              <w:pStyle w:val="1d"/>
              <w:widowControl/>
              <w:jc w:val="left"/>
              <w:rPr>
                <w:rFonts w:ascii="Times New Roman" w:hAnsi="Times New Roman"/>
              </w:rPr>
            </w:pPr>
            <w:r>
              <w:rPr>
                <w:rFonts w:ascii="Times New Roman" w:hAnsi="Times New Roman"/>
              </w:rPr>
              <w:t>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1B2E2E" w14:textId="77777777" w:rsidR="005A6C76" w:rsidRDefault="00000000">
            <w:pPr>
              <w:pStyle w:val="1d"/>
              <w:widowControl/>
              <w:jc w:val="left"/>
              <w:rPr>
                <w:rFonts w:ascii="Times New Roman" w:hAnsi="Times New Roman"/>
              </w:rPr>
            </w:pPr>
            <w:r>
              <w:rPr>
                <w:rFonts w:ascii="Times New Roman" w:hAnsi="Times New Roman"/>
              </w:rPr>
              <w:t>500,0</w:t>
            </w:r>
          </w:p>
        </w:tc>
        <w:tc>
          <w:tcPr>
            <w:tcW w:w="427" w:type="dxa"/>
            <w:tcBorders>
              <w:top w:val="single" w:sz="4" w:space="0" w:color="000000"/>
              <w:left w:val="single" w:sz="4" w:space="0" w:color="000000"/>
              <w:bottom w:val="single" w:sz="4" w:space="0" w:color="000000"/>
              <w:right w:val="single" w:sz="4" w:space="0" w:color="000000"/>
            </w:tcBorders>
            <w:vAlign w:val="center"/>
          </w:tcPr>
          <w:p w14:paraId="5DC77C6B" w14:textId="77777777" w:rsidR="005A6C76" w:rsidRDefault="00000000">
            <w:pPr>
              <w:pStyle w:val="1d"/>
              <w:widowControl/>
              <w:jc w:val="left"/>
              <w:rPr>
                <w:rFonts w:ascii="Times New Roman" w:hAnsi="Times New Roman"/>
              </w:rPr>
            </w:pPr>
            <w:r>
              <w:rPr>
                <w:rFonts w:ascii="Times New Roman" w:hAnsi="Times New Roman"/>
              </w:rPr>
              <w:t>500,0</w:t>
            </w:r>
          </w:p>
        </w:tc>
      </w:tr>
      <w:tr w:rsidR="005A6C76" w14:paraId="766A16CF"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2BA07F4E"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4740AB87"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17012BDE" w14:textId="77777777" w:rsidR="005A6C76" w:rsidRDefault="00000000">
            <w:pPr>
              <w:pStyle w:val="1d"/>
              <w:widowControl/>
              <w:jc w:val="left"/>
              <w:rPr>
                <w:rFonts w:ascii="Times New Roman" w:hAnsi="Times New Roman"/>
              </w:rPr>
            </w:pPr>
            <w:r>
              <w:rPr>
                <w:rFonts w:ascii="Times New Roman" w:hAnsi="Times New Roman"/>
              </w:rPr>
              <w:t>1.7. Поступление доходов от продажи земельных участков</w:t>
            </w:r>
          </w:p>
        </w:tc>
        <w:tc>
          <w:tcPr>
            <w:tcW w:w="710" w:type="dxa"/>
            <w:tcBorders>
              <w:top w:val="single" w:sz="4" w:space="0" w:color="000000"/>
              <w:left w:val="single" w:sz="4" w:space="0" w:color="000000"/>
              <w:bottom w:val="single" w:sz="4" w:space="0" w:color="000000"/>
              <w:right w:val="single" w:sz="4" w:space="0" w:color="000000"/>
            </w:tcBorders>
            <w:vAlign w:val="center"/>
          </w:tcPr>
          <w:p w14:paraId="22FCA49D" w14:textId="77777777" w:rsidR="005A6C76" w:rsidRDefault="00000000">
            <w:pPr>
              <w:rPr>
                <w:sz w:val="28"/>
              </w:rPr>
            </w:pPr>
            <w:r>
              <w:rPr>
                <w:sz w:val="28"/>
              </w:rPr>
              <w:t>Тыс.</w:t>
            </w:r>
          </w:p>
          <w:p w14:paraId="5143E104" w14:textId="77777777" w:rsidR="005A6C76" w:rsidRDefault="00000000">
            <w:pPr>
              <w:pStyle w:val="1d"/>
              <w:widowControl/>
              <w:jc w:val="left"/>
              <w:rPr>
                <w:rFonts w:ascii="Times New Roman" w:hAnsi="Times New Roman"/>
              </w:rPr>
            </w:pPr>
            <w:r>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vAlign w:val="center"/>
          </w:tcPr>
          <w:p w14:paraId="341C4952" w14:textId="77777777" w:rsidR="005A6C76" w:rsidRDefault="00000000">
            <w:pPr>
              <w:pStyle w:val="1d"/>
              <w:widowControl/>
              <w:jc w:val="left"/>
              <w:rPr>
                <w:rFonts w:ascii="Times New Roman" w:hAnsi="Times New Roman"/>
              </w:rPr>
            </w:pPr>
            <w:r>
              <w:rPr>
                <w:rFonts w:ascii="Times New Roman" w:hAnsi="Times New Roman"/>
              </w:rPr>
              <w:t>2000,0</w:t>
            </w:r>
          </w:p>
        </w:tc>
        <w:tc>
          <w:tcPr>
            <w:tcW w:w="893" w:type="dxa"/>
            <w:tcBorders>
              <w:top w:val="single" w:sz="4" w:space="0" w:color="000000"/>
              <w:left w:val="single" w:sz="4" w:space="0" w:color="000000"/>
              <w:bottom w:val="single" w:sz="4" w:space="0" w:color="000000"/>
              <w:right w:val="single" w:sz="4" w:space="0" w:color="000000"/>
            </w:tcBorders>
            <w:vAlign w:val="center"/>
          </w:tcPr>
          <w:p w14:paraId="3C3593B9" w14:textId="77777777" w:rsidR="005A6C76" w:rsidRDefault="00000000">
            <w:pPr>
              <w:pStyle w:val="1d"/>
              <w:widowControl/>
              <w:jc w:val="left"/>
              <w:rPr>
                <w:rFonts w:ascii="Times New Roman" w:hAnsi="Times New Roman"/>
              </w:rPr>
            </w:pPr>
            <w:r>
              <w:rPr>
                <w:rFonts w:ascii="Times New Roman" w:hAnsi="Times New Roman"/>
              </w:rPr>
              <w:t>2000,0</w:t>
            </w:r>
          </w:p>
        </w:tc>
        <w:tc>
          <w:tcPr>
            <w:tcW w:w="869" w:type="dxa"/>
            <w:tcBorders>
              <w:top w:val="single" w:sz="4" w:space="0" w:color="000000"/>
              <w:left w:val="single" w:sz="4" w:space="0" w:color="000000"/>
              <w:bottom w:val="single" w:sz="4" w:space="0" w:color="000000"/>
              <w:right w:val="single" w:sz="4" w:space="0" w:color="000000"/>
            </w:tcBorders>
            <w:vAlign w:val="center"/>
          </w:tcPr>
          <w:p w14:paraId="6E70FE3D" w14:textId="77777777" w:rsidR="005A6C76" w:rsidRDefault="00000000">
            <w:pPr>
              <w:pStyle w:val="1d"/>
              <w:widowControl/>
              <w:jc w:val="left"/>
              <w:rPr>
                <w:rFonts w:ascii="Times New Roman" w:hAnsi="Times New Roman"/>
              </w:rPr>
            </w:pPr>
            <w:r>
              <w:rPr>
                <w:rFonts w:ascii="Times New Roman" w:hAnsi="Times New Roman"/>
              </w:rPr>
              <w:t>3000,0</w:t>
            </w:r>
          </w:p>
        </w:tc>
        <w:tc>
          <w:tcPr>
            <w:tcW w:w="931" w:type="dxa"/>
            <w:tcBorders>
              <w:top w:val="single" w:sz="4" w:space="0" w:color="000000"/>
              <w:left w:val="single" w:sz="4" w:space="0" w:color="000000"/>
              <w:bottom w:val="single" w:sz="4" w:space="0" w:color="000000"/>
              <w:right w:val="single" w:sz="4" w:space="0" w:color="000000"/>
            </w:tcBorders>
            <w:vAlign w:val="center"/>
          </w:tcPr>
          <w:p w14:paraId="7FD668C9" w14:textId="77777777" w:rsidR="005A6C76" w:rsidRDefault="00000000">
            <w:pPr>
              <w:pStyle w:val="1d"/>
              <w:widowControl/>
              <w:jc w:val="left"/>
              <w:rPr>
                <w:rFonts w:ascii="Times New Roman" w:hAnsi="Times New Roman"/>
              </w:rPr>
            </w:pPr>
            <w:r>
              <w:rPr>
                <w:rFonts w:ascii="Times New Roman" w:hAnsi="Times New Roman"/>
              </w:rPr>
              <w:t>2500,0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5F7EE652" w14:textId="77777777" w:rsidR="005A6C76" w:rsidRDefault="00000000">
            <w:pPr>
              <w:pStyle w:val="1d"/>
              <w:widowControl/>
              <w:jc w:val="left"/>
              <w:rPr>
                <w:rFonts w:ascii="Times New Roman" w:hAnsi="Times New Roman"/>
              </w:rPr>
            </w:pPr>
            <w:r>
              <w:rPr>
                <w:rFonts w:ascii="Times New Roman" w:hAnsi="Times New Roman"/>
              </w:rPr>
              <w:t>2500,0</w:t>
            </w:r>
          </w:p>
        </w:tc>
        <w:tc>
          <w:tcPr>
            <w:tcW w:w="427" w:type="dxa"/>
            <w:tcBorders>
              <w:top w:val="single" w:sz="4" w:space="0" w:color="000000"/>
              <w:left w:val="single" w:sz="4" w:space="0" w:color="000000"/>
              <w:bottom w:val="single" w:sz="4" w:space="0" w:color="000000"/>
              <w:right w:val="single" w:sz="4" w:space="0" w:color="000000"/>
            </w:tcBorders>
            <w:vAlign w:val="center"/>
          </w:tcPr>
          <w:p w14:paraId="2256C902" w14:textId="77777777" w:rsidR="005A6C76" w:rsidRDefault="00000000">
            <w:pPr>
              <w:pStyle w:val="1d"/>
              <w:widowControl/>
              <w:jc w:val="left"/>
              <w:rPr>
                <w:rFonts w:ascii="Times New Roman" w:hAnsi="Times New Roman"/>
              </w:rPr>
            </w:pPr>
            <w:r>
              <w:rPr>
                <w:rFonts w:ascii="Times New Roman" w:hAnsi="Times New Roman"/>
              </w:rPr>
              <w:t>2500,0</w:t>
            </w:r>
          </w:p>
        </w:tc>
      </w:tr>
      <w:tr w:rsidR="005A6C76" w14:paraId="44C99B95"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EF9EF2B"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35593B15"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3B3C7523" w14:textId="77777777" w:rsidR="005A6C76" w:rsidRDefault="00000000">
            <w:pPr>
              <w:pStyle w:val="1d"/>
              <w:widowControl/>
              <w:jc w:val="left"/>
              <w:rPr>
                <w:rFonts w:ascii="Times New Roman" w:hAnsi="Times New Roman"/>
              </w:rPr>
            </w:pPr>
            <w:r>
              <w:rPr>
                <w:rFonts w:ascii="Times New Roman" w:hAnsi="Times New Roman"/>
              </w:rPr>
              <w:t>1.8.Поступление доходов от предоставления в аренду земельных участков</w:t>
            </w:r>
          </w:p>
        </w:tc>
        <w:tc>
          <w:tcPr>
            <w:tcW w:w="710" w:type="dxa"/>
            <w:tcBorders>
              <w:top w:val="single" w:sz="4" w:space="0" w:color="000000"/>
              <w:left w:val="single" w:sz="4" w:space="0" w:color="000000"/>
              <w:bottom w:val="single" w:sz="4" w:space="0" w:color="000000"/>
              <w:right w:val="single" w:sz="4" w:space="0" w:color="000000"/>
            </w:tcBorders>
            <w:vAlign w:val="center"/>
          </w:tcPr>
          <w:p w14:paraId="196697C2" w14:textId="77777777" w:rsidR="005A6C76" w:rsidRDefault="00000000">
            <w:pPr>
              <w:rPr>
                <w:sz w:val="28"/>
              </w:rPr>
            </w:pPr>
            <w:r>
              <w:rPr>
                <w:sz w:val="28"/>
              </w:rPr>
              <w:t>Тыс.</w:t>
            </w:r>
          </w:p>
          <w:p w14:paraId="0FD8B15D" w14:textId="77777777" w:rsidR="005A6C76" w:rsidRDefault="00000000">
            <w:pPr>
              <w:pStyle w:val="1d"/>
              <w:widowControl/>
              <w:jc w:val="left"/>
              <w:rPr>
                <w:rFonts w:ascii="Times New Roman" w:hAnsi="Times New Roman"/>
              </w:rPr>
            </w:pPr>
            <w:r>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vAlign w:val="center"/>
          </w:tcPr>
          <w:p w14:paraId="071905FE" w14:textId="77777777" w:rsidR="005A6C76" w:rsidRDefault="00000000">
            <w:pPr>
              <w:pStyle w:val="1d"/>
              <w:widowControl/>
              <w:jc w:val="left"/>
              <w:rPr>
                <w:rFonts w:ascii="Times New Roman" w:hAnsi="Times New Roman"/>
              </w:rPr>
            </w:pPr>
            <w:r>
              <w:rPr>
                <w:rFonts w:ascii="Times New Roman" w:hAnsi="Times New Roman"/>
              </w:rPr>
              <w:t>41000,0</w:t>
            </w:r>
          </w:p>
        </w:tc>
        <w:tc>
          <w:tcPr>
            <w:tcW w:w="893" w:type="dxa"/>
            <w:tcBorders>
              <w:top w:val="single" w:sz="4" w:space="0" w:color="000000"/>
              <w:left w:val="single" w:sz="4" w:space="0" w:color="000000"/>
              <w:bottom w:val="single" w:sz="4" w:space="0" w:color="000000"/>
              <w:right w:val="single" w:sz="4" w:space="0" w:color="000000"/>
            </w:tcBorders>
            <w:vAlign w:val="center"/>
          </w:tcPr>
          <w:p w14:paraId="6607A681" w14:textId="77777777" w:rsidR="005A6C76" w:rsidRDefault="00000000">
            <w:pPr>
              <w:pStyle w:val="1d"/>
              <w:widowControl/>
              <w:jc w:val="left"/>
              <w:rPr>
                <w:rFonts w:ascii="Times New Roman" w:hAnsi="Times New Roman"/>
              </w:rPr>
            </w:pPr>
            <w:r>
              <w:rPr>
                <w:rFonts w:ascii="Times New Roman" w:hAnsi="Times New Roman"/>
              </w:rPr>
              <w:t>41000,0</w:t>
            </w:r>
          </w:p>
        </w:tc>
        <w:tc>
          <w:tcPr>
            <w:tcW w:w="869" w:type="dxa"/>
            <w:tcBorders>
              <w:top w:val="single" w:sz="4" w:space="0" w:color="000000"/>
              <w:left w:val="single" w:sz="4" w:space="0" w:color="000000"/>
              <w:bottom w:val="single" w:sz="4" w:space="0" w:color="000000"/>
              <w:right w:val="single" w:sz="4" w:space="0" w:color="000000"/>
            </w:tcBorders>
            <w:vAlign w:val="center"/>
          </w:tcPr>
          <w:p w14:paraId="4E8B9CC5" w14:textId="77777777" w:rsidR="005A6C76" w:rsidRDefault="00000000">
            <w:pPr>
              <w:pStyle w:val="1d"/>
              <w:widowControl/>
              <w:jc w:val="left"/>
              <w:rPr>
                <w:rFonts w:ascii="Times New Roman" w:hAnsi="Times New Roman"/>
              </w:rPr>
            </w:pPr>
            <w:r>
              <w:rPr>
                <w:rFonts w:ascii="Times New Roman" w:hAnsi="Times New Roman"/>
              </w:rPr>
              <w:t>25000,0</w:t>
            </w:r>
          </w:p>
        </w:tc>
        <w:tc>
          <w:tcPr>
            <w:tcW w:w="931" w:type="dxa"/>
            <w:tcBorders>
              <w:top w:val="single" w:sz="4" w:space="0" w:color="000000"/>
              <w:left w:val="single" w:sz="4" w:space="0" w:color="000000"/>
              <w:bottom w:val="single" w:sz="4" w:space="0" w:color="000000"/>
              <w:right w:val="single" w:sz="4" w:space="0" w:color="000000"/>
            </w:tcBorders>
            <w:vAlign w:val="center"/>
          </w:tcPr>
          <w:p w14:paraId="5D0A1FB6" w14:textId="77777777" w:rsidR="005A6C76" w:rsidRDefault="00000000">
            <w:pPr>
              <w:pStyle w:val="1d"/>
              <w:widowControl/>
              <w:jc w:val="left"/>
              <w:rPr>
                <w:rFonts w:ascii="Times New Roman" w:hAnsi="Times New Roman"/>
              </w:rPr>
            </w:pPr>
            <w:r>
              <w:rPr>
                <w:rFonts w:ascii="Times New Roman" w:hAnsi="Times New Roman"/>
              </w:rPr>
              <w:t>25000,0</w:t>
            </w:r>
          </w:p>
        </w:tc>
        <w:tc>
          <w:tcPr>
            <w:tcW w:w="850" w:type="dxa"/>
            <w:tcBorders>
              <w:top w:val="single" w:sz="4" w:space="0" w:color="000000"/>
              <w:left w:val="single" w:sz="4" w:space="0" w:color="000000"/>
              <w:bottom w:val="single" w:sz="4" w:space="0" w:color="000000"/>
              <w:right w:val="single" w:sz="4" w:space="0" w:color="000000"/>
            </w:tcBorders>
            <w:vAlign w:val="center"/>
          </w:tcPr>
          <w:p w14:paraId="686F6367" w14:textId="77777777" w:rsidR="005A6C76" w:rsidRDefault="00000000">
            <w:pPr>
              <w:pStyle w:val="1d"/>
              <w:widowControl/>
              <w:jc w:val="left"/>
              <w:rPr>
                <w:rFonts w:ascii="Times New Roman" w:hAnsi="Times New Roman"/>
              </w:rPr>
            </w:pPr>
            <w:r>
              <w:rPr>
                <w:rFonts w:ascii="Times New Roman" w:hAnsi="Times New Roman"/>
              </w:rPr>
              <w:t>25000,0</w:t>
            </w:r>
          </w:p>
        </w:tc>
        <w:tc>
          <w:tcPr>
            <w:tcW w:w="427" w:type="dxa"/>
            <w:tcBorders>
              <w:top w:val="single" w:sz="4" w:space="0" w:color="000000"/>
              <w:left w:val="single" w:sz="4" w:space="0" w:color="000000"/>
              <w:bottom w:val="single" w:sz="4" w:space="0" w:color="000000"/>
              <w:right w:val="single" w:sz="4" w:space="0" w:color="000000"/>
            </w:tcBorders>
            <w:vAlign w:val="center"/>
          </w:tcPr>
          <w:p w14:paraId="144561E7" w14:textId="77777777" w:rsidR="005A6C76" w:rsidRDefault="00000000">
            <w:pPr>
              <w:pStyle w:val="1d"/>
              <w:widowControl/>
              <w:jc w:val="left"/>
              <w:rPr>
                <w:rFonts w:ascii="Times New Roman" w:hAnsi="Times New Roman"/>
              </w:rPr>
            </w:pPr>
            <w:r>
              <w:rPr>
                <w:rFonts w:ascii="Times New Roman" w:hAnsi="Times New Roman"/>
              </w:rPr>
              <w:t>25000,0</w:t>
            </w:r>
          </w:p>
        </w:tc>
      </w:tr>
      <w:tr w:rsidR="005A6C76" w14:paraId="387A9B03"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0562739B"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2CF9B7EF"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03120F44" w14:textId="77777777" w:rsidR="005A6C76" w:rsidRDefault="00000000">
            <w:pPr>
              <w:pStyle w:val="1d"/>
              <w:widowControl/>
              <w:jc w:val="left"/>
              <w:rPr>
                <w:rFonts w:ascii="Times New Roman" w:hAnsi="Times New Roman"/>
              </w:rPr>
            </w:pPr>
            <w:r>
              <w:rPr>
                <w:rFonts w:ascii="Times New Roman" w:hAnsi="Times New Roman"/>
              </w:rPr>
              <w:t>1.9. Количество заключенных договоров на предоставление в аренду земельных участков</w:t>
            </w:r>
          </w:p>
        </w:tc>
        <w:tc>
          <w:tcPr>
            <w:tcW w:w="710" w:type="dxa"/>
            <w:tcBorders>
              <w:top w:val="single" w:sz="4" w:space="0" w:color="000000"/>
              <w:left w:val="single" w:sz="4" w:space="0" w:color="000000"/>
              <w:bottom w:val="single" w:sz="4" w:space="0" w:color="000000"/>
              <w:right w:val="single" w:sz="4" w:space="0" w:color="000000"/>
            </w:tcBorders>
            <w:vAlign w:val="center"/>
          </w:tcPr>
          <w:p w14:paraId="66E04319" w14:textId="77777777" w:rsidR="005A6C76" w:rsidRDefault="00000000">
            <w:pPr>
              <w:pStyle w:val="1d"/>
              <w:widowControl/>
              <w:jc w:val="left"/>
              <w:rPr>
                <w:rFonts w:ascii="Times New Roman" w:hAnsi="Times New Roman"/>
              </w:rPr>
            </w:pPr>
            <w:r>
              <w:rPr>
                <w:rFonts w:ascii="Times New Roman" w:hAnsi="Times New Roman"/>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47AF40B" w14:textId="77777777" w:rsidR="005A6C76" w:rsidRDefault="00000000">
            <w:pPr>
              <w:pStyle w:val="1d"/>
              <w:widowControl/>
              <w:jc w:val="left"/>
              <w:rPr>
                <w:rFonts w:ascii="Times New Roman" w:hAnsi="Times New Roman"/>
              </w:rPr>
            </w:pPr>
            <w:r>
              <w:rPr>
                <w:rFonts w:ascii="Times New Roman" w:hAnsi="Times New Roman"/>
              </w:rPr>
              <w:t>240</w:t>
            </w:r>
          </w:p>
        </w:tc>
        <w:tc>
          <w:tcPr>
            <w:tcW w:w="893" w:type="dxa"/>
            <w:tcBorders>
              <w:top w:val="single" w:sz="4" w:space="0" w:color="000000"/>
              <w:left w:val="single" w:sz="4" w:space="0" w:color="000000"/>
              <w:bottom w:val="single" w:sz="4" w:space="0" w:color="000000"/>
              <w:right w:val="single" w:sz="4" w:space="0" w:color="000000"/>
            </w:tcBorders>
            <w:vAlign w:val="center"/>
          </w:tcPr>
          <w:p w14:paraId="3BF1324C" w14:textId="77777777" w:rsidR="005A6C76" w:rsidRDefault="00000000">
            <w:pPr>
              <w:pStyle w:val="1d"/>
              <w:widowControl/>
              <w:jc w:val="left"/>
              <w:rPr>
                <w:rFonts w:ascii="Times New Roman" w:hAnsi="Times New Roman"/>
              </w:rPr>
            </w:pPr>
            <w:r>
              <w:rPr>
                <w:rFonts w:ascii="Times New Roman" w:hAnsi="Times New Roman"/>
              </w:rPr>
              <w:t>240</w:t>
            </w:r>
          </w:p>
        </w:tc>
        <w:tc>
          <w:tcPr>
            <w:tcW w:w="869" w:type="dxa"/>
            <w:tcBorders>
              <w:top w:val="single" w:sz="4" w:space="0" w:color="000000"/>
              <w:left w:val="single" w:sz="4" w:space="0" w:color="000000"/>
              <w:bottom w:val="single" w:sz="4" w:space="0" w:color="000000"/>
              <w:right w:val="single" w:sz="4" w:space="0" w:color="000000"/>
            </w:tcBorders>
            <w:vAlign w:val="center"/>
          </w:tcPr>
          <w:p w14:paraId="2F236175" w14:textId="77777777" w:rsidR="005A6C76" w:rsidRDefault="00000000">
            <w:pPr>
              <w:pStyle w:val="1d"/>
              <w:widowControl/>
              <w:jc w:val="left"/>
              <w:rPr>
                <w:rFonts w:ascii="Times New Roman" w:hAnsi="Times New Roman"/>
              </w:rPr>
            </w:pPr>
            <w:r>
              <w:rPr>
                <w:rFonts w:ascii="Times New Roman" w:hAnsi="Times New Roman"/>
              </w:rPr>
              <w:t>250</w:t>
            </w:r>
          </w:p>
        </w:tc>
        <w:tc>
          <w:tcPr>
            <w:tcW w:w="931" w:type="dxa"/>
            <w:tcBorders>
              <w:top w:val="single" w:sz="4" w:space="0" w:color="000000"/>
              <w:left w:val="single" w:sz="4" w:space="0" w:color="000000"/>
              <w:bottom w:val="single" w:sz="4" w:space="0" w:color="000000"/>
              <w:right w:val="single" w:sz="4" w:space="0" w:color="000000"/>
            </w:tcBorders>
            <w:vAlign w:val="center"/>
          </w:tcPr>
          <w:p w14:paraId="7B5E82CB" w14:textId="77777777" w:rsidR="005A6C76" w:rsidRDefault="00000000">
            <w:pPr>
              <w:pStyle w:val="1d"/>
              <w:widowControl/>
              <w:jc w:val="left"/>
              <w:rPr>
                <w:rFonts w:ascii="Times New Roman" w:hAnsi="Times New Roman"/>
              </w:rPr>
            </w:pPr>
            <w:r>
              <w:rPr>
                <w:rFonts w:ascii="Times New Roman" w:hAnsi="Times New Roman"/>
              </w:rPr>
              <w:t>250</w:t>
            </w:r>
          </w:p>
        </w:tc>
        <w:tc>
          <w:tcPr>
            <w:tcW w:w="850" w:type="dxa"/>
            <w:tcBorders>
              <w:top w:val="single" w:sz="4" w:space="0" w:color="000000"/>
              <w:left w:val="single" w:sz="4" w:space="0" w:color="000000"/>
              <w:bottom w:val="single" w:sz="4" w:space="0" w:color="000000"/>
              <w:right w:val="single" w:sz="4" w:space="0" w:color="000000"/>
            </w:tcBorders>
            <w:vAlign w:val="center"/>
          </w:tcPr>
          <w:p w14:paraId="73CC95E9" w14:textId="77777777" w:rsidR="005A6C76" w:rsidRDefault="00000000">
            <w:pPr>
              <w:pStyle w:val="1d"/>
              <w:widowControl/>
              <w:jc w:val="left"/>
              <w:rPr>
                <w:rFonts w:ascii="Times New Roman" w:hAnsi="Times New Roman"/>
              </w:rPr>
            </w:pPr>
            <w:r>
              <w:rPr>
                <w:rFonts w:ascii="Times New Roman" w:hAnsi="Times New Roman"/>
              </w:rPr>
              <w:t>250</w:t>
            </w:r>
          </w:p>
        </w:tc>
        <w:tc>
          <w:tcPr>
            <w:tcW w:w="427" w:type="dxa"/>
            <w:tcBorders>
              <w:top w:val="single" w:sz="4" w:space="0" w:color="000000"/>
              <w:left w:val="single" w:sz="4" w:space="0" w:color="000000"/>
              <w:bottom w:val="single" w:sz="4" w:space="0" w:color="000000"/>
              <w:right w:val="single" w:sz="4" w:space="0" w:color="000000"/>
            </w:tcBorders>
            <w:vAlign w:val="center"/>
          </w:tcPr>
          <w:p w14:paraId="0AA008B4" w14:textId="77777777" w:rsidR="005A6C76" w:rsidRDefault="00000000">
            <w:pPr>
              <w:pStyle w:val="1d"/>
              <w:widowControl/>
              <w:jc w:val="left"/>
              <w:rPr>
                <w:rFonts w:ascii="Times New Roman" w:hAnsi="Times New Roman"/>
              </w:rPr>
            </w:pPr>
            <w:r>
              <w:rPr>
                <w:rFonts w:ascii="Times New Roman" w:hAnsi="Times New Roman"/>
              </w:rPr>
              <w:t>250</w:t>
            </w:r>
          </w:p>
        </w:tc>
      </w:tr>
      <w:tr w:rsidR="005A6C76" w14:paraId="54DE1DDC"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2998FB7"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82B4036"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E4B4490" w14:textId="77777777" w:rsidR="005A6C76" w:rsidRDefault="00000000">
            <w:pPr>
              <w:pStyle w:val="1d"/>
              <w:widowControl/>
              <w:jc w:val="left"/>
              <w:rPr>
                <w:rFonts w:ascii="Times New Roman" w:hAnsi="Times New Roman"/>
              </w:rPr>
            </w:pPr>
            <w:r>
              <w:rPr>
                <w:rFonts w:ascii="Times New Roman" w:hAnsi="Times New Roman"/>
              </w:rPr>
              <w:t>1.10.Постановка земельных участков на государстве</w:t>
            </w:r>
            <w:r>
              <w:rPr>
                <w:rFonts w:ascii="Times New Roman" w:hAnsi="Times New Roman"/>
              </w:rPr>
              <w:lastRenderedPageBreak/>
              <w:t>нный кадастровый учет (межевание)</w:t>
            </w:r>
          </w:p>
        </w:tc>
        <w:tc>
          <w:tcPr>
            <w:tcW w:w="710" w:type="dxa"/>
            <w:tcBorders>
              <w:top w:val="single" w:sz="4" w:space="0" w:color="000000"/>
              <w:left w:val="single" w:sz="4" w:space="0" w:color="000000"/>
              <w:bottom w:val="single" w:sz="4" w:space="0" w:color="000000"/>
              <w:right w:val="single" w:sz="4" w:space="0" w:color="000000"/>
            </w:tcBorders>
            <w:vAlign w:val="center"/>
          </w:tcPr>
          <w:p w14:paraId="08922634" w14:textId="77777777" w:rsidR="005A6C76" w:rsidRDefault="00000000">
            <w:pPr>
              <w:pStyle w:val="1d"/>
              <w:widowControl/>
              <w:jc w:val="left"/>
              <w:rPr>
                <w:rFonts w:ascii="Times New Roman" w:hAnsi="Times New Roman"/>
              </w:rPr>
            </w:pPr>
            <w:r>
              <w:rPr>
                <w:rFonts w:ascii="Times New Roman" w:hAnsi="Times New Roman"/>
              </w:rPr>
              <w:lastRenderedPageBreak/>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9D03CDB" w14:textId="77777777" w:rsidR="005A6C76" w:rsidRDefault="00000000">
            <w:pPr>
              <w:pStyle w:val="1d"/>
              <w:widowControl/>
              <w:jc w:val="left"/>
              <w:rPr>
                <w:rFonts w:ascii="Times New Roman" w:hAnsi="Times New Roman"/>
              </w:rPr>
            </w:pPr>
            <w:r>
              <w:rPr>
                <w:rFonts w:ascii="Times New Roman" w:hAnsi="Times New Roman"/>
              </w:rPr>
              <w:t>30</w:t>
            </w:r>
          </w:p>
        </w:tc>
        <w:tc>
          <w:tcPr>
            <w:tcW w:w="893" w:type="dxa"/>
            <w:tcBorders>
              <w:top w:val="single" w:sz="4" w:space="0" w:color="000000"/>
              <w:left w:val="single" w:sz="4" w:space="0" w:color="000000"/>
              <w:bottom w:val="single" w:sz="4" w:space="0" w:color="000000"/>
              <w:right w:val="single" w:sz="4" w:space="0" w:color="000000"/>
            </w:tcBorders>
            <w:vAlign w:val="center"/>
          </w:tcPr>
          <w:p w14:paraId="74BB7E96" w14:textId="77777777" w:rsidR="005A6C76" w:rsidRDefault="00000000">
            <w:pPr>
              <w:pStyle w:val="1d"/>
              <w:widowControl/>
              <w:jc w:val="left"/>
              <w:rPr>
                <w:rFonts w:ascii="Times New Roman" w:hAnsi="Times New Roman"/>
              </w:rPr>
            </w:pPr>
            <w:r>
              <w:rPr>
                <w:rFonts w:ascii="Times New Roman" w:hAnsi="Times New Roman"/>
              </w:rPr>
              <w:t>30</w:t>
            </w:r>
          </w:p>
        </w:tc>
        <w:tc>
          <w:tcPr>
            <w:tcW w:w="869" w:type="dxa"/>
            <w:tcBorders>
              <w:top w:val="single" w:sz="4" w:space="0" w:color="000000"/>
              <w:left w:val="single" w:sz="4" w:space="0" w:color="000000"/>
              <w:bottom w:val="single" w:sz="4" w:space="0" w:color="000000"/>
              <w:right w:val="single" w:sz="4" w:space="0" w:color="000000"/>
            </w:tcBorders>
            <w:vAlign w:val="center"/>
          </w:tcPr>
          <w:p w14:paraId="57F4494F" w14:textId="77777777" w:rsidR="005A6C76" w:rsidRDefault="00000000">
            <w:pPr>
              <w:pStyle w:val="1d"/>
              <w:widowControl/>
              <w:jc w:val="left"/>
              <w:rPr>
                <w:rFonts w:ascii="Times New Roman" w:hAnsi="Times New Roman"/>
              </w:rPr>
            </w:pPr>
            <w:r>
              <w:rPr>
                <w:rFonts w:ascii="Times New Roman" w:hAnsi="Times New Roman"/>
              </w:rPr>
              <w:t>15</w:t>
            </w:r>
          </w:p>
        </w:tc>
        <w:tc>
          <w:tcPr>
            <w:tcW w:w="931" w:type="dxa"/>
            <w:tcBorders>
              <w:top w:val="single" w:sz="4" w:space="0" w:color="000000"/>
              <w:left w:val="single" w:sz="4" w:space="0" w:color="000000"/>
              <w:bottom w:val="single" w:sz="4" w:space="0" w:color="000000"/>
              <w:right w:val="single" w:sz="4" w:space="0" w:color="000000"/>
            </w:tcBorders>
            <w:vAlign w:val="center"/>
          </w:tcPr>
          <w:p w14:paraId="51AD4F9D" w14:textId="77777777" w:rsidR="005A6C76" w:rsidRDefault="00000000">
            <w:pPr>
              <w:pStyle w:val="1d"/>
              <w:widowControl/>
              <w:jc w:val="left"/>
              <w:rPr>
                <w:rFonts w:ascii="Times New Roman" w:hAnsi="Times New Roman"/>
              </w:rPr>
            </w:pPr>
            <w:r>
              <w:rPr>
                <w:rFonts w:ascii="Times New Roman" w:hAnsi="Times New Roman"/>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00D413CE" w14:textId="77777777" w:rsidR="005A6C76" w:rsidRDefault="00000000">
            <w:pPr>
              <w:pStyle w:val="1d"/>
              <w:widowControl/>
              <w:jc w:val="left"/>
              <w:rPr>
                <w:rFonts w:ascii="Times New Roman" w:hAnsi="Times New Roman"/>
              </w:rPr>
            </w:pPr>
            <w:r>
              <w:rPr>
                <w:rFonts w:ascii="Times New Roman" w:hAnsi="Times New Roman"/>
              </w:rPr>
              <w:t>15</w:t>
            </w:r>
          </w:p>
        </w:tc>
        <w:tc>
          <w:tcPr>
            <w:tcW w:w="427" w:type="dxa"/>
            <w:tcBorders>
              <w:top w:val="single" w:sz="4" w:space="0" w:color="000000"/>
              <w:left w:val="single" w:sz="4" w:space="0" w:color="000000"/>
              <w:bottom w:val="single" w:sz="4" w:space="0" w:color="000000"/>
              <w:right w:val="single" w:sz="4" w:space="0" w:color="000000"/>
            </w:tcBorders>
            <w:vAlign w:val="center"/>
          </w:tcPr>
          <w:p w14:paraId="63086A2D" w14:textId="77777777" w:rsidR="005A6C76" w:rsidRDefault="00000000">
            <w:pPr>
              <w:pStyle w:val="1d"/>
              <w:widowControl/>
              <w:jc w:val="left"/>
              <w:rPr>
                <w:rFonts w:ascii="Times New Roman" w:hAnsi="Times New Roman"/>
              </w:rPr>
            </w:pPr>
            <w:r>
              <w:rPr>
                <w:rFonts w:ascii="Times New Roman" w:hAnsi="Times New Roman"/>
              </w:rPr>
              <w:t>15</w:t>
            </w:r>
          </w:p>
        </w:tc>
      </w:tr>
      <w:tr w:rsidR="005A6C76" w14:paraId="675C2EC6"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682C5A3C"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88E9D6C"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6239E1BE" w14:textId="77777777" w:rsidR="005A6C76" w:rsidRDefault="00000000">
            <w:pPr>
              <w:pStyle w:val="1d"/>
              <w:widowControl/>
              <w:jc w:val="left"/>
              <w:rPr>
                <w:rFonts w:ascii="Times New Roman" w:hAnsi="Times New Roman"/>
              </w:rPr>
            </w:pPr>
            <w:r>
              <w:rPr>
                <w:rFonts w:ascii="Times New Roman" w:hAnsi="Times New Roman"/>
              </w:rPr>
              <w:t>1.11.Оформление документации для организации и проведения аукционов по продаже права на заключение договоров аренды на земельные участки для целей жилищного строительства</w:t>
            </w:r>
          </w:p>
        </w:tc>
        <w:tc>
          <w:tcPr>
            <w:tcW w:w="710" w:type="dxa"/>
            <w:tcBorders>
              <w:top w:val="single" w:sz="4" w:space="0" w:color="000000"/>
              <w:left w:val="single" w:sz="4" w:space="0" w:color="000000"/>
              <w:bottom w:val="single" w:sz="4" w:space="0" w:color="000000"/>
              <w:right w:val="single" w:sz="4" w:space="0" w:color="000000"/>
            </w:tcBorders>
            <w:vAlign w:val="center"/>
          </w:tcPr>
          <w:p w14:paraId="619627FD" w14:textId="77777777" w:rsidR="005A6C76" w:rsidRDefault="00000000">
            <w:pPr>
              <w:pStyle w:val="1d"/>
              <w:widowControl/>
              <w:jc w:val="left"/>
              <w:rPr>
                <w:rFonts w:ascii="Times New Roman" w:hAnsi="Times New Roman"/>
              </w:rPr>
            </w:pPr>
            <w:r>
              <w:rPr>
                <w:rFonts w:ascii="Times New Roman" w:hAnsi="Times New Roman"/>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888F950" w14:textId="77777777" w:rsidR="005A6C76" w:rsidRDefault="00000000">
            <w:pPr>
              <w:pStyle w:val="1d"/>
              <w:widowControl/>
              <w:jc w:val="left"/>
              <w:rPr>
                <w:rFonts w:ascii="Times New Roman" w:hAnsi="Times New Roman"/>
              </w:rPr>
            </w:pPr>
            <w:r>
              <w:rPr>
                <w:rFonts w:ascii="Times New Roman" w:hAnsi="Times New Roman"/>
              </w:rPr>
              <w:t>5</w:t>
            </w:r>
          </w:p>
        </w:tc>
        <w:tc>
          <w:tcPr>
            <w:tcW w:w="893" w:type="dxa"/>
            <w:tcBorders>
              <w:top w:val="single" w:sz="4" w:space="0" w:color="000000"/>
              <w:left w:val="single" w:sz="4" w:space="0" w:color="000000"/>
              <w:bottom w:val="single" w:sz="4" w:space="0" w:color="000000"/>
              <w:right w:val="single" w:sz="4" w:space="0" w:color="000000"/>
            </w:tcBorders>
            <w:vAlign w:val="center"/>
          </w:tcPr>
          <w:p w14:paraId="19D15B31" w14:textId="77777777" w:rsidR="005A6C76" w:rsidRDefault="00000000">
            <w:pPr>
              <w:pStyle w:val="1d"/>
              <w:widowControl/>
              <w:jc w:val="left"/>
              <w:rPr>
                <w:rFonts w:ascii="Times New Roman" w:hAnsi="Times New Roman"/>
              </w:rPr>
            </w:pPr>
            <w:r>
              <w:rPr>
                <w:rFonts w:ascii="Times New Roman" w:hAnsi="Times New Roman"/>
              </w:rPr>
              <w:t>5</w:t>
            </w:r>
          </w:p>
        </w:tc>
        <w:tc>
          <w:tcPr>
            <w:tcW w:w="869" w:type="dxa"/>
            <w:tcBorders>
              <w:top w:val="single" w:sz="4" w:space="0" w:color="000000"/>
              <w:left w:val="single" w:sz="4" w:space="0" w:color="000000"/>
              <w:bottom w:val="single" w:sz="4" w:space="0" w:color="000000"/>
              <w:right w:val="single" w:sz="4" w:space="0" w:color="000000"/>
            </w:tcBorders>
            <w:vAlign w:val="center"/>
          </w:tcPr>
          <w:p w14:paraId="0FA41436" w14:textId="77777777" w:rsidR="005A6C76" w:rsidRDefault="00000000">
            <w:pPr>
              <w:pStyle w:val="1d"/>
              <w:widowControl/>
              <w:jc w:val="left"/>
              <w:rPr>
                <w:rFonts w:ascii="Times New Roman" w:hAnsi="Times New Roman"/>
              </w:rPr>
            </w:pPr>
            <w:r>
              <w:rPr>
                <w:rFonts w:ascii="Times New Roman" w:hAnsi="Times New Roman"/>
              </w:rPr>
              <w:t>5</w:t>
            </w:r>
          </w:p>
        </w:tc>
        <w:tc>
          <w:tcPr>
            <w:tcW w:w="931" w:type="dxa"/>
            <w:tcBorders>
              <w:top w:val="single" w:sz="4" w:space="0" w:color="000000"/>
              <w:left w:val="single" w:sz="4" w:space="0" w:color="000000"/>
              <w:bottom w:val="single" w:sz="4" w:space="0" w:color="000000"/>
              <w:right w:val="single" w:sz="4" w:space="0" w:color="000000"/>
            </w:tcBorders>
            <w:vAlign w:val="center"/>
          </w:tcPr>
          <w:p w14:paraId="24A811F1" w14:textId="77777777" w:rsidR="005A6C76" w:rsidRDefault="00000000">
            <w:pPr>
              <w:pStyle w:val="1d"/>
              <w:widowControl/>
              <w:jc w:val="left"/>
              <w:rPr>
                <w:rFonts w:ascii="Times New Roman" w:hAnsi="Times New Roman"/>
              </w:rPr>
            </w:pP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5EC5187A" w14:textId="77777777" w:rsidR="005A6C76" w:rsidRDefault="00000000">
            <w:pPr>
              <w:pStyle w:val="1d"/>
              <w:widowControl/>
              <w:jc w:val="left"/>
              <w:rPr>
                <w:rFonts w:ascii="Times New Roman" w:hAnsi="Times New Roman"/>
              </w:rPr>
            </w:pPr>
            <w:r>
              <w:rPr>
                <w:rFonts w:ascii="Times New Roman" w:hAnsi="Times New Roman"/>
              </w:rPr>
              <w:t>5</w:t>
            </w:r>
          </w:p>
        </w:tc>
        <w:tc>
          <w:tcPr>
            <w:tcW w:w="427" w:type="dxa"/>
            <w:tcBorders>
              <w:top w:val="single" w:sz="4" w:space="0" w:color="000000"/>
              <w:left w:val="single" w:sz="4" w:space="0" w:color="000000"/>
              <w:bottom w:val="single" w:sz="4" w:space="0" w:color="000000"/>
              <w:right w:val="single" w:sz="4" w:space="0" w:color="000000"/>
            </w:tcBorders>
            <w:vAlign w:val="center"/>
          </w:tcPr>
          <w:p w14:paraId="4A48D690" w14:textId="77777777" w:rsidR="005A6C76" w:rsidRDefault="00000000">
            <w:pPr>
              <w:pStyle w:val="1d"/>
              <w:widowControl/>
              <w:jc w:val="left"/>
              <w:rPr>
                <w:rFonts w:ascii="Times New Roman" w:hAnsi="Times New Roman"/>
              </w:rPr>
            </w:pPr>
            <w:r>
              <w:rPr>
                <w:rFonts w:ascii="Times New Roman" w:hAnsi="Times New Roman"/>
              </w:rPr>
              <w:t>5</w:t>
            </w:r>
          </w:p>
        </w:tc>
      </w:tr>
      <w:tr w:rsidR="005A6C76" w14:paraId="7706D85E"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67B4150"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1857CAB"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090C8776" w14:textId="77777777" w:rsidR="005A6C76" w:rsidRDefault="00000000">
            <w:pPr>
              <w:pStyle w:val="1d"/>
              <w:widowControl/>
              <w:jc w:val="left"/>
              <w:rPr>
                <w:rFonts w:ascii="Times New Roman" w:hAnsi="Times New Roman"/>
              </w:rPr>
            </w:pPr>
            <w:r>
              <w:rPr>
                <w:rFonts w:ascii="Times New Roman" w:hAnsi="Times New Roman"/>
              </w:rPr>
              <w:t>1.12. Площадь земельных участков, предоставленных для строительства в расчете на 10 тыс. человек населения, -всего</w:t>
            </w:r>
          </w:p>
        </w:tc>
        <w:tc>
          <w:tcPr>
            <w:tcW w:w="710" w:type="dxa"/>
            <w:tcBorders>
              <w:top w:val="single" w:sz="4" w:space="0" w:color="000000"/>
              <w:left w:val="single" w:sz="4" w:space="0" w:color="000000"/>
              <w:bottom w:val="single" w:sz="4" w:space="0" w:color="000000"/>
              <w:right w:val="single" w:sz="4" w:space="0" w:color="000000"/>
            </w:tcBorders>
            <w:vAlign w:val="center"/>
          </w:tcPr>
          <w:p w14:paraId="40B57D74" w14:textId="77777777" w:rsidR="005A6C76" w:rsidRDefault="00000000">
            <w:pPr>
              <w:pStyle w:val="1d"/>
              <w:widowControl/>
              <w:jc w:val="left"/>
              <w:rPr>
                <w:rFonts w:ascii="Times New Roman" w:hAnsi="Times New Roman"/>
              </w:rPr>
            </w:pPr>
            <w:r>
              <w:rPr>
                <w:rFonts w:ascii="Times New Roman" w:hAnsi="Times New Roman"/>
              </w:rPr>
              <w:t>Гектаров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0D9A9ED7" w14:textId="77777777" w:rsidR="005A6C76" w:rsidRDefault="00000000">
            <w:pPr>
              <w:pStyle w:val="1d"/>
              <w:widowControl/>
              <w:jc w:val="left"/>
              <w:rPr>
                <w:rFonts w:ascii="Times New Roman" w:hAnsi="Times New Roman"/>
              </w:rPr>
            </w:pPr>
            <w:r>
              <w:rPr>
                <w:rFonts w:ascii="Times New Roman" w:hAnsi="Times New Roman"/>
              </w:rPr>
              <w:t>2,3</w:t>
            </w:r>
          </w:p>
        </w:tc>
        <w:tc>
          <w:tcPr>
            <w:tcW w:w="893" w:type="dxa"/>
            <w:tcBorders>
              <w:top w:val="single" w:sz="4" w:space="0" w:color="000000"/>
              <w:left w:val="single" w:sz="4" w:space="0" w:color="000000"/>
              <w:bottom w:val="single" w:sz="4" w:space="0" w:color="000000"/>
              <w:right w:val="single" w:sz="4" w:space="0" w:color="000000"/>
            </w:tcBorders>
            <w:vAlign w:val="center"/>
          </w:tcPr>
          <w:p w14:paraId="7FCC4D75" w14:textId="77777777" w:rsidR="005A6C76" w:rsidRDefault="00000000">
            <w:pPr>
              <w:pStyle w:val="1d"/>
              <w:widowControl/>
              <w:jc w:val="left"/>
              <w:rPr>
                <w:rFonts w:ascii="Times New Roman" w:hAnsi="Times New Roman"/>
              </w:rPr>
            </w:pPr>
            <w:r>
              <w:rPr>
                <w:rFonts w:ascii="Times New Roman" w:hAnsi="Times New Roman"/>
              </w:rPr>
              <w:t>2,3</w:t>
            </w:r>
          </w:p>
        </w:tc>
        <w:tc>
          <w:tcPr>
            <w:tcW w:w="869" w:type="dxa"/>
            <w:tcBorders>
              <w:top w:val="single" w:sz="4" w:space="0" w:color="000000"/>
              <w:left w:val="single" w:sz="4" w:space="0" w:color="000000"/>
              <w:bottom w:val="single" w:sz="4" w:space="0" w:color="000000"/>
              <w:right w:val="single" w:sz="4" w:space="0" w:color="000000"/>
            </w:tcBorders>
            <w:vAlign w:val="center"/>
          </w:tcPr>
          <w:p w14:paraId="5BC479EA" w14:textId="77777777" w:rsidR="005A6C76" w:rsidRDefault="00000000">
            <w:pPr>
              <w:pStyle w:val="1d"/>
              <w:widowControl/>
              <w:jc w:val="left"/>
              <w:rPr>
                <w:rFonts w:ascii="Times New Roman" w:hAnsi="Times New Roman"/>
              </w:rPr>
            </w:pPr>
            <w:r>
              <w:rPr>
                <w:rFonts w:ascii="Times New Roman" w:hAnsi="Times New Roman"/>
              </w:rPr>
              <w:t>2,3</w:t>
            </w:r>
          </w:p>
        </w:tc>
        <w:tc>
          <w:tcPr>
            <w:tcW w:w="931" w:type="dxa"/>
            <w:tcBorders>
              <w:top w:val="single" w:sz="4" w:space="0" w:color="000000"/>
              <w:left w:val="single" w:sz="4" w:space="0" w:color="000000"/>
              <w:bottom w:val="single" w:sz="4" w:space="0" w:color="000000"/>
              <w:right w:val="single" w:sz="4" w:space="0" w:color="000000"/>
            </w:tcBorders>
            <w:vAlign w:val="center"/>
          </w:tcPr>
          <w:p w14:paraId="1B85DBF4" w14:textId="77777777" w:rsidR="005A6C76" w:rsidRDefault="00000000">
            <w:pPr>
              <w:pStyle w:val="1d"/>
              <w:widowControl/>
              <w:jc w:val="left"/>
              <w:rPr>
                <w:rFonts w:ascii="Times New Roman" w:hAnsi="Times New Roman"/>
              </w:rPr>
            </w:pPr>
            <w:r>
              <w:rPr>
                <w:rFonts w:ascii="Times New Roman" w:hAnsi="Times New Roman"/>
              </w:rPr>
              <w:t>2,3</w:t>
            </w:r>
          </w:p>
        </w:tc>
        <w:tc>
          <w:tcPr>
            <w:tcW w:w="850" w:type="dxa"/>
            <w:tcBorders>
              <w:top w:val="single" w:sz="4" w:space="0" w:color="000000"/>
              <w:left w:val="single" w:sz="4" w:space="0" w:color="000000"/>
              <w:bottom w:val="single" w:sz="4" w:space="0" w:color="000000"/>
              <w:right w:val="single" w:sz="4" w:space="0" w:color="000000"/>
            </w:tcBorders>
            <w:vAlign w:val="center"/>
          </w:tcPr>
          <w:p w14:paraId="7953E03A" w14:textId="77777777" w:rsidR="005A6C76" w:rsidRDefault="00000000">
            <w:pPr>
              <w:pStyle w:val="1d"/>
              <w:widowControl/>
              <w:jc w:val="left"/>
              <w:rPr>
                <w:rFonts w:ascii="Times New Roman" w:hAnsi="Times New Roman"/>
              </w:rPr>
            </w:pPr>
            <w:r>
              <w:rPr>
                <w:rFonts w:ascii="Times New Roman" w:hAnsi="Times New Roman"/>
              </w:rPr>
              <w:t>2,3</w:t>
            </w:r>
          </w:p>
        </w:tc>
        <w:tc>
          <w:tcPr>
            <w:tcW w:w="427" w:type="dxa"/>
            <w:tcBorders>
              <w:top w:val="single" w:sz="4" w:space="0" w:color="000000"/>
              <w:left w:val="single" w:sz="4" w:space="0" w:color="000000"/>
              <w:bottom w:val="single" w:sz="4" w:space="0" w:color="000000"/>
              <w:right w:val="single" w:sz="4" w:space="0" w:color="000000"/>
            </w:tcBorders>
            <w:vAlign w:val="center"/>
          </w:tcPr>
          <w:p w14:paraId="21CE00F1" w14:textId="77777777" w:rsidR="005A6C76" w:rsidRDefault="00000000">
            <w:pPr>
              <w:pStyle w:val="1d"/>
              <w:widowControl/>
              <w:jc w:val="left"/>
              <w:rPr>
                <w:rFonts w:ascii="Times New Roman" w:hAnsi="Times New Roman"/>
              </w:rPr>
            </w:pPr>
            <w:r>
              <w:rPr>
                <w:rFonts w:ascii="Times New Roman" w:hAnsi="Times New Roman"/>
              </w:rPr>
              <w:t>2,3</w:t>
            </w:r>
          </w:p>
        </w:tc>
      </w:tr>
      <w:tr w:rsidR="005A6C76" w14:paraId="7599BF74" w14:textId="77777777">
        <w:tc>
          <w:tcPr>
            <w:tcW w:w="1033" w:type="dxa"/>
            <w:tcBorders>
              <w:top w:val="single" w:sz="4" w:space="0" w:color="000000"/>
              <w:left w:val="single" w:sz="4" w:space="0" w:color="000000"/>
              <w:bottom w:val="single" w:sz="4" w:space="0" w:color="000000"/>
              <w:right w:val="single" w:sz="4" w:space="0" w:color="000000"/>
            </w:tcBorders>
            <w:vAlign w:val="center"/>
          </w:tcPr>
          <w:p w14:paraId="5CA77E8A" w14:textId="77777777" w:rsidR="005A6C76" w:rsidRDefault="005A6C76">
            <w:pPr>
              <w:pStyle w:val="1d"/>
              <w:widowControl/>
              <w:jc w:val="both"/>
              <w:rPr>
                <w:rFonts w:ascii="Times New Roman" w:hAnsi="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20AE5FA8" w14:textId="77777777" w:rsidR="005A6C76" w:rsidRDefault="005A6C76">
            <w:pPr>
              <w:pStyle w:val="1d"/>
              <w:widowControl/>
              <w:jc w:val="left"/>
              <w:rPr>
                <w:rFonts w:ascii="Times New Roman" w:hAnsi="Times New Roman"/>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5C987C9B" w14:textId="77777777" w:rsidR="005A6C76" w:rsidRDefault="00000000">
            <w:pPr>
              <w:pStyle w:val="1d"/>
              <w:widowControl/>
              <w:jc w:val="left"/>
              <w:rPr>
                <w:rFonts w:ascii="Times New Roman" w:hAnsi="Times New Roman"/>
              </w:rPr>
            </w:pPr>
            <w:r>
              <w:rPr>
                <w:rFonts w:ascii="Times New Roman" w:hAnsi="Times New Roman"/>
              </w:rPr>
              <w:t>в том числе земельных участков, предоставленных для жилищного строительства, индивидуал</w:t>
            </w:r>
            <w:r>
              <w:rPr>
                <w:rFonts w:ascii="Times New Roman" w:hAnsi="Times New Roman"/>
              </w:rPr>
              <w:lastRenderedPageBreak/>
              <w:t>ьного строительства и комплексного освоения в целях жилищного строительства</w:t>
            </w:r>
          </w:p>
        </w:tc>
        <w:tc>
          <w:tcPr>
            <w:tcW w:w="710" w:type="dxa"/>
            <w:tcBorders>
              <w:top w:val="single" w:sz="4" w:space="0" w:color="000000"/>
              <w:left w:val="single" w:sz="4" w:space="0" w:color="000000"/>
              <w:bottom w:val="single" w:sz="4" w:space="0" w:color="000000"/>
              <w:right w:val="single" w:sz="4" w:space="0" w:color="000000"/>
            </w:tcBorders>
            <w:vAlign w:val="center"/>
          </w:tcPr>
          <w:p w14:paraId="60F13893" w14:textId="77777777" w:rsidR="005A6C76" w:rsidRDefault="00000000">
            <w:pPr>
              <w:pStyle w:val="1d"/>
              <w:widowControl/>
              <w:jc w:val="left"/>
              <w:rPr>
                <w:rFonts w:ascii="Times New Roman" w:hAnsi="Times New Roman"/>
              </w:rPr>
            </w:pPr>
            <w:r>
              <w:rPr>
                <w:rFonts w:ascii="Times New Roman" w:hAnsi="Times New Roman"/>
              </w:rPr>
              <w:lastRenderedPageBreak/>
              <w:t>Гектаров</w:t>
            </w:r>
          </w:p>
        </w:tc>
        <w:tc>
          <w:tcPr>
            <w:tcW w:w="850" w:type="dxa"/>
            <w:tcBorders>
              <w:top w:val="single" w:sz="4" w:space="0" w:color="000000"/>
              <w:left w:val="single" w:sz="4" w:space="0" w:color="000000"/>
              <w:bottom w:val="single" w:sz="4" w:space="0" w:color="000000"/>
              <w:right w:val="single" w:sz="4" w:space="0" w:color="000000"/>
            </w:tcBorders>
            <w:vAlign w:val="center"/>
          </w:tcPr>
          <w:p w14:paraId="21143952" w14:textId="77777777" w:rsidR="005A6C76" w:rsidRDefault="00000000">
            <w:pPr>
              <w:pStyle w:val="1d"/>
              <w:widowControl/>
              <w:jc w:val="left"/>
              <w:rPr>
                <w:rFonts w:ascii="Times New Roman" w:hAnsi="Times New Roman"/>
              </w:rPr>
            </w:pPr>
            <w:r>
              <w:rPr>
                <w:rFonts w:ascii="Times New Roman" w:hAnsi="Times New Roman"/>
              </w:rPr>
              <w:t>1,7</w:t>
            </w:r>
          </w:p>
        </w:tc>
        <w:tc>
          <w:tcPr>
            <w:tcW w:w="893" w:type="dxa"/>
            <w:tcBorders>
              <w:top w:val="single" w:sz="4" w:space="0" w:color="000000"/>
              <w:left w:val="single" w:sz="4" w:space="0" w:color="000000"/>
              <w:bottom w:val="single" w:sz="4" w:space="0" w:color="000000"/>
              <w:right w:val="single" w:sz="4" w:space="0" w:color="000000"/>
            </w:tcBorders>
            <w:vAlign w:val="center"/>
          </w:tcPr>
          <w:p w14:paraId="1FE7B111" w14:textId="77777777" w:rsidR="005A6C76" w:rsidRDefault="00000000">
            <w:pPr>
              <w:pStyle w:val="1d"/>
              <w:widowControl/>
              <w:jc w:val="left"/>
              <w:rPr>
                <w:rFonts w:ascii="Times New Roman" w:hAnsi="Times New Roman"/>
              </w:rPr>
            </w:pPr>
            <w:r>
              <w:rPr>
                <w:rFonts w:ascii="Times New Roman" w:hAnsi="Times New Roman"/>
              </w:rPr>
              <w:t>1,7</w:t>
            </w:r>
          </w:p>
        </w:tc>
        <w:tc>
          <w:tcPr>
            <w:tcW w:w="869" w:type="dxa"/>
            <w:tcBorders>
              <w:top w:val="single" w:sz="4" w:space="0" w:color="000000"/>
              <w:left w:val="single" w:sz="4" w:space="0" w:color="000000"/>
              <w:bottom w:val="single" w:sz="4" w:space="0" w:color="000000"/>
              <w:right w:val="single" w:sz="4" w:space="0" w:color="000000"/>
            </w:tcBorders>
            <w:vAlign w:val="center"/>
          </w:tcPr>
          <w:p w14:paraId="1680AE72" w14:textId="77777777" w:rsidR="005A6C76" w:rsidRDefault="00000000">
            <w:pPr>
              <w:pStyle w:val="1d"/>
              <w:widowControl/>
              <w:jc w:val="left"/>
              <w:rPr>
                <w:rFonts w:ascii="Times New Roman" w:hAnsi="Times New Roman"/>
              </w:rPr>
            </w:pPr>
            <w:r>
              <w:rPr>
                <w:rFonts w:ascii="Times New Roman" w:hAnsi="Times New Roman"/>
              </w:rPr>
              <w:t>1,7</w:t>
            </w:r>
          </w:p>
        </w:tc>
        <w:tc>
          <w:tcPr>
            <w:tcW w:w="931" w:type="dxa"/>
            <w:tcBorders>
              <w:top w:val="single" w:sz="4" w:space="0" w:color="000000"/>
              <w:left w:val="single" w:sz="4" w:space="0" w:color="000000"/>
              <w:bottom w:val="single" w:sz="4" w:space="0" w:color="000000"/>
              <w:right w:val="single" w:sz="4" w:space="0" w:color="000000"/>
            </w:tcBorders>
            <w:vAlign w:val="center"/>
          </w:tcPr>
          <w:p w14:paraId="61B11A03" w14:textId="77777777" w:rsidR="005A6C76" w:rsidRDefault="00000000">
            <w:pPr>
              <w:pStyle w:val="1d"/>
              <w:widowControl/>
              <w:jc w:val="left"/>
              <w:rPr>
                <w:rFonts w:ascii="Times New Roman" w:hAnsi="Times New Roman"/>
              </w:rPr>
            </w:pPr>
            <w:r>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vAlign w:val="center"/>
          </w:tcPr>
          <w:p w14:paraId="623FD3AF" w14:textId="77777777" w:rsidR="005A6C76" w:rsidRDefault="00000000">
            <w:pPr>
              <w:pStyle w:val="1d"/>
              <w:widowControl/>
              <w:jc w:val="left"/>
              <w:rPr>
                <w:rFonts w:ascii="Times New Roman" w:hAnsi="Times New Roman"/>
              </w:rPr>
            </w:pPr>
            <w:r>
              <w:rPr>
                <w:rFonts w:ascii="Times New Roman" w:hAnsi="Times New Roman"/>
              </w:rPr>
              <w:t>1,7</w:t>
            </w:r>
          </w:p>
        </w:tc>
        <w:tc>
          <w:tcPr>
            <w:tcW w:w="427" w:type="dxa"/>
            <w:tcBorders>
              <w:top w:val="single" w:sz="4" w:space="0" w:color="000000"/>
              <w:left w:val="single" w:sz="4" w:space="0" w:color="000000"/>
              <w:bottom w:val="single" w:sz="4" w:space="0" w:color="000000"/>
              <w:right w:val="single" w:sz="4" w:space="0" w:color="000000"/>
            </w:tcBorders>
            <w:vAlign w:val="center"/>
          </w:tcPr>
          <w:p w14:paraId="45A8BE4F" w14:textId="77777777" w:rsidR="005A6C76" w:rsidRDefault="00000000">
            <w:pPr>
              <w:pStyle w:val="1d"/>
              <w:widowControl/>
              <w:jc w:val="left"/>
              <w:rPr>
                <w:rFonts w:ascii="Times New Roman" w:hAnsi="Times New Roman"/>
              </w:rPr>
            </w:pPr>
            <w:r>
              <w:rPr>
                <w:rFonts w:ascii="Times New Roman" w:hAnsi="Times New Roman"/>
              </w:rPr>
              <w:t>1,7</w:t>
            </w:r>
          </w:p>
        </w:tc>
      </w:tr>
    </w:tbl>
    <w:p w14:paraId="2652AE6B" w14:textId="77777777" w:rsidR="005A6C76" w:rsidRDefault="005A6C76">
      <w:pPr>
        <w:rPr>
          <w:b/>
          <w:sz w:val="28"/>
        </w:rPr>
      </w:pPr>
    </w:p>
    <w:p w14:paraId="4CF9FA4A" w14:textId="77777777" w:rsidR="005A6C76" w:rsidRDefault="005A6C76">
      <w:pPr>
        <w:rPr>
          <w:b/>
          <w:sz w:val="28"/>
        </w:rPr>
      </w:pPr>
    </w:p>
    <w:p w14:paraId="2D03C44C" w14:textId="77777777" w:rsidR="005A6C76" w:rsidRDefault="00000000">
      <w:pPr>
        <w:pStyle w:val="af2"/>
        <w:ind w:firstLine="567"/>
        <w:jc w:val="center"/>
      </w:pPr>
      <w:bookmarkStart w:id="8" w:name="P609"/>
      <w:bookmarkEnd w:id="8"/>
      <w:r>
        <w:rPr>
          <w:b/>
        </w:rPr>
        <w:t>6. Методика расчета и источники информации о значениях целевых</w:t>
      </w:r>
      <w:r>
        <w:t xml:space="preserve"> </w:t>
      </w:r>
      <w:r>
        <w:rPr>
          <w:b/>
        </w:rPr>
        <w:t>показателей муниципальной программы, показателей структурных элементов</w:t>
      </w:r>
    </w:p>
    <w:p w14:paraId="048E622B" w14:textId="77777777" w:rsidR="005A6C76" w:rsidRDefault="00000000">
      <w:pPr>
        <w:pStyle w:val="af2"/>
        <w:spacing w:after="55"/>
        <w:jc w:val="center"/>
        <w:rPr>
          <w:b/>
        </w:rPr>
      </w:pPr>
      <w:r>
        <w:rPr>
          <w:b/>
        </w:rPr>
        <w:t xml:space="preserve">«Управление муниципальной собственностью Топкинского муниципального округа» на 2026-2030 годы </w:t>
      </w:r>
      <w:r>
        <w:rPr>
          <w:rFonts w:ascii="Liberation Serif" w:hAnsi="Liberation Serif"/>
          <w:b/>
        </w:rPr>
        <w:t>и их значениях</w:t>
      </w:r>
    </w:p>
    <w:p w14:paraId="6558B4D4" w14:textId="77777777" w:rsidR="005A6C76" w:rsidRDefault="005A6C76">
      <w:pPr>
        <w:pStyle w:val="af2"/>
        <w:ind w:firstLine="567"/>
      </w:pPr>
    </w:p>
    <w:p w14:paraId="171E2579" w14:textId="77777777" w:rsidR="005A6C76" w:rsidRDefault="00000000">
      <w:pPr>
        <w:pStyle w:val="af2"/>
        <w:ind w:firstLine="567"/>
      </w:pPr>
      <w:r>
        <w:t> </w:t>
      </w:r>
    </w:p>
    <w:tbl>
      <w:tblPr>
        <w:tblW w:w="10065" w:type="dxa"/>
        <w:tblInd w:w="-569" w:type="dxa"/>
        <w:tblLayout w:type="fixed"/>
        <w:tblCellMar>
          <w:top w:w="28" w:type="dxa"/>
          <w:left w:w="28" w:type="dxa"/>
          <w:bottom w:w="28" w:type="dxa"/>
          <w:right w:w="28" w:type="dxa"/>
        </w:tblCellMar>
        <w:tblLook w:val="04A0" w:firstRow="1" w:lastRow="0" w:firstColumn="1" w:lastColumn="0" w:noHBand="0" w:noVBand="1"/>
      </w:tblPr>
      <w:tblGrid>
        <w:gridCol w:w="1063"/>
        <w:gridCol w:w="3297"/>
        <w:gridCol w:w="2311"/>
        <w:gridCol w:w="3394"/>
      </w:tblGrid>
      <w:tr w:rsidR="005A6C76" w14:paraId="70EA966A"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7A90617B" w14:textId="77777777" w:rsidR="005A6C76" w:rsidRDefault="00000000">
            <w:pPr>
              <w:pStyle w:val="1d"/>
              <w:widowControl/>
              <w:jc w:val="left"/>
              <w:rPr>
                <w:rFonts w:ascii="Times New Roman" w:hAnsi="Times New Roman"/>
              </w:rPr>
            </w:pPr>
            <w:r>
              <w:rPr>
                <w:rFonts w:ascii="Times New Roman" w:hAnsi="Times New Roman"/>
                <w:b/>
              </w:rPr>
              <w:t>N п/п</w:t>
            </w:r>
          </w:p>
        </w:tc>
        <w:tc>
          <w:tcPr>
            <w:tcW w:w="3297" w:type="dxa"/>
            <w:tcBorders>
              <w:top w:val="single" w:sz="2" w:space="0" w:color="000000"/>
              <w:left w:val="single" w:sz="2" w:space="0" w:color="000000"/>
              <w:bottom w:val="single" w:sz="2" w:space="0" w:color="000000"/>
              <w:right w:val="single" w:sz="2" w:space="0" w:color="000000"/>
            </w:tcBorders>
            <w:vAlign w:val="center"/>
          </w:tcPr>
          <w:p w14:paraId="0FF89350" w14:textId="77777777" w:rsidR="005A6C76" w:rsidRDefault="00000000">
            <w:pPr>
              <w:pStyle w:val="1d"/>
              <w:widowControl/>
              <w:jc w:val="left"/>
              <w:rPr>
                <w:rFonts w:ascii="Times New Roman" w:hAnsi="Times New Roman"/>
              </w:rPr>
            </w:pPr>
            <w:r>
              <w:rPr>
                <w:rFonts w:ascii="Times New Roman" w:hAnsi="Times New Roman"/>
                <w:b/>
              </w:rPr>
              <w:t>Наименование показателя, ед. измерения</w:t>
            </w:r>
          </w:p>
        </w:tc>
        <w:tc>
          <w:tcPr>
            <w:tcW w:w="2311" w:type="dxa"/>
            <w:tcBorders>
              <w:top w:val="single" w:sz="2" w:space="0" w:color="000000"/>
              <w:left w:val="single" w:sz="2" w:space="0" w:color="000000"/>
              <w:bottom w:val="single" w:sz="2" w:space="0" w:color="000000"/>
              <w:right w:val="single" w:sz="2" w:space="0" w:color="000000"/>
            </w:tcBorders>
            <w:vAlign w:val="center"/>
          </w:tcPr>
          <w:p w14:paraId="4E381FA1" w14:textId="77777777" w:rsidR="005A6C76" w:rsidRDefault="00000000">
            <w:pPr>
              <w:pStyle w:val="1d"/>
              <w:widowControl/>
              <w:jc w:val="left"/>
              <w:rPr>
                <w:rFonts w:ascii="Times New Roman" w:hAnsi="Times New Roman"/>
              </w:rPr>
            </w:pPr>
            <w:r>
              <w:rPr>
                <w:rFonts w:ascii="Times New Roman" w:hAnsi="Times New Roman"/>
                <w:b/>
              </w:rPr>
              <w:t>Расчет целевого показателя</w:t>
            </w:r>
          </w:p>
        </w:tc>
        <w:tc>
          <w:tcPr>
            <w:tcW w:w="3394" w:type="dxa"/>
            <w:tcBorders>
              <w:top w:val="single" w:sz="2" w:space="0" w:color="000000"/>
              <w:left w:val="single" w:sz="2" w:space="0" w:color="000000"/>
              <w:bottom w:val="single" w:sz="2" w:space="0" w:color="000000"/>
              <w:right w:val="single" w:sz="2" w:space="0" w:color="000000"/>
            </w:tcBorders>
            <w:vAlign w:val="center"/>
          </w:tcPr>
          <w:p w14:paraId="5A224CD6" w14:textId="77777777" w:rsidR="005A6C76" w:rsidRDefault="00000000">
            <w:pPr>
              <w:pStyle w:val="1d"/>
              <w:widowControl/>
              <w:jc w:val="left"/>
              <w:rPr>
                <w:rFonts w:ascii="Times New Roman" w:hAnsi="Times New Roman"/>
              </w:rPr>
            </w:pPr>
            <w:r>
              <w:rPr>
                <w:rFonts w:ascii="Times New Roman" w:hAnsi="Times New Roman"/>
                <w:b/>
              </w:rPr>
              <w:t>Источник получения информации о целевых показателях</w:t>
            </w:r>
          </w:p>
        </w:tc>
      </w:tr>
      <w:tr w:rsidR="005A6C76" w14:paraId="0BB3EF30"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72995731" w14:textId="77777777" w:rsidR="005A6C76" w:rsidRDefault="00000000">
            <w:pPr>
              <w:pStyle w:val="1d"/>
              <w:widowControl/>
              <w:jc w:val="left"/>
              <w:rPr>
                <w:rFonts w:ascii="Times New Roman" w:hAnsi="Times New Roman"/>
              </w:rPr>
            </w:pPr>
            <w:r>
              <w:rPr>
                <w:rFonts w:ascii="Times New Roman" w:hAnsi="Times New Roman"/>
              </w:rPr>
              <w:t>1</w:t>
            </w:r>
          </w:p>
        </w:tc>
        <w:tc>
          <w:tcPr>
            <w:tcW w:w="3297" w:type="dxa"/>
            <w:tcBorders>
              <w:top w:val="single" w:sz="2" w:space="0" w:color="000000"/>
              <w:left w:val="single" w:sz="2" w:space="0" w:color="000000"/>
              <w:bottom w:val="single" w:sz="2" w:space="0" w:color="000000"/>
              <w:right w:val="single" w:sz="2" w:space="0" w:color="000000"/>
            </w:tcBorders>
            <w:vAlign w:val="center"/>
          </w:tcPr>
          <w:p w14:paraId="7FB2E836" w14:textId="77777777" w:rsidR="005A6C76" w:rsidRDefault="00000000">
            <w:pPr>
              <w:pStyle w:val="1d"/>
              <w:widowControl/>
              <w:jc w:val="left"/>
              <w:rPr>
                <w:rFonts w:ascii="Times New Roman" w:hAnsi="Times New Roman"/>
              </w:rPr>
            </w:pPr>
            <w:r>
              <w:rPr>
                <w:rFonts w:ascii="Times New Roman" w:hAnsi="Times New Roman"/>
              </w:rPr>
              <w:t>2</w:t>
            </w:r>
          </w:p>
        </w:tc>
        <w:tc>
          <w:tcPr>
            <w:tcW w:w="2311" w:type="dxa"/>
            <w:tcBorders>
              <w:top w:val="single" w:sz="2" w:space="0" w:color="000000"/>
              <w:left w:val="single" w:sz="2" w:space="0" w:color="000000"/>
              <w:bottom w:val="single" w:sz="2" w:space="0" w:color="000000"/>
              <w:right w:val="single" w:sz="2" w:space="0" w:color="000000"/>
            </w:tcBorders>
            <w:vAlign w:val="center"/>
          </w:tcPr>
          <w:p w14:paraId="0D8351BD" w14:textId="77777777" w:rsidR="005A6C76" w:rsidRDefault="00000000">
            <w:pPr>
              <w:pStyle w:val="1d"/>
              <w:widowControl/>
              <w:jc w:val="left"/>
              <w:rPr>
                <w:rFonts w:ascii="Times New Roman" w:hAnsi="Times New Roman"/>
              </w:rPr>
            </w:pPr>
            <w:r>
              <w:rPr>
                <w:rFonts w:ascii="Times New Roman" w:hAnsi="Times New Roman"/>
              </w:rPr>
              <w:t>3</w:t>
            </w:r>
          </w:p>
        </w:tc>
        <w:tc>
          <w:tcPr>
            <w:tcW w:w="3394" w:type="dxa"/>
            <w:tcBorders>
              <w:top w:val="single" w:sz="2" w:space="0" w:color="000000"/>
              <w:left w:val="single" w:sz="2" w:space="0" w:color="000000"/>
              <w:bottom w:val="single" w:sz="2" w:space="0" w:color="000000"/>
              <w:right w:val="single" w:sz="2" w:space="0" w:color="000000"/>
            </w:tcBorders>
            <w:vAlign w:val="center"/>
          </w:tcPr>
          <w:p w14:paraId="01E3655A" w14:textId="77777777" w:rsidR="005A6C76" w:rsidRDefault="00000000">
            <w:pPr>
              <w:pStyle w:val="1d"/>
              <w:widowControl/>
              <w:jc w:val="left"/>
              <w:rPr>
                <w:rFonts w:ascii="Times New Roman" w:hAnsi="Times New Roman"/>
              </w:rPr>
            </w:pPr>
            <w:r>
              <w:rPr>
                <w:rFonts w:ascii="Times New Roman" w:hAnsi="Times New Roman"/>
              </w:rPr>
              <w:t>4</w:t>
            </w:r>
          </w:p>
        </w:tc>
      </w:tr>
      <w:tr w:rsidR="005A6C76" w14:paraId="2C0FB3B3"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10EBAE7A" w14:textId="77777777" w:rsidR="005A6C76" w:rsidRDefault="00000000">
            <w:pPr>
              <w:pStyle w:val="1d"/>
              <w:widowControl/>
              <w:jc w:val="left"/>
              <w:rPr>
                <w:rFonts w:ascii="Times New Roman" w:hAnsi="Times New Roman"/>
              </w:rPr>
            </w:pPr>
            <w:r>
              <w:rPr>
                <w:rFonts w:ascii="Times New Roman" w:hAnsi="Times New Roman"/>
              </w:rPr>
              <w:t> </w:t>
            </w:r>
          </w:p>
        </w:tc>
        <w:tc>
          <w:tcPr>
            <w:tcW w:w="9002" w:type="dxa"/>
            <w:gridSpan w:val="3"/>
            <w:tcBorders>
              <w:top w:val="single" w:sz="2" w:space="0" w:color="000000"/>
              <w:left w:val="single" w:sz="2" w:space="0" w:color="000000"/>
              <w:bottom w:val="single" w:sz="2" w:space="0" w:color="000000"/>
              <w:right w:val="single" w:sz="2" w:space="0" w:color="000000"/>
            </w:tcBorders>
            <w:vAlign w:val="center"/>
          </w:tcPr>
          <w:p w14:paraId="3C9144F8" w14:textId="77777777" w:rsidR="005A6C76" w:rsidRDefault="00000000">
            <w:pPr>
              <w:pStyle w:val="1d"/>
              <w:widowControl/>
              <w:jc w:val="left"/>
              <w:rPr>
                <w:rFonts w:ascii="Times New Roman" w:hAnsi="Times New Roman"/>
              </w:rPr>
            </w:pPr>
            <w:r>
              <w:rPr>
                <w:rFonts w:ascii="Times New Roman" w:hAnsi="Times New Roman"/>
              </w:rPr>
              <w:t>Муниципальная программа</w:t>
            </w:r>
          </w:p>
        </w:tc>
      </w:tr>
      <w:tr w:rsidR="005A6C76" w14:paraId="14B42172"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716DB4D6" w14:textId="77777777" w:rsidR="005A6C76" w:rsidRDefault="00000000">
            <w:pPr>
              <w:pStyle w:val="1d"/>
              <w:widowControl/>
              <w:jc w:val="left"/>
              <w:rPr>
                <w:rFonts w:ascii="Times New Roman" w:hAnsi="Times New Roman"/>
              </w:rPr>
            </w:pPr>
            <w:r>
              <w:rPr>
                <w:rFonts w:ascii="Times New Roman" w:hAnsi="Times New Roman"/>
              </w:rPr>
              <w:t>1.</w:t>
            </w:r>
          </w:p>
        </w:tc>
        <w:tc>
          <w:tcPr>
            <w:tcW w:w="3297" w:type="dxa"/>
            <w:tcBorders>
              <w:top w:val="single" w:sz="2" w:space="0" w:color="000000"/>
              <w:left w:val="single" w:sz="2" w:space="0" w:color="000000"/>
              <w:bottom w:val="single" w:sz="2" w:space="0" w:color="000000"/>
              <w:right w:val="single" w:sz="2" w:space="0" w:color="000000"/>
            </w:tcBorders>
            <w:vAlign w:val="center"/>
          </w:tcPr>
          <w:p w14:paraId="18BF7BA4" w14:textId="77777777" w:rsidR="005A6C76" w:rsidRDefault="00000000">
            <w:pPr>
              <w:pStyle w:val="1d"/>
              <w:widowControl/>
              <w:jc w:val="left"/>
              <w:rPr>
                <w:rFonts w:ascii="Times New Roman" w:hAnsi="Times New Roman"/>
              </w:rPr>
            </w:pPr>
            <w:r>
              <w:rPr>
                <w:rFonts w:ascii="Times New Roman" w:hAnsi="Times New Roman"/>
              </w:rPr>
              <w:t>Подпрограмма «Управление муниципальным имуществом и земельными ресурсами»</w:t>
            </w:r>
          </w:p>
        </w:tc>
        <w:tc>
          <w:tcPr>
            <w:tcW w:w="5705" w:type="dxa"/>
            <w:gridSpan w:val="2"/>
            <w:tcBorders>
              <w:top w:val="single" w:sz="2" w:space="0" w:color="000000"/>
              <w:left w:val="single" w:sz="2" w:space="0" w:color="000000"/>
              <w:bottom w:val="single" w:sz="2" w:space="0" w:color="000000"/>
              <w:right w:val="single" w:sz="2" w:space="0" w:color="000000"/>
            </w:tcBorders>
            <w:vAlign w:val="center"/>
          </w:tcPr>
          <w:p w14:paraId="04F70CD6" w14:textId="77777777" w:rsidR="005A6C76" w:rsidRDefault="005A6C76">
            <w:pPr>
              <w:pStyle w:val="1d"/>
              <w:widowControl/>
              <w:jc w:val="left"/>
              <w:rPr>
                <w:rFonts w:ascii="Times New Roman" w:hAnsi="Times New Roman"/>
              </w:rPr>
            </w:pPr>
          </w:p>
        </w:tc>
      </w:tr>
      <w:tr w:rsidR="005A6C76" w14:paraId="75C69E91"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D73D2A0" w14:textId="77777777" w:rsidR="005A6C76" w:rsidRDefault="00000000">
            <w:pPr>
              <w:pStyle w:val="1d"/>
              <w:widowControl/>
              <w:jc w:val="left"/>
              <w:rPr>
                <w:rFonts w:ascii="Times New Roman" w:hAnsi="Times New Roman"/>
              </w:rPr>
            </w:pPr>
            <w:r>
              <w:rPr>
                <w:rFonts w:ascii="Times New Roman" w:hAnsi="Times New Roman"/>
              </w:rPr>
              <w:t>1.1</w:t>
            </w:r>
          </w:p>
        </w:tc>
        <w:tc>
          <w:tcPr>
            <w:tcW w:w="3297" w:type="dxa"/>
            <w:tcBorders>
              <w:top w:val="single" w:sz="2" w:space="0" w:color="000000"/>
              <w:left w:val="single" w:sz="2" w:space="0" w:color="000000"/>
              <w:bottom w:val="single" w:sz="2" w:space="0" w:color="000000"/>
              <w:right w:val="single" w:sz="2" w:space="0" w:color="000000"/>
            </w:tcBorders>
            <w:vAlign w:val="center"/>
          </w:tcPr>
          <w:p w14:paraId="3F643784" w14:textId="77777777" w:rsidR="005A6C76" w:rsidRDefault="00000000">
            <w:pPr>
              <w:pStyle w:val="1d"/>
              <w:widowControl/>
              <w:jc w:val="left"/>
              <w:rPr>
                <w:rFonts w:ascii="Times New Roman" w:hAnsi="Times New Roman"/>
                <w:b/>
              </w:rPr>
            </w:pPr>
            <w:r>
              <w:rPr>
                <w:rFonts w:ascii="Times New Roman" w:hAnsi="Times New Roman"/>
              </w:rPr>
              <w:t>Поступление доходов от предоставления в аренду муниципального имущества</w:t>
            </w:r>
          </w:p>
        </w:tc>
        <w:tc>
          <w:tcPr>
            <w:tcW w:w="2311" w:type="dxa"/>
            <w:tcBorders>
              <w:top w:val="single" w:sz="2" w:space="0" w:color="000000"/>
              <w:left w:val="single" w:sz="2" w:space="0" w:color="000000"/>
              <w:bottom w:val="single" w:sz="2" w:space="0" w:color="000000"/>
              <w:right w:val="single" w:sz="2" w:space="0" w:color="000000"/>
            </w:tcBorders>
            <w:vAlign w:val="center"/>
          </w:tcPr>
          <w:p w14:paraId="02B2924E"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17A37B87" w14:textId="77777777" w:rsidR="005A6C76" w:rsidRDefault="00000000">
            <w:pPr>
              <w:pStyle w:val="1d"/>
              <w:widowControl/>
              <w:jc w:val="left"/>
              <w:rPr>
                <w:rFonts w:ascii="Times New Roman" w:hAnsi="Times New Roman"/>
              </w:rPr>
            </w:pPr>
            <w:r>
              <w:rPr>
                <w:rFonts w:ascii="Times New Roman" w:hAnsi="Times New Roman"/>
              </w:rPr>
              <w:t>Денежные средства, отраженные  в бухгалтерском учете, на счетах по учету доходов Комитета по управлению муниципальным имуществом администрации Топкинского муниципального округа</w:t>
            </w:r>
          </w:p>
        </w:tc>
      </w:tr>
      <w:tr w:rsidR="005A6C76" w14:paraId="72B3100A"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FBE1E2E" w14:textId="77777777" w:rsidR="005A6C76" w:rsidRDefault="00000000">
            <w:pPr>
              <w:pStyle w:val="1d"/>
              <w:widowControl/>
              <w:jc w:val="left"/>
              <w:rPr>
                <w:rFonts w:ascii="Times New Roman" w:hAnsi="Times New Roman"/>
              </w:rPr>
            </w:pPr>
            <w:r>
              <w:rPr>
                <w:rFonts w:ascii="Times New Roman" w:hAnsi="Times New Roman"/>
              </w:rPr>
              <w:t>1.2</w:t>
            </w:r>
          </w:p>
        </w:tc>
        <w:tc>
          <w:tcPr>
            <w:tcW w:w="3297" w:type="dxa"/>
            <w:tcBorders>
              <w:top w:val="single" w:sz="2" w:space="0" w:color="000000"/>
              <w:left w:val="single" w:sz="2" w:space="0" w:color="000000"/>
              <w:bottom w:val="single" w:sz="2" w:space="0" w:color="000000"/>
              <w:right w:val="single" w:sz="2" w:space="0" w:color="000000"/>
            </w:tcBorders>
            <w:vAlign w:val="center"/>
          </w:tcPr>
          <w:p w14:paraId="1B98AE25" w14:textId="77777777" w:rsidR="005A6C76" w:rsidRDefault="00000000">
            <w:pPr>
              <w:pStyle w:val="1d"/>
              <w:widowControl/>
              <w:jc w:val="left"/>
              <w:rPr>
                <w:rFonts w:ascii="Times New Roman" w:hAnsi="Times New Roman"/>
              </w:rPr>
            </w:pPr>
            <w:r>
              <w:rPr>
                <w:rFonts w:ascii="Times New Roman" w:hAnsi="Times New Roman"/>
              </w:rPr>
              <w:t>Количество заключенных договоров на предоставление в аренду муниципального имущества</w:t>
            </w:r>
          </w:p>
        </w:tc>
        <w:tc>
          <w:tcPr>
            <w:tcW w:w="2311" w:type="dxa"/>
            <w:tcBorders>
              <w:top w:val="single" w:sz="2" w:space="0" w:color="000000"/>
              <w:left w:val="single" w:sz="2" w:space="0" w:color="000000"/>
              <w:bottom w:val="single" w:sz="2" w:space="0" w:color="000000"/>
              <w:right w:val="single" w:sz="2" w:space="0" w:color="000000"/>
            </w:tcBorders>
            <w:vAlign w:val="center"/>
          </w:tcPr>
          <w:p w14:paraId="4B5D7657"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5B91CA96" w14:textId="77777777" w:rsidR="005A6C76" w:rsidRDefault="00000000">
            <w:pPr>
              <w:pStyle w:val="1d"/>
              <w:widowControl/>
              <w:jc w:val="left"/>
              <w:rPr>
                <w:rFonts w:ascii="Times New Roman" w:hAnsi="Times New Roman"/>
              </w:rPr>
            </w:pPr>
            <w:r>
              <w:rPr>
                <w:rFonts w:ascii="Times New Roman" w:hAnsi="Times New Roman"/>
              </w:rPr>
              <w:t xml:space="preserve">Договор аренды, заключенный между Комитетом по управлению муниципальным имуществом </w:t>
            </w:r>
            <w:r>
              <w:rPr>
                <w:rFonts w:ascii="Times New Roman" w:hAnsi="Times New Roman"/>
              </w:rPr>
              <w:lastRenderedPageBreak/>
              <w:t>администрации Топкинского муниципального округа</w:t>
            </w:r>
          </w:p>
          <w:p w14:paraId="0315B450" w14:textId="77777777" w:rsidR="005A6C76" w:rsidRDefault="00000000">
            <w:pPr>
              <w:pStyle w:val="1d"/>
              <w:widowControl/>
              <w:jc w:val="left"/>
              <w:rPr>
                <w:rFonts w:ascii="Times New Roman" w:hAnsi="Times New Roman"/>
              </w:rPr>
            </w:pPr>
            <w:r>
              <w:rPr>
                <w:rFonts w:ascii="Times New Roman" w:hAnsi="Times New Roman"/>
              </w:rPr>
              <w:t xml:space="preserve"> и арендатором</w:t>
            </w:r>
          </w:p>
        </w:tc>
      </w:tr>
      <w:tr w:rsidR="005A6C76" w14:paraId="0FE020D5"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A7B4B91" w14:textId="77777777" w:rsidR="005A6C76" w:rsidRDefault="00000000">
            <w:pPr>
              <w:pStyle w:val="1d"/>
              <w:widowControl/>
              <w:jc w:val="left"/>
              <w:rPr>
                <w:rFonts w:ascii="Times New Roman" w:hAnsi="Times New Roman"/>
              </w:rPr>
            </w:pPr>
            <w:r>
              <w:rPr>
                <w:rFonts w:ascii="Times New Roman" w:hAnsi="Times New Roman"/>
              </w:rPr>
              <w:lastRenderedPageBreak/>
              <w:t>1.3</w:t>
            </w:r>
          </w:p>
        </w:tc>
        <w:tc>
          <w:tcPr>
            <w:tcW w:w="3297" w:type="dxa"/>
            <w:tcBorders>
              <w:top w:val="single" w:sz="2" w:space="0" w:color="000000"/>
              <w:left w:val="single" w:sz="2" w:space="0" w:color="000000"/>
              <w:bottom w:val="single" w:sz="2" w:space="0" w:color="000000"/>
              <w:right w:val="single" w:sz="2" w:space="0" w:color="000000"/>
            </w:tcBorders>
            <w:vAlign w:val="center"/>
          </w:tcPr>
          <w:p w14:paraId="470ED4DD" w14:textId="77777777" w:rsidR="005A6C76" w:rsidRDefault="00000000">
            <w:pPr>
              <w:pStyle w:val="1d"/>
              <w:widowControl/>
              <w:jc w:val="left"/>
              <w:rPr>
                <w:rFonts w:ascii="Times New Roman" w:hAnsi="Times New Roman"/>
              </w:rPr>
            </w:pPr>
            <w:r>
              <w:rPr>
                <w:rFonts w:ascii="Times New Roman" w:hAnsi="Times New Roman"/>
              </w:rPr>
              <w:t>Приватизация объектов недвижимости, находящихся в муниципальной собственности</w:t>
            </w:r>
          </w:p>
        </w:tc>
        <w:tc>
          <w:tcPr>
            <w:tcW w:w="2311" w:type="dxa"/>
            <w:tcBorders>
              <w:top w:val="single" w:sz="2" w:space="0" w:color="000000"/>
              <w:left w:val="single" w:sz="2" w:space="0" w:color="000000"/>
              <w:bottom w:val="single" w:sz="2" w:space="0" w:color="000000"/>
              <w:right w:val="single" w:sz="2" w:space="0" w:color="000000"/>
            </w:tcBorders>
            <w:vAlign w:val="center"/>
          </w:tcPr>
          <w:p w14:paraId="1F08FE4D"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3710858C" w14:textId="77777777" w:rsidR="005A6C76" w:rsidRDefault="00000000">
            <w:pPr>
              <w:pStyle w:val="1d"/>
              <w:widowControl/>
              <w:jc w:val="left"/>
              <w:rPr>
                <w:rFonts w:ascii="Times New Roman" w:hAnsi="Times New Roman"/>
              </w:rPr>
            </w:pPr>
            <w:r>
              <w:rPr>
                <w:rFonts w:ascii="Times New Roman" w:hAnsi="Times New Roman"/>
              </w:rPr>
              <w:t>Выписка из ЕГРН</w:t>
            </w:r>
          </w:p>
        </w:tc>
      </w:tr>
      <w:tr w:rsidR="005A6C76" w14:paraId="5C4152CD"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24583E1B" w14:textId="77777777" w:rsidR="005A6C76" w:rsidRDefault="00000000">
            <w:pPr>
              <w:pStyle w:val="1d"/>
              <w:widowControl/>
              <w:jc w:val="left"/>
              <w:rPr>
                <w:rFonts w:ascii="Times New Roman" w:hAnsi="Times New Roman"/>
              </w:rPr>
            </w:pPr>
            <w:r>
              <w:rPr>
                <w:rFonts w:ascii="Times New Roman" w:hAnsi="Times New Roman"/>
              </w:rPr>
              <w:t>1.4</w:t>
            </w:r>
          </w:p>
        </w:tc>
        <w:tc>
          <w:tcPr>
            <w:tcW w:w="3297" w:type="dxa"/>
            <w:tcBorders>
              <w:top w:val="single" w:sz="2" w:space="0" w:color="000000"/>
              <w:left w:val="single" w:sz="2" w:space="0" w:color="000000"/>
              <w:bottom w:val="single" w:sz="2" w:space="0" w:color="000000"/>
              <w:right w:val="single" w:sz="2" w:space="0" w:color="000000"/>
            </w:tcBorders>
            <w:vAlign w:val="center"/>
          </w:tcPr>
          <w:p w14:paraId="68536A86" w14:textId="77777777" w:rsidR="005A6C76" w:rsidRDefault="00000000">
            <w:pPr>
              <w:pStyle w:val="1d"/>
              <w:widowControl/>
              <w:jc w:val="left"/>
              <w:rPr>
                <w:rFonts w:ascii="Times New Roman" w:hAnsi="Times New Roman"/>
              </w:rPr>
            </w:pPr>
            <w:r>
              <w:rPr>
                <w:rFonts w:ascii="Times New Roman" w:hAnsi="Times New Roman"/>
              </w:rPr>
              <w:t>Осуществление оценки на объекты муниципальной собственности (движимое и недвижимое имущество)</w:t>
            </w:r>
          </w:p>
        </w:tc>
        <w:tc>
          <w:tcPr>
            <w:tcW w:w="2311" w:type="dxa"/>
            <w:tcBorders>
              <w:top w:val="single" w:sz="2" w:space="0" w:color="000000"/>
              <w:left w:val="single" w:sz="2" w:space="0" w:color="000000"/>
              <w:bottom w:val="single" w:sz="2" w:space="0" w:color="000000"/>
              <w:right w:val="single" w:sz="2" w:space="0" w:color="000000"/>
            </w:tcBorders>
            <w:vAlign w:val="center"/>
          </w:tcPr>
          <w:p w14:paraId="632A72EA"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6E876BD9" w14:textId="77777777" w:rsidR="005A6C76" w:rsidRDefault="00000000">
            <w:pPr>
              <w:pStyle w:val="1d"/>
              <w:widowControl/>
              <w:jc w:val="left"/>
              <w:rPr>
                <w:rFonts w:ascii="Times New Roman" w:hAnsi="Times New Roman"/>
              </w:rPr>
            </w:pPr>
            <w:r>
              <w:rPr>
                <w:rFonts w:ascii="Times New Roman" w:hAnsi="Times New Roman"/>
              </w:rPr>
              <w:t>Отчет об оценки муниципального имущества</w:t>
            </w:r>
          </w:p>
        </w:tc>
      </w:tr>
      <w:tr w:rsidR="005A6C76" w14:paraId="27EBBC82"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1125CC3" w14:textId="77777777" w:rsidR="005A6C76" w:rsidRDefault="00000000">
            <w:pPr>
              <w:pStyle w:val="1d"/>
              <w:widowControl/>
              <w:jc w:val="left"/>
              <w:rPr>
                <w:rFonts w:ascii="Times New Roman" w:hAnsi="Times New Roman"/>
              </w:rPr>
            </w:pPr>
            <w:r>
              <w:rPr>
                <w:rFonts w:ascii="Times New Roman" w:hAnsi="Times New Roman"/>
              </w:rPr>
              <w:t>1.5</w:t>
            </w:r>
          </w:p>
        </w:tc>
        <w:tc>
          <w:tcPr>
            <w:tcW w:w="3297" w:type="dxa"/>
            <w:tcBorders>
              <w:top w:val="single" w:sz="2" w:space="0" w:color="000000"/>
              <w:left w:val="single" w:sz="2" w:space="0" w:color="000000"/>
              <w:bottom w:val="single" w:sz="2" w:space="0" w:color="000000"/>
              <w:right w:val="single" w:sz="2" w:space="0" w:color="000000"/>
            </w:tcBorders>
            <w:vAlign w:val="center"/>
          </w:tcPr>
          <w:p w14:paraId="487D79F5" w14:textId="77777777" w:rsidR="005A6C76" w:rsidRDefault="00000000">
            <w:pPr>
              <w:rPr>
                <w:sz w:val="28"/>
              </w:rPr>
            </w:pPr>
            <w:r>
              <w:rPr>
                <w:sz w:val="28"/>
              </w:rPr>
              <w:t>Проведение технической инвентаризации объектов недвижимости (здания,  сооружения);</w:t>
            </w:r>
          </w:p>
          <w:p w14:paraId="10BC9309" w14:textId="77777777" w:rsidR="005A6C76" w:rsidRDefault="00000000">
            <w:pPr>
              <w:pStyle w:val="1d"/>
              <w:widowControl/>
              <w:jc w:val="left"/>
              <w:rPr>
                <w:rFonts w:ascii="Times New Roman" w:hAnsi="Times New Roman"/>
              </w:rPr>
            </w:pPr>
            <w:r>
              <w:rPr>
                <w:rFonts w:ascii="Times New Roman" w:hAnsi="Times New Roman"/>
              </w:rPr>
              <w:t>Сети (водопроводные, канализационные, тепловые)</w:t>
            </w:r>
          </w:p>
        </w:tc>
        <w:tc>
          <w:tcPr>
            <w:tcW w:w="2311" w:type="dxa"/>
            <w:tcBorders>
              <w:top w:val="single" w:sz="2" w:space="0" w:color="000000"/>
              <w:left w:val="single" w:sz="2" w:space="0" w:color="000000"/>
              <w:bottom w:val="single" w:sz="2" w:space="0" w:color="000000"/>
              <w:right w:val="single" w:sz="2" w:space="0" w:color="000000"/>
            </w:tcBorders>
            <w:vAlign w:val="center"/>
          </w:tcPr>
          <w:p w14:paraId="2D616A61"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0D3AE83A" w14:textId="77777777" w:rsidR="005A6C76" w:rsidRDefault="00000000">
            <w:pPr>
              <w:pStyle w:val="1d"/>
              <w:widowControl/>
              <w:jc w:val="left"/>
              <w:rPr>
                <w:rFonts w:ascii="Times New Roman" w:hAnsi="Times New Roman"/>
              </w:rPr>
            </w:pPr>
            <w:r>
              <w:rPr>
                <w:rFonts w:ascii="Times New Roman" w:hAnsi="Times New Roman"/>
              </w:rPr>
              <w:t>Акт о проведении технической инвентаризации</w:t>
            </w:r>
          </w:p>
        </w:tc>
      </w:tr>
      <w:tr w:rsidR="005A6C76" w14:paraId="757F2DAF"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19AB8CFD" w14:textId="77777777" w:rsidR="005A6C76" w:rsidRDefault="00000000">
            <w:pPr>
              <w:pStyle w:val="1d"/>
              <w:widowControl/>
              <w:jc w:val="left"/>
              <w:rPr>
                <w:rFonts w:ascii="Times New Roman" w:hAnsi="Times New Roman"/>
              </w:rPr>
            </w:pPr>
            <w:r>
              <w:rPr>
                <w:rFonts w:ascii="Times New Roman" w:hAnsi="Times New Roman"/>
              </w:rPr>
              <w:t>1.6</w:t>
            </w:r>
          </w:p>
        </w:tc>
        <w:tc>
          <w:tcPr>
            <w:tcW w:w="3297" w:type="dxa"/>
            <w:tcBorders>
              <w:top w:val="single" w:sz="2" w:space="0" w:color="000000"/>
              <w:left w:val="single" w:sz="2" w:space="0" w:color="000000"/>
              <w:bottom w:val="single" w:sz="2" w:space="0" w:color="000000"/>
              <w:right w:val="single" w:sz="2" w:space="0" w:color="000000"/>
            </w:tcBorders>
            <w:vAlign w:val="center"/>
          </w:tcPr>
          <w:p w14:paraId="654C7D81" w14:textId="77777777" w:rsidR="005A6C76" w:rsidRDefault="00000000">
            <w:pPr>
              <w:pStyle w:val="1d"/>
              <w:widowControl/>
              <w:jc w:val="left"/>
              <w:rPr>
                <w:rFonts w:ascii="Times New Roman" w:hAnsi="Times New Roman"/>
              </w:rPr>
            </w:pPr>
            <w:r>
              <w:rPr>
                <w:rFonts w:ascii="Times New Roman" w:hAnsi="Times New Roman"/>
              </w:rPr>
              <w:t>Поступление доходов от продажи муниципального имущества</w:t>
            </w:r>
          </w:p>
        </w:tc>
        <w:tc>
          <w:tcPr>
            <w:tcW w:w="2311" w:type="dxa"/>
            <w:tcBorders>
              <w:top w:val="single" w:sz="2" w:space="0" w:color="000000"/>
              <w:left w:val="single" w:sz="2" w:space="0" w:color="000000"/>
              <w:bottom w:val="single" w:sz="2" w:space="0" w:color="000000"/>
              <w:right w:val="single" w:sz="2" w:space="0" w:color="000000"/>
            </w:tcBorders>
            <w:vAlign w:val="center"/>
          </w:tcPr>
          <w:p w14:paraId="4277B586"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057BB298" w14:textId="77777777" w:rsidR="005A6C76" w:rsidRDefault="00000000">
            <w:pPr>
              <w:pStyle w:val="1d"/>
              <w:widowControl/>
              <w:jc w:val="left"/>
              <w:rPr>
                <w:rFonts w:ascii="Times New Roman" w:hAnsi="Times New Roman"/>
              </w:rPr>
            </w:pPr>
            <w:r>
              <w:rPr>
                <w:rFonts w:ascii="Times New Roman" w:hAnsi="Times New Roman"/>
              </w:rPr>
              <w:t>Денежные средства, отраженные  в бухгалтерском учете, на счетах по учету доходов Комитета по управлению муниципальным имуществом администрации Топкинского муниципального округа</w:t>
            </w:r>
          </w:p>
        </w:tc>
      </w:tr>
      <w:tr w:rsidR="005A6C76" w14:paraId="1C87AE7A"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2B0882D2" w14:textId="77777777" w:rsidR="005A6C76" w:rsidRDefault="00000000">
            <w:pPr>
              <w:pStyle w:val="1d"/>
              <w:widowControl/>
              <w:jc w:val="left"/>
              <w:rPr>
                <w:rFonts w:ascii="Times New Roman" w:hAnsi="Times New Roman"/>
              </w:rPr>
            </w:pPr>
            <w:r>
              <w:rPr>
                <w:rFonts w:ascii="Times New Roman" w:hAnsi="Times New Roman"/>
              </w:rPr>
              <w:t>1.7</w:t>
            </w:r>
          </w:p>
        </w:tc>
        <w:tc>
          <w:tcPr>
            <w:tcW w:w="3297" w:type="dxa"/>
            <w:tcBorders>
              <w:top w:val="single" w:sz="2" w:space="0" w:color="000000"/>
              <w:left w:val="single" w:sz="2" w:space="0" w:color="000000"/>
              <w:bottom w:val="single" w:sz="2" w:space="0" w:color="000000"/>
              <w:right w:val="single" w:sz="2" w:space="0" w:color="000000"/>
            </w:tcBorders>
            <w:vAlign w:val="center"/>
          </w:tcPr>
          <w:p w14:paraId="008F69AA" w14:textId="77777777" w:rsidR="005A6C76" w:rsidRDefault="00000000">
            <w:pPr>
              <w:pStyle w:val="1d"/>
              <w:widowControl/>
              <w:jc w:val="left"/>
              <w:rPr>
                <w:rFonts w:ascii="Times New Roman" w:hAnsi="Times New Roman"/>
              </w:rPr>
            </w:pPr>
            <w:r>
              <w:rPr>
                <w:rFonts w:ascii="Times New Roman" w:hAnsi="Times New Roman"/>
              </w:rPr>
              <w:t xml:space="preserve"> Поступление доходов от продажи земельных участков</w:t>
            </w:r>
          </w:p>
        </w:tc>
        <w:tc>
          <w:tcPr>
            <w:tcW w:w="2311" w:type="dxa"/>
            <w:tcBorders>
              <w:top w:val="single" w:sz="2" w:space="0" w:color="000000"/>
              <w:left w:val="single" w:sz="2" w:space="0" w:color="000000"/>
              <w:bottom w:val="single" w:sz="2" w:space="0" w:color="000000"/>
              <w:right w:val="single" w:sz="2" w:space="0" w:color="000000"/>
            </w:tcBorders>
            <w:vAlign w:val="center"/>
          </w:tcPr>
          <w:p w14:paraId="18D55B27"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4C16AA14" w14:textId="77777777" w:rsidR="005A6C76" w:rsidRDefault="00000000">
            <w:pPr>
              <w:pStyle w:val="1d"/>
              <w:widowControl/>
              <w:jc w:val="left"/>
              <w:rPr>
                <w:rFonts w:ascii="Times New Roman" w:hAnsi="Times New Roman"/>
              </w:rPr>
            </w:pPr>
            <w:r>
              <w:rPr>
                <w:rFonts w:ascii="Times New Roman" w:hAnsi="Times New Roman"/>
              </w:rPr>
              <w:t>Денежные средства, отраженные  в бухгалтерском учете, на счетах по учету доходов Комитета по управлению муниципальным имуществом администрации Топкинского муниципального округа</w:t>
            </w:r>
          </w:p>
        </w:tc>
      </w:tr>
      <w:tr w:rsidR="005A6C76" w14:paraId="3C1A84A2"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1C3D3B04" w14:textId="77777777" w:rsidR="005A6C76" w:rsidRDefault="00000000">
            <w:pPr>
              <w:pStyle w:val="1d"/>
              <w:widowControl/>
              <w:jc w:val="left"/>
              <w:rPr>
                <w:rFonts w:ascii="Times New Roman" w:hAnsi="Times New Roman"/>
              </w:rPr>
            </w:pPr>
            <w:r>
              <w:rPr>
                <w:rFonts w:ascii="Times New Roman" w:hAnsi="Times New Roman"/>
              </w:rPr>
              <w:t>1.8</w:t>
            </w:r>
          </w:p>
        </w:tc>
        <w:tc>
          <w:tcPr>
            <w:tcW w:w="3297" w:type="dxa"/>
            <w:tcBorders>
              <w:top w:val="single" w:sz="2" w:space="0" w:color="000000"/>
              <w:left w:val="single" w:sz="2" w:space="0" w:color="000000"/>
              <w:bottom w:val="single" w:sz="2" w:space="0" w:color="000000"/>
              <w:right w:val="single" w:sz="2" w:space="0" w:color="000000"/>
            </w:tcBorders>
            <w:vAlign w:val="center"/>
          </w:tcPr>
          <w:p w14:paraId="740DC0DF" w14:textId="77777777" w:rsidR="005A6C76" w:rsidRDefault="00000000">
            <w:pPr>
              <w:pStyle w:val="1d"/>
              <w:widowControl/>
              <w:jc w:val="left"/>
              <w:rPr>
                <w:rFonts w:ascii="Times New Roman" w:hAnsi="Times New Roman"/>
              </w:rPr>
            </w:pPr>
            <w:r>
              <w:rPr>
                <w:rFonts w:ascii="Times New Roman" w:hAnsi="Times New Roman"/>
              </w:rPr>
              <w:t>Поступление доходов от предоставления в аренду земельных участков</w:t>
            </w:r>
          </w:p>
        </w:tc>
        <w:tc>
          <w:tcPr>
            <w:tcW w:w="2311" w:type="dxa"/>
            <w:tcBorders>
              <w:top w:val="single" w:sz="2" w:space="0" w:color="000000"/>
              <w:left w:val="single" w:sz="2" w:space="0" w:color="000000"/>
              <w:bottom w:val="single" w:sz="2" w:space="0" w:color="000000"/>
              <w:right w:val="single" w:sz="2" w:space="0" w:color="000000"/>
            </w:tcBorders>
            <w:vAlign w:val="center"/>
          </w:tcPr>
          <w:p w14:paraId="4EAD2299"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63151D86" w14:textId="77777777" w:rsidR="005A6C76" w:rsidRDefault="00000000">
            <w:pPr>
              <w:pStyle w:val="1d"/>
              <w:widowControl/>
              <w:jc w:val="left"/>
              <w:rPr>
                <w:rFonts w:ascii="Times New Roman" w:hAnsi="Times New Roman"/>
              </w:rPr>
            </w:pPr>
            <w:r>
              <w:rPr>
                <w:rFonts w:ascii="Times New Roman" w:hAnsi="Times New Roman"/>
              </w:rPr>
              <w:t xml:space="preserve">Денежные средства, отраженные  в бухгалтерском учете, на </w:t>
            </w:r>
            <w:r>
              <w:rPr>
                <w:rFonts w:ascii="Times New Roman" w:hAnsi="Times New Roman"/>
              </w:rPr>
              <w:lastRenderedPageBreak/>
              <w:t>счетах по учету доходов Комитета по управлению муниципальным имуществом администрации Топкинского муниципального округа</w:t>
            </w:r>
          </w:p>
        </w:tc>
      </w:tr>
      <w:tr w:rsidR="005A6C76" w14:paraId="42CD1F44"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605F045B" w14:textId="77777777" w:rsidR="005A6C76" w:rsidRDefault="00000000">
            <w:pPr>
              <w:pStyle w:val="1d"/>
              <w:widowControl/>
              <w:jc w:val="left"/>
              <w:rPr>
                <w:rFonts w:ascii="Times New Roman" w:hAnsi="Times New Roman"/>
              </w:rPr>
            </w:pPr>
            <w:r>
              <w:rPr>
                <w:rFonts w:ascii="Times New Roman" w:hAnsi="Times New Roman"/>
              </w:rPr>
              <w:lastRenderedPageBreak/>
              <w:t>1.9</w:t>
            </w:r>
          </w:p>
        </w:tc>
        <w:tc>
          <w:tcPr>
            <w:tcW w:w="3297" w:type="dxa"/>
            <w:tcBorders>
              <w:top w:val="single" w:sz="2" w:space="0" w:color="000000"/>
              <w:left w:val="single" w:sz="2" w:space="0" w:color="000000"/>
              <w:bottom w:val="single" w:sz="2" w:space="0" w:color="000000"/>
              <w:right w:val="single" w:sz="2" w:space="0" w:color="000000"/>
            </w:tcBorders>
            <w:vAlign w:val="center"/>
          </w:tcPr>
          <w:p w14:paraId="3836F82B" w14:textId="77777777" w:rsidR="005A6C76" w:rsidRDefault="00000000">
            <w:pPr>
              <w:pStyle w:val="1d"/>
              <w:widowControl/>
              <w:jc w:val="left"/>
              <w:rPr>
                <w:rFonts w:ascii="Times New Roman" w:hAnsi="Times New Roman"/>
              </w:rPr>
            </w:pPr>
            <w:r>
              <w:rPr>
                <w:rFonts w:ascii="Times New Roman" w:hAnsi="Times New Roman"/>
              </w:rPr>
              <w:t xml:space="preserve"> Количество заключенных договоров на предоставление в аренду земельных участков</w:t>
            </w:r>
          </w:p>
        </w:tc>
        <w:tc>
          <w:tcPr>
            <w:tcW w:w="2311" w:type="dxa"/>
            <w:tcBorders>
              <w:top w:val="single" w:sz="2" w:space="0" w:color="000000"/>
              <w:left w:val="single" w:sz="2" w:space="0" w:color="000000"/>
              <w:bottom w:val="single" w:sz="2" w:space="0" w:color="000000"/>
              <w:right w:val="single" w:sz="2" w:space="0" w:color="000000"/>
            </w:tcBorders>
            <w:vAlign w:val="center"/>
          </w:tcPr>
          <w:p w14:paraId="2FDB4CAF"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0B199EDC" w14:textId="77777777" w:rsidR="005A6C76" w:rsidRDefault="00000000">
            <w:pPr>
              <w:pStyle w:val="1d"/>
              <w:widowControl/>
              <w:jc w:val="left"/>
              <w:rPr>
                <w:rFonts w:ascii="Times New Roman" w:hAnsi="Times New Roman"/>
              </w:rPr>
            </w:pPr>
            <w:r>
              <w:rPr>
                <w:rFonts w:ascii="Times New Roman" w:hAnsi="Times New Roman"/>
              </w:rPr>
              <w:t>Договор аренды, заключенный между Комитетом по управлению муниципальным имуществом администрации Топкинского муниципального округа</w:t>
            </w:r>
          </w:p>
          <w:p w14:paraId="70F003C2" w14:textId="77777777" w:rsidR="005A6C76" w:rsidRDefault="00000000">
            <w:pPr>
              <w:pStyle w:val="1d"/>
              <w:widowControl/>
              <w:jc w:val="left"/>
              <w:rPr>
                <w:rFonts w:ascii="Times New Roman" w:hAnsi="Times New Roman"/>
              </w:rPr>
            </w:pPr>
            <w:r>
              <w:rPr>
                <w:rFonts w:ascii="Times New Roman" w:hAnsi="Times New Roman"/>
              </w:rPr>
              <w:t>и арендатором</w:t>
            </w:r>
          </w:p>
        </w:tc>
      </w:tr>
      <w:tr w:rsidR="005A6C76" w14:paraId="12A4FF19"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2353BDC" w14:textId="77777777" w:rsidR="005A6C76" w:rsidRDefault="00000000">
            <w:pPr>
              <w:pStyle w:val="1d"/>
              <w:widowControl/>
              <w:jc w:val="left"/>
              <w:rPr>
                <w:rFonts w:ascii="Times New Roman" w:hAnsi="Times New Roman"/>
              </w:rPr>
            </w:pPr>
            <w:r>
              <w:rPr>
                <w:rFonts w:ascii="Times New Roman" w:hAnsi="Times New Roman"/>
              </w:rPr>
              <w:t>1.10</w:t>
            </w:r>
          </w:p>
        </w:tc>
        <w:tc>
          <w:tcPr>
            <w:tcW w:w="3297" w:type="dxa"/>
            <w:tcBorders>
              <w:top w:val="single" w:sz="2" w:space="0" w:color="000000"/>
              <w:left w:val="single" w:sz="2" w:space="0" w:color="000000"/>
              <w:bottom w:val="single" w:sz="2" w:space="0" w:color="000000"/>
              <w:right w:val="single" w:sz="2" w:space="0" w:color="000000"/>
            </w:tcBorders>
            <w:vAlign w:val="center"/>
          </w:tcPr>
          <w:p w14:paraId="5F463DB0" w14:textId="77777777" w:rsidR="005A6C76" w:rsidRDefault="00000000">
            <w:pPr>
              <w:pStyle w:val="1d"/>
              <w:widowControl/>
              <w:jc w:val="left"/>
              <w:rPr>
                <w:rFonts w:ascii="Times New Roman" w:hAnsi="Times New Roman"/>
              </w:rPr>
            </w:pPr>
            <w:r>
              <w:rPr>
                <w:rFonts w:ascii="Times New Roman" w:hAnsi="Times New Roman"/>
              </w:rPr>
              <w:t>Постановка земельных участков на государственный кадастровый учет (межевание)</w:t>
            </w:r>
          </w:p>
        </w:tc>
        <w:tc>
          <w:tcPr>
            <w:tcW w:w="2311" w:type="dxa"/>
            <w:tcBorders>
              <w:top w:val="single" w:sz="2" w:space="0" w:color="000000"/>
              <w:left w:val="single" w:sz="2" w:space="0" w:color="000000"/>
              <w:bottom w:val="single" w:sz="2" w:space="0" w:color="000000"/>
              <w:right w:val="single" w:sz="2" w:space="0" w:color="000000"/>
            </w:tcBorders>
            <w:vAlign w:val="center"/>
          </w:tcPr>
          <w:p w14:paraId="24B96FD1"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79036775" w14:textId="77777777" w:rsidR="005A6C76" w:rsidRDefault="00000000">
            <w:pPr>
              <w:pStyle w:val="1d"/>
              <w:widowControl/>
              <w:jc w:val="left"/>
              <w:rPr>
                <w:rFonts w:ascii="Times New Roman" w:hAnsi="Times New Roman"/>
              </w:rPr>
            </w:pPr>
            <w:r>
              <w:rPr>
                <w:rFonts w:ascii="Times New Roman" w:hAnsi="Times New Roman"/>
              </w:rPr>
              <w:t>Выписка из ЕГРН</w:t>
            </w:r>
          </w:p>
        </w:tc>
      </w:tr>
      <w:tr w:rsidR="005A6C76" w14:paraId="39B33F62"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5EDB24D7" w14:textId="77777777" w:rsidR="005A6C76" w:rsidRDefault="00000000">
            <w:pPr>
              <w:pStyle w:val="1d"/>
              <w:widowControl/>
              <w:jc w:val="left"/>
              <w:rPr>
                <w:rFonts w:ascii="Times New Roman" w:hAnsi="Times New Roman"/>
              </w:rPr>
            </w:pPr>
            <w:r>
              <w:rPr>
                <w:rFonts w:ascii="Times New Roman" w:hAnsi="Times New Roman"/>
              </w:rPr>
              <w:t>1.11</w:t>
            </w:r>
          </w:p>
        </w:tc>
        <w:tc>
          <w:tcPr>
            <w:tcW w:w="3297" w:type="dxa"/>
            <w:tcBorders>
              <w:top w:val="single" w:sz="2" w:space="0" w:color="000000"/>
              <w:left w:val="single" w:sz="2" w:space="0" w:color="000000"/>
              <w:bottom w:val="single" w:sz="2" w:space="0" w:color="000000"/>
              <w:right w:val="single" w:sz="2" w:space="0" w:color="000000"/>
            </w:tcBorders>
            <w:vAlign w:val="center"/>
          </w:tcPr>
          <w:p w14:paraId="1821463E" w14:textId="77777777" w:rsidR="005A6C76" w:rsidRDefault="00000000">
            <w:pPr>
              <w:pStyle w:val="1d"/>
              <w:widowControl/>
              <w:jc w:val="left"/>
              <w:rPr>
                <w:rFonts w:ascii="Times New Roman" w:hAnsi="Times New Roman"/>
              </w:rPr>
            </w:pPr>
            <w:r>
              <w:rPr>
                <w:rFonts w:ascii="Times New Roman" w:hAnsi="Times New Roman"/>
              </w:rPr>
              <w:t>Оформление документации для организации и проведения аукционов по продаже права на заключение договоров аренды на земельные участки для целей жилищного строительства</w:t>
            </w:r>
          </w:p>
        </w:tc>
        <w:tc>
          <w:tcPr>
            <w:tcW w:w="2311" w:type="dxa"/>
            <w:tcBorders>
              <w:top w:val="single" w:sz="2" w:space="0" w:color="000000"/>
              <w:left w:val="single" w:sz="2" w:space="0" w:color="000000"/>
              <w:bottom w:val="single" w:sz="2" w:space="0" w:color="000000"/>
              <w:right w:val="single" w:sz="2" w:space="0" w:color="000000"/>
            </w:tcBorders>
            <w:vAlign w:val="center"/>
          </w:tcPr>
          <w:p w14:paraId="4F906ED9"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72F948C1" w14:textId="77777777" w:rsidR="005A6C76" w:rsidRDefault="00000000">
            <w:pPr>
              <w:pStyle w:val="1d"/>
              <w:widowControl/>
              <w:jc w:val="left"/>
              <w:rPr>
                <w:rFonts w:ascii="Times New Roman" w:hAnsi="Times New Roman"/>
              </w:rPr>
            </w:pPr>
            <w:r>
              <w:rPr>
                <w:rFonts w:ascii="Times New Roman" w:hAnsi="Times New Roman"/>
              </w:rPr>
              <w:t>Договор аренды, заключенный между Комитетом по управлению муниципальным имуществом администрации Топкинского муниципального округа</w:t>
            </w:r>
          </w:p>
          <w:p w14:paraId="606910B8" w14:textId="77777777" w:rsidR="005A6C76" w:rsidRDefault="00000000">
            <w:pPr>
              <w:pStyle w:val="1d"/>
              <w:widowControl/>
              <w:jc w:val="left"/>
              <w:rPr>
                <w:rFonts w:ascii="Times New Roman" w:hAnsi="Times New Roman"/>
              </w:rPr>
            </w:pPr>
            <w:r>
              <w:rPr>
                <w:rFonts w:ascii="Times New Roman" w:hAnsi="Times New Roman"/>
              </w:rPr>
              <w:t>и арендатором</w:t>
            </w:r>
          </w:p>
        </w:tc>
      </w:tr>
      <w:tr w:rsidR="005A6C76" w14:paraId="29DEE735"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2C935298" w14:textId="77777777" w:rsidR="005A6C76" w:rsidRDefault="00000000">
            <w:pPr>
              <w:pStyle w:val="1d"/>
              <w:widowControl/>
              <w:jc w:val="left"/>
              <w:rPr>
                <w:rFonts w:ascii="Times New Roman" w:hAnsi="Times New Roman"/>
              </w:rPr>
            </w:pPr>
            <w:r>
              <w:rPr>
                <w:rFonts w:ascii="Times New Roman" w:hAnsi="Times New Roman"/>
              </w:rPr>
              <w:t>1.12</w:t>
            </w:r>
          </w:p>
        </w:tc>
        <w:tc>
          <w:tcPr>
            <w:tcW w:w="3297" w:type="dxa"/>
            <w:tcBorders>
              <w:top w:val="single" w:sz="2" w:space="0" w:color="000000"/>
              <w:left w:val="single" w:sz="2" w:space="0" w:color="000000"/>
              <w:bottom w:val="single" w:sz="2" w:space="0" w:color="000000"/>
              <w:right w:val="single" w:sz="2" w:space="0" w:color="000000"/>
            </w:tcBorders>
            <w:vAlign w:val="center"/>
          </w:tcPr>
          <w:p w14:paraId="2AD44957" w14:textId="77777777" w:rsidR="005A6C76" w:rsidRDefault="00000000">
            <w:pPr>
              <w:pStyle w:val="1d"/>
              <w:widowControl/>
              <w:jc w:val="left"/>
              <w:rPr>
                <w:rFonts w:ascii="Times New Roman" w:hAnsi="Times New Roman"/>
              </w:rPr>
            </w:pPr>
            <w:r>
              <w:rPr>
                <w:rFonts w:ascii="Times New Roman" w:hAnsi="Times New Roman"/>
              </w:rPr>
              <w:t>Площадь земельных участков, предоставленных для строительства в расчете на 10 тыс. человек населения, - всего</w:t>
            </w:r>
          </w:p>
        </w:tc>
        <w:tc>
          <w:tcPr>
            <w:tcW w:w="2311" w:type="dxa"/>
            <w:tcBorders>
              <w:top w:val="single" w:sz="2" w:space="0" w:color="000000"/>
              <w:left w:val="single" w:sz="2" w:space="0" w:color="000000"/>
              <w:bottom w:val="single" w:sz="2" w:space="0" w:color="000000"/>
              <w:right w:val="single" w:sz="2" w:space="0" w:color="000000"/>
            </w:tcBorders>
            <w:vAlign w:val="center"/>
          </w:tcPr>
          <w:p w14:paraId="2D0E6A52"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1D118BDB" w14:textId="77777777" w:rsidR="005A6C76" w:rsidRDefault="00000000">
            <w:pPr>
              <w:pStyle w:val="1d"/>
              <w:widowControl/>
              <w:jc w:val="left"/>
              <w:rPr>
                <w:rFonts w:ascii="Times New Roman" w:hAnsi="Times New Roman"/>
              </w:rPr>
            </w:pPr>
            <w:r>
              <w:rPr>
                <w:rFonts w:ascii="Times New Roman" w:hAnsi="Times New Roman"/>
              </w:rPr>
              <w:t>Договор аренды, заключенный между Комитетом по управлению муниципальным имуществом администрации Топкинского муниципального округа</w:t>
            </w:r>
          </w:p>
          <w:p w14:paraId="452F0FA6" w14:textId="77777777" w:rsidR="005A6C76" w:rsidRDefault="00000000">
            <w:pPr>
              <w:pStyle w:val="1d"/>
              <w:widowControl/>
              <w:jc w:val="left"/>
              <w:rPr>
                <w:rFonts w:ascii="Times New Roman" w:hAnsi="Times New Roman"/>
              </w:rPr>
            </w:pPr>
            <w:r>
              <w:rPr>
                <w:rFonts w:ascii="Times New Roman" w:hAnsi="Times New Roman"/>
              </w:rPr>
              <w:t xml:space="preserve"> и арендатором;</w:t>
            </w:r>
          </w:p>
          <w:p w14:paraId="39782AE6" w14:textId="77777777" w:rsidR="005A6C76" w:rsidRDefault="00000000">
            <w:pPr>
              <w:pStyle w:val="1d"/>
              <w:widowControl/>
              <w:jc w:val="left"/>
              <w:rPr>
                <w:rFonts w:ascii="Times New Roman" w:hAnsi="Times New Roman"/>
              </w:rPr>
            </w:pPr>
            <w:r>
              <w:rPr>
                <w:rFonts w:ascii="Times New Roman" w:hAnsi="Times New Roman"/>
              </w:rPr>
              <w:t>Договор купли-продажи;</w:t>
            </w:r>
          </w:p>
          <w:p w14:paraId="521279FE" w14:textId="77777777" w:rsidR="005A6C76" w:rsidRDefault="00000000">
            <w:pPr>
              <w:pStyle w:val="1d"/>
              <w:widowControl/>
              <w:jc w:val="left"/>
              <w:rPr>
                <w:rFonts w:ascii="Times New Roman" w:hAnsi="Times New Roman"/>
              </w:rPr>
            </w:pPr>
            <w:r>
              <w:rPr>
                <w:rFonts w:ascii="Times New Roman" w:hAnsi="Times New Roman"/>
              </w:rPr>
              <w:t xml:space="preserve">Постановление администрации Топкинского муниципального округа о </w:t>
            </w:r>
            <w:r>
              <w:rPr>
                <w:rFonts w:ascii="Times New Roman" w:hAnsi="Times New Roman"/>
              </w:rPr>
              <w:lastRenderedPageBreak/>
              <w:t>праве собственности</w:t>
            </w:r>
          </w:p>
        </w:tc>
      </w:tr>
      <w:tr w:rsidR="005A6C76" w14:paraId="5A6408D2" w14:textId="77777777">
        <w:tc>
          <w:tcPr>
            <w:tcW w:w="1062" w:type="dxa"/>
            <w:tcBorders>
              <w:top w:val="single" w:sz="2" w:space="0" w:color="000000"/>
              <w:left w:val="single" w:sz="2" w:space="0" w:color="000000"/>
              <w:bottom w:val="single" w:sz="2" w:space="0" w:color="000000"/>
              <w:right w:val="single" w:sz="2" w:space="0" w:color="000000"/>
            </w:tcBorders>
            <w:vAlign w:val="center"/>
          </w:tcPr>
          <w:p w14:paraId="67589F3D" w14:textId="77777777" w:rsidR="005A6C76" w:rsidRDefault="005A6C76">
            <w:pPr>
              <w:pStyle w:val="1d"/>
              <w:widowControl/>
              <w:jc w:val="left"/>
              <w:rPr>
                <w:rFonts w:ascii="Times New Roman" w:hAnsi="Times New Roman"/>
              </w:rPr>
            </w:pPr>
          </w:p>
        </w:tc>
        <w:tc>
          <w:tcPr>
            <w:tcW w:w="3297" w:type="dxa"/>
            <w:tcBorders>
              <w:top w:val="single" w:sz="2" w:space="0" w:color="000000"/>
              <w:left w:val="single" w:sz="2" w:space="0" w:color="000000"/>
              <w:bottom w:val="single" w:sz="2" w:space="0" w:color="000000"/>
              <w:right w:val="single" w:sz="2" w:space="0" w:color="000000"/>
            </w:tcBorders>
            <w:vAlign w:val="center"/>
          </w:tcPr>
          <w:p w14:paraId="4DE1CFD6" w14:textId="77777777" w:rsidR="005A6C76" w:rsidRDefault="00000000">
            <w:pPr>
              <w:pStyle w:val="1d"/>
              <w:widowControl/>
              <w:jc w:val="left"/>
              <w:rPr>
                <w:rFonts w:ascii="Times New Roman" w:hAnsi="Times New Roman"/>
              </w:rPr>
            </w:pPr>
            <w:r>
              <w:rPr>
                <w:rFonts w:ascii="Times New Roman" w:hAnsi="Times New Roman"/>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2311" w:type="dxa"/>
            <w:tcBorders>
              <w:top w:val="single" w:sz="2" w:space="0" w:color="000000"/>
              <w:left w:val="single" w:sz="2" w:space="0" w:color="000000"/>
              <w:bottom w:val="single" w:sz="2" w:space="0" w:color="000000"/>
              <w:right w:val="single" w:sz="2" w:space="0" w:color="000000"/>
            </w:tcBorders>
            <w:vAlign w:val="center"/>
          </w:tcPr>
          <w:p w14:paraId="6AEF1510" w14:textId="77777777" w:rsidR="005A6C76" w:rsidRDefault="005A6C76">
            <w:pPr>
              <w:pStyle w:val="1d"/>
              <w:widowControl/>
              <w:jc w:val="left"/>
              <w:rPr>
                <w:rFonts w:ascii="Times New Roman" w:hAnsi="Times New Roman"/>
              </w:rPr>
            </w:pPr>
          </w:p>
        </w:tc>
        <w:tc>
          <w:tcPr>
            <w:tcW w:w="3394" w:type="dxa"/>
            <w:tcBorders>
              <w:top w:val="single" w:sz="2" w:space="0" w:color="000000"/>
              <w:left w:val="single" w:sz="2" w:space="0" w:color="000000"/>
              <w:bottom w:val="single" w:sz="2" w:space="0" w:color="000000"/>
              <w:right w:val="single" w:sz="2" w:space="0" w:color="000000"/>
            </w:tcBorders>
            <w:vAlign w:val="center"/>
          </w:tcPr>
          <w:p w14:paraId="7107FC39" w14:textId="77777777" w:rsidR="005A6C76" w:rsidRDefault="005A6C76">
            <w:pPr>
              <w:pStyle w:val="1d"/>
              <w:widowControl/>
              <w:jc w:val="left"/>
              <w:rPr>
                <w:rFonts w:ascii="Times New Roman" w:hAnsi="Times New Roman"/>
              </w:rPr>
            </w:pPr>
            <w:bookmarkStart w:id="9" w:name="__DdeLink__3858_883691448"/>
            <w:bookmarkEnd w:id="9"/>
          </w:p>
        </w:tc>
      </w:tr>
    </w:tbl>
    <w:p w14:paraId="4AB352B4" w14:textId="77777777" w:rsidR="005A6C76" w:rsidRDefault="00000000">
      <w:pPr>
        <w:pStyle w:val="af2"/>
        <w:ind w:firstLine="567"/>
      </w:pPr>
      <w:r>
        <w:t> Оценка эффективности реализации муниципальной программы (далее - оценка) для мониторинга вклада результатов муниципальной программы (далее - Программа) в социально-экономическое развитие Топкинского муниципального округа проводится ответственным исполнителем в течение реализации муниципальной программы, но не реже чем один раз в год, по единой методике оценки.</w:t>
      </w:r>
    </w:p>
    <w:p w14:paraId="5C78AB3D" w14:textId="77777777" w:rsidR="005A6C76" w:rsidRDefault="00000000">
      <w:pPr>
        <w:pStyle w:val="a4"/>
        <w:ind w:firstLine="720"/>
        <w:jc w:val="both"/>
        <w:rPr>
          <w:sz w:val="28"/>
        </w:rPr>
      </w:pPr>
      <w:r>
        <w:rPr>
          <w:sz w:val="28"/>
        </w:rPr>
        <w:t>Единая методика оценки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за счет всех источников, направленных на реализацию муниципальной программы, за исключением средств юридических и физических лиц (далее - средства).</w:t>
      </w:r>
    </w:p>
    <w:p w14:paraId="1C4E39ED" w14:textId="77777777" w:rsidR="005A6C76" w:rsidRDefault="00000000">
      <w:pPr>
        <w:pStyle w:val="a4"/>
        <w:ind w:firstLine="720"/>
        <w:jc w:val="both"/>
        <w:rPr>
          <w:sz w:val="28"/>
        </w:rPr>
      </w:pPr>
      <w:r>
        <w:rPr>
          <w:sz w:val="28"/>
        </w:rPr>
        <w:t>Оценка проводится по трем критериям:</w:t>
      </w:r>
    </w:p>
    <w:p w14:paraId="0010E8C2" w14:textId="77777777" w:rsidR="005A6C76" w:rsidRDefault="00000000">
      <w:pPr>
        <w:pStyle w:val="a4"/>
        <w:jc w:val="both"/>
        <w:rPr>
          <w:sz w:val="28"/>
        </w:rPr>
      </w:pPr>
      <w:r>
        <w:rPr>
          <w:sz w:val="28"/>
        </w:rPr>
        <w:t>К</w:t>
      </w:r>
      <w:r>
        <w:rPr>
          <w:sz w:val="28"/>
          <w:vertAlign w:val="subscript"/>
        </w:rPr>
        <w:t>1</w:t>
      </w:r>
      <w:r>
        <w:rPr>
          <w:sz w:val="28"/>
        </w:rPr>
        <w:t xml:space="preserve"> - степень достижения целевых показателей (индикаторов) Программы;</w:t>
      </w:r>
    </w:p>
    <w:p w14:paraId="23BDFBAC" w14:textId="77777777" w:rsidR="005A6C76" w:rsidRDefault="00000000">
      <w:pPr>
        <w:pStyle w:val="a4"/>
        <w:jc w:val="both"/>
        <w:rPr>
          <w:sz w:val="28"/>
        </w:rPr>
      </w:pPr>
      <w:r>
        <w:rPr>
          <w:sz w:val="28"/>
        </w:rPr>
        <w:t>К</w:t>
      </w:r>
      <w:r>
        <w:rPr>
          <w:sz w:val="28"/>
          <w:vertAlign w:val="subscript"/>
        </w:rPr>
        <w:t>2</w:t>
      </w:r>
      <w:r>
        <w:rPr>
          <w:sz w:val="28"/>
        </w:rPr>
        <w:t xml:space="preserve"> - эффективность использования средств;</w:t>
      </w:r>
    </w:p>
    <w:p w14:paraId="4A6CBADE" w14:textId="77777777" w:rsidR="005A6C76" w:rsidRDefault="00000000">
      <w:pPr>
        <w:pStyle w:val="a4"/>
        <w:jc w:val="both"/>
        <w:rPr>
          <w:sz w:val="28"/>
        </w:rPr>
      </w:pPr>
      <w:r>
        <w:rPr>
          <w:sz w:val="28"/>
        </w:rPr>
        <w:t>К</w:t>
      </w:r>
      <w:r>
        <w:rPr>
          <w:sz w:val="28"/>
          <w:vertAlign w:val="subscript"/>
        </w:rPr>
        <w:t>3</w:t>
      </w:r>
      <w:r>
        <w:rPr>
          <w:sz w:val="28"/>
        </w:rPr>
        <w:t xml:space="preserve"> - качество планирования целевых показателей (индикаторов) Программы.</w:t>
      </w:r>
    </w:p>
    <w:p w14:paraId="4849C5C4" w14:textId="77777777" w:rsidR="005A6C76" w:rsidRDefault="00000000">
      <w:pPr>
        <w:pStyle w:val="a4"/>
        <w:jc w:val="both"/>
        <w:rPr>
          <w:sz w:val="28"/>
        </w:rPr>
      </w:pPr>
      <w:r>
        <w:rPr>
          <w:sz w:val="28"/>
        </w:rPr>
        <w:t>4.Оценка рассчитывается по формуле 1:</w:t>
      </w:r>
    </w:p>
    <w:p w14:paraId="5134D85A" w14:textId="77777777" w:rsidR="005A6C76" w:rsidRDefault="005A6C76">
      <w:pPr>
        <w:pStyle w:val="a4"/>
        <w:jc w:val="both"/>
        <w:rPr>
          <w:sz w:val="28"/>
        </w:rPr>
      </w:pPr>
    </w:p>
    <w:p w14:paraId="735CE0F7" w14:textId="77777777" w:rsidR="005A6C76" w:rsidRDefault="00000000">
      <w:pPr>
        <w:pStyle w:val="a4"/>
        <w:jc w:val="both"/>
        <w:rPr>
          <w:sz w:val="28"/>
        </w:rPr>
      </w:pPr>
      <w:r>
        <w:rPr>
          <w:sz w:val="28"/>
        </w:rPr>
        <w:t>R = 0,6 x К</w:t>
      </w:r>
      <w:r>
        <w:rPr>
          <w:sz w:val="28"/>
          <w:vertAlign w:val="subscript"/>
        </w:rPr>
        <w:t>1</w:t>
      </w:r>
      <w:r>
        <w:rPr>
          <w:sz w:val="28"/>
        </w:rPr>
        <w:t xml:space="preserve"> + 0,2 x К</w:t>
      </w:r>
      <w:r>
        <w:rPr>
          <w:sz w:val="28"/>
          <w:vertAlign w:val="subscript"/>
        </w:rPr>
        <w:t>2</w:t>
      </w:r>
      <w:r>
        <w:rPr>
          <w:sz w:val="28"/>
        </w:rPr>
        <w:t xml:space="preserve"> + 0,2 x К</w:t>
      </w:r>
      <w:r>
        <w:rPr>
          <w:sz w:val="28"/>
          <w:vertAlign w:val="subscript"/>
        </w:rPr>
        <w:t>3</w:t>
      </w:r>
      <w:r>
        <w:rPr>
          <w:sz w:val="28"/>
        </w:rPr>
        <w:t xml:space="preserve"> (1), где:</w:t>
      </w:r>
    </w:p>
    <w:p w14:paraId="4D2F4FA0" w14:textId="77777777" w:rsidR="005A6C76" w:rsidRDefault="00000000">
      <w:pPr>
        <w:pStyle w:val="a4"/>
        <w:jc w:val="both"/>
        <w:rPr>
          <w:sz w:val="28"/>
        </w:rPr>
      </w:pPr>
      <w:r>
        <w:rPr>
          <w:sz w:val="28"/>
        </w:rPr>
        <w:t>R - оценка;</w:t>
      </w:r>
    </w:p>
    <w:p w14:paraId="2B0E9C8C" w14:textId="77777777" w:rsidR="005A6C76" w:rsidRDefault="00000000">
      <w:pPr>
        <w:pStyle w:val="a4"/>
        <w:jc w:val="both"/>
        <w:rPr>
          <w:sz w:val="28"/>
        </w:rPr>
      </w:pPr>
      <w:r>
        <w:rPr>
          <w:sz w:val="28"/>
        </w:rPr>
        <w:t>К</w:t>
      </w:r>
      <w:r>
        <w:rPr>
          <w:sz w:val="28"/>
          <w:vertAlign w:val="subscript"/>
        </w:rPr>
        <w:t>1</w:t>
      </w:r>
      <w:r>
        <w:rPr>
          <w:sz w:val="28"/>
        </w:rPr>
        <w:t>, К</w:t>
      </w:r>
      <w:r>
        <w:rPr>
          <w:sz w:val="28"/>
          <w:vertAlign w:val="subscript"/>
        </w:rPr>
        <w:t>2</w:t>
      </w:r>
      <w:r>
        <w:rPr>
          <w:sz w:val="28"/>
        </w:rPr>
        <w:t>, К</w:t>
      </w:r>
      <w:r>
        <w:rPr>
          <w:sz w:val="28"/>
          <w:vertAlign w:val="subscript"/>
        </w:rPr>
        <w:t>3</w:t>
      </w:r>
      <w:r>
        <w:rPr>
          <w:sz w:val="28"/>
        </w:rPr>
        <w:t xml:space="preserve"> - критерии системы оценки;</w:t>
      </w:r>
    </w:p>
    <w:p w14:paraId="6A985E27" w14:textId="77777777" w:rsidR="005A6C76" w:rsidRDefault="00000000">
      <w:pPr>
        <w:pStyle w:val="a4"/>
        <w:jc w:val="both"/>
        <w:rPr>
          <w:sz w:val="28"/>
        </w:rPr>
      </w:pPr>
      <w:r>
        <w:rPr>
          <w:sz w:val="28"/>
        </w:rPr>
        <w:t>0,6, 0,2, 0,2 - весовые коэффициенты критериев в общей системе оценки.</w:t>
      </w:r>
    </w:p>
    <w:p w14:paraId="72610051" w14:textId="77777777" w:rsidR="005A6C76" w:rsidRDefault="00000000">
      <w:pPr>
        <w:pStyle w:val="a4"/>
        <w:jc w:val="both"/>
        <w:rPr>
          <w:sz w:val="28"/>
        </w:rPr>
      </w:pPr>
      <w:r>
        <w:rPr>
          <w:sz w:val="28"/>
        </w:rPr>
        <w:t xml:space="preserve"> </w:t>
      </w:r>
      <w:r>
        <w:rPr>
          <w:sz w:val="28"/>
        </w:rPr>
        <w:tab/>
        <w:t xml:space="preserve"> Степень достижения целевых показателей (индикаторов) Программы рассчитывается по формуле 2:</w:t>
      </w:r>
    </w:p>
    <w:p w14:paraId="0E5610D3" w14:textId="77777777" w:rsidR="005A6C76" w:rsidRDefault="005A6C76">
      <w:pPr>
        <w:pStyle w:val="a4"/>
        <w:jc w:val="both"/>
        <w:rPr>
          <w:sz w:val="28"/>
        </w:rPr>
      </w:pPr>
    </w:p>
    <w:p w14:paraId="16D029A0" w14:textId="77777777" w:rsidR="005A6C76" w:rsidRDefault="00000000">
      <w:pPr>
        <w:pStyle w:val="a4"/>
        <w:ind w:firstLine="720"/>
        <w:jc w:val="both"/>
        <w:rPr>
          <w:sz w:val="28"/>
        </w:rPr>
      </w:pPr>
      <w:r>
        <w:rPr>
          <w:sz w:val="28"/>
        </w:rPr>
        <w:t>К</w:t>
      </w:r>
      <w:r>
        <w:rPr>
          <w:sz w:val="28"/>
          <w:vertAlign w:val="subscript"/>
        </w:rPr>
        <w:t>1</w:t>
      </w:r>
      <w:r>
        <w:rPr>
          <w:sz w:val="28"/>
        </w:rPr>
        <w:t xml:space="preserve">= </w:t>
      </w:r>
      <w:r>
        <w:rPr>
          <w:color w:val="333333"/>
          <w:sz w:val="28"/>
          <w:highlight w:val="white"/>
        </w:rPr>
        <w:t>∑</w:t>
      </w:r>
      <w:r>
        <w:rPr>
          <w:sz w:val="28"/>
        </w:rPr>
        <w:t>ИДЦП/ЦП x100% (2), где:</w:t>
      </w:r>
    </w:p>
    <w:p w14:paraId="4AD990BA" w14:textId="77777777" w:rsidR="005A6C76" w:rsidRDefault="005A6C76">
      <w:pPr>
        <w:pStyle w:val="a4"/>
        <w:jc w:val="both"/>
        <w:rPr>
          <w:sz w:val="28"/>
        </w:rPr>
      </w:pPr>
    </w:p>
    <w:p w14:paraId="179212DA" w14:textId="77777777" w:rsidR="005A6C76" w:rsidRDefault="00000000">
      <w:pPr>
        <w:pStyle w:val="a4"/>
        <w:jc w:val="both"/>
        <w:rPr>
          <w:sz w:val="28"/>
        </w:rPr>
      </w:pPr>
      <w:r>
        <w:rPr>
          <w:sz w:val="28"/>
        </w:rPr>
        <w:t>ИДЦП - индекс достижения целевого показателя (индикатора) Программы;</w:t>
      </w:r>
    </w:p>
    <w:p w14:paraId="59EA0285" w14:textId="77777777" w:rsidR="005A6C76" w:rsidRDefault="00000000">
      <w:pPr>
        <w:pStyle w:val="a4"/>
        <w:jc w:val="both"/>
        <w:rPr>
          <w:sz w:val="28"/>
        </w:rPr>
      </w:pPr>
      <w:r>
        <w:rPr>
          <w:sz w:val="28"/>
        </w:rPr>
        <w:t>ЦП - общее количество целевых показателей (индикаторов) Программы.</w:t>
      </w:r>
    </w:p>
    <w:p w14:paraId="016F938B" w14:textId="77777777" w:rsidR="005A6C76" w:rsidRDefault="00000000">
      <w:pPr>
        <w:pStyle w:val="a4"/>
        <w:ind w:firstLine="720"/>
        <w:jc w:val="both"/>
        <w:rPr>
          <w:sz w:val="28"/>
        </w:rPr>
      </w:pPr>
      <w:r>
        <w:rPr>
          <w:sz w:val="28"/>
        </w:rPr>
        <w:t xml:space="preserve"> Индекс достижения целевого показателя (индикатора) Программы, желаемой тенденцией изменения которого является увеличение значений, определяется по формуле 3:</w:t>
      </w:r>
    </w:p>
    <w:p w14:paraId="307BEC33" w14:textId="77777777" w:rsidR="005A6C76" w:rsidRDefault="005A6C76">
      <w:pPr>
        <w:pStyle w:val="a4"/>
        <w:jc w:val="both"/>
        <w:rPr>
          <w:sz w:val="28"/>
        </w:rPr>
      </w:pPr>
    </w:p>
    <w:p w14:paraId="1D213CEB" w14:textId="77777777" w:rsidR="005A6C76" w:rsidRDefault="00000000">
      <w:pPr>
        <w:pStyle w:val="a4"/>
        <w:jc w:val="both"/>
        <w:rPr>
          <w:sz w:val="28"/>
        </w:rPr>
      </w:pPr>
      <w:r>
        <w:rPr>
          <w:sz w:val="28"/>
        </w:rPr>
        <w:lastRenderedPageBreak/>
        <w:t>ИДЦП = ЗЦП</w:t>
      </w:r>
      <w:r>
        <w:rPr>
          <w:sz w:val="28"/>
          <w:vertAlign w:val="subscript"/>
        </w:rPr>
        <w:t>факт</w:t>
      </w:r>
      <w:r>
        <w:rPr>
          <w:sz w:val="28"/>
        </w:rPr>
        <w:t xml:space="preserve"> / ЗЦП</w:t>
      </w:r>
      <w:r>
        <w:rPr>
          <w:sz w:val="28"/>
          <w:vertAlign w:val="subscript"/>
        </w:rPr>
        <w:t>план</w:t>
      </w:r>
      <w:r>
        <w:rPr>
          <w:sz w:val="28"/>
        </w:rPr>
        <w:t xml:space="preserve"> (3)</w:t>
      </w:r>
    </w:p>
    <w:p w14:paraId="1F2AC0ED" w14:textId="77777777" w:rsidR="005A6C76" w:rsidRDefault="00000000">
      <w:pPr>
        <w:pStyle w:val="a4"/>
        <w:jc w:val="both"/>
        <w:rPr>
          <w:sz w:val="28"/>
        </w:rPr>
      </w:pPr>
      <w:r>
        <w:rPr>
          <w:sz w:val="28"/>
        </w:rPr>
        <w:t>Индекс достижения целевого показателя (индикатора) Программы, желаемой тенденцией изменения которого является снижение значений, определяется по формуле 4:</w:t>
      </w:r>
    </w:p>
    <w:p w14:paraId="4638131C" w14:textId="77777777" w:rsidR="005A6C76" w:rsidRDefault="005A6C76">
      <w:pPr>
        <w:pStyle w:val="a4"/>
        <w:jc w:val="both"/>
        <w:rPr>
          <w:sz w:val="28"/>
        </w:rPr>
      </w:pPr>
    </w:p>
    <w:p w14:paraId="7041F48B" w14:textId="77777777" w:rsidR="005A6C76" w:rsidRDefault="00000000">
      <w:pPr>
        <w:pStyle w:val="a4"/>
        <w:jc w:val="both"/>
        <w:rPr>
          <w:sz w:val="28"/>
        </w:rPr>
      </w:pPr>
      <w:r>
        <w:rPr>
          <w:sz w:val="28"/>
        </w:rPr>
        <w:t>ИДЦП = ЗЦП</w:t>
      </w:r>
      <w:r>
        <w:rPr>
          <w:sz w:val="28"/>
          <w:vertAlign w:val="subscript"/>
        </w:rPr>
        <w:t>план</w:t>
      </w:r>
      <w:r>
        <w:rPr>
          <w:sz w:val="28"/>
        </w:rPr>
        <w:t xml:space="preserve"> / ЗЦП</w:t>
      </w:r>
      <w:r>
        <w:rPr>
          <w:sz w:val="28"/>
          <w:vertAlign w:val="subscript"/>
        </w:rPr>
        <w:t>факт</w:t>
      </w:r>
      <w:r>
        <w:rPr>
          <w:sz w:val="28"/>
        </w:rPr>
        <w:t xml:space="preserve"> (4), где:</w:t>
      </w:r>
    </w:p>
    <w:p w14:paraId="2D4F7913" w14:textId="77777777" w:rsidR="005A6C76" w:rsidRDefault="005A6C76">
      <w:pPr>
        <w:pStyle w:val="a4"/>
        <w:jc w:val="both"/>
        <w:rPr>
          <w:sz w:val="28"/>
        </w:rPr>
      </w:pPr>
    </w:p>
    <w:p w14:paraId="5CE49C0D" w14:textId="77777777" w:rsidR="005A6C76" w:rsidRDefault="00000000">
      <w:pPr>
        <w:pStyle w:val="a4"/>
        <w:jc w:val="both"/>
        <w:rPr>
          <w:sz w:val="28"/>
        </w:rPr>
      </w:pPr>
      <w:r>
        <w:rPr>
          <w:sz w:val="28"/>
        </w:rPr>
        <w:t>ЗЦП</w:t>
      </w:r>
      <w:r>
        <w:rPr>
          <w:sz w:val="28"/>
          <w:vertAlign w:val="subscript"/>
        </w:rPr>
        <w:t>план</w:t>
      </w:r>
      <w:r>
        <w:rPr>
          <w:sz w:val="28"/>
        </w:rPr>
        <w:t xml:space="preserve"> - плановое значение целевого показателя (индикатора) Программы;</w:t>
      </w:r>
    </w:p>
    <w:p w14:paraId="494389DF" w14:textId="77777777" w:rsidR="005A6C76" w:rsidRDefault="00000000">
      <w:pPr>
        <w:pStyle w:val="a4"/>
        <w:jc w:val="both"/>
        <w:rPr>
          <w:sz w:val="28"/>
        </w:rPr>
      </w:pPr>
      <w:r>
        <w:rPr>
          <w:sz w:val="28"/>
        </w:rPr>
        <w:t>ЗЦП</w:t>
      </w:r>
      <w:r>
        <w:rPr>
          <w:sz w:val="28"/>
          <w:vertAlign w:val="subscript"/>
        </w:rPr>
        <w:t>факт</w:t>
      </w:r>
      <w:r>
        <w:rPr>
          <w:sz w:val="28"/>
        </w:rPr>
        <w:t xml:space="preserve"> - фактическое значение целевого показателя (индикатора) Программы.</w:t>
      </w:r>
    </w:p>
    <w:p w14:paraId="3F0D001C" w14:textId="77777777" w:rsidR="005A6C76" w:rsidRDefault="00000000">
      <w:pPr>
        <w:pStyle w:val="a4"/>
        <w:ind w:firstLine="720"/>
        <w:jc w:val="both"/>
        <w:rPr>
          <w:sz w:val="28"/>
        </w:rPr>
      </w:pPr>
      <w:r>
        <w:rPr>
          <w:sz w:val="28"/>
        </w:rPr>
        <w:t xml:space="preserve"> Если значение ИДЦП, рассчитанное по формулам 3 и 4, больше 1, то значение ИДЦП принимается равным 1.</w:t>
      </w:r>
    </w:p>
    <w:p w14:paraId="70CA12AD" w14:textId="77777777" w:rsidR="005A6C76" w:rsidRDefault="00000000">
      <w:pPr>
        <w:pStyle w:val="a4"/>
        <w:ind w:firstLine="720"/>
        <w:jc w:val="both"/>
        <w:rPr>
          <w:sz w:val="28"/>
        </w:rPr>
      </w:pPr>
      <w:r>
        <w:rPr>
          <w:sz w:val="28"/>
        </w:rPr>
        <w:t xml:space="preserve"> При расчете значения ИДЦП по формулам 3 и 4 для диапазона плановых значений целевого показателя (индикатора) Программы:</w:t>
      </w:r>
    </w:p>
    <w:p w14:paraId="133B7541" w14:textId="77777777" w:rsidR="005A6C76" w:rsidRDefault="00000000">
      <w:pPr>
        <w:pStyle w:val="a4"/>
        <w:jc w:val="both"/>
        <w:rPr>
          <w:sz w:val="28"/>
        </w:rPr>
      </w:pPr>
      <w:r>
        <w:rPr>
          <w:sz w:val="28"/>
        </w:rPr>
        <w:t>значение ИДЦП принимается равным 1, если фактическое значение входит в диапазон плановых значений;</w:t>
      </w:r>
    </w:p>
    <w:p w14:paraId="6B0E0292" w14:textId="77777777" w:rsidR="005A6C76" w:rsidRDefault="00000000">
      <w:pPr>
        <w:pStyle w:val="a4"/>
        <w:jc w:val="both"/>
        <w:rPr>
          <w:sz w:val="28"/>
        </w:rPr>
      </w:pPr>
      <w:r>
        <w:rPr>
          <w:sz w:val="28"/>
        </w:rPr>
        <w:t>значение ИДЦП рассчитывается по отношению к ближайшему значению диапазона плановых значений, если фактическое значение не входит в диапазон плановых значений.</w:t>
      </w:r>
    </w:p>
    <w:p w14:paraId="13859194" w14:textId="77777777" w:rsidR="005A6C76" w:rsidRDefault="00000000">
      <w:pPr>
        <w:pStyle w:val="a4"/>
        <w:ind w:firstLine="720"/>
        <w:jc w:val="both"/>
        <w:rPr>
          <w:sz w:val="28"/>
        </w:rPr>
      </w:pPr>
      <w:r>
        <w:rPr>
          <w:sz w:val="28"/>
        </w:rPr>
        <w:t xml:space="preserve"> Значения целевых показателей (индикаторов) Программы, определяемые в темпах прироста, при расчете ИДЦП учитываются в темпах роста.</w:t>
      </w:r>
    </w:p>
    <w:p w14:paraId="062E9C08" w14:textId="77777777" w:rsidR="005A6C76" w:rsidRDefault="00000000">
      <w:pPr>
        <w:pStyle w:val="a4"/>
        <w:ind w:firstLine="720"/>
        <w:jc w:val="both"/>
        <w:rPr>
          <w:sz w:val="28"/>
        </w:rPr>
      </w:pPr>
      <w:r>
        <w:rPr>
          <w:sz w:val="28"/>
        </w:rPr>
        <w:t xml:space="preserve"> По целевым показателям (индикаторам) Программы, значения которых оцениваются как наступление или ненаступление контрольного события (событий) и (или) достижение качественного результата:</w:t>
      </w:r>
    </w:p>
    <w:p w14:paraId="45249A66" w14:textId="77777777" w:rsidR="005A6C76" w:rsidRDefault="00000000">
      <w:pPr>
        <w:pStyle w:val="a4"/>
        <w:jc w:val="both"/>
        <w:rPr>
          <w:sz w:val="28"/>
        </w:rPr>
      </w:pPr>
      <w:r>
        <w:rPr>
          <w:sz w:val="28"/>
        </w:rPr>
        <w:t>значение ИДЦП принимается равным 1, если контрольное событие наступило и (или) достигнут качественный результат;</w:t>
      </w:r>
    </w:p>
    <w:p w14:paraId="28441D70" w14:textId="77777777" w:rsidR="005A6C76" w:rsidRDefault="00000000">
      <w:pPr>
        <w:pStyle w:val="a4"/>
        <w:jc w:val="both"/>
        <w:rPr>
          <w:sz w:val="28"/>
        </w:rPr>
      </w:pPr>
      <w:r>
        <w:rPr>
          <w:sz w:val="28"/>
        </w:rPr>
        <w:t>значение ИДЦП принимается равным 0, если контрольное событие не наступило и (или) не достигнут качественный результат.</w:t>
      </w:r>
    </w:p>
    <w:p w14:paraId="582A181E" w14:textId="77777777" w:rsidR="005A6C76" w:rsidRDefault="00000000">
      <w:pPr>
        <w:pStyle w:val="a4"/>
        <w:ind w:firstLine="720"/>
        <w:jc w:val="both"/>
        <w:rPr>
          <w:sz w:val="28"/>
        </w:rPr>
      </w:pPr>
      <w:r>
        <w:rPr>
          <w:sz w:val="28"/>
        </w:rPr>
        <w:t>Эффективность использования средств рассчитывается по формуле 5:</w:t>
      </w:r>
    </w:p>
    <w:p w14:paraId="61EC2D35" w14:textId="77777777" w:rsidR="005A6C76" w:rsidRDefault="005A6C76">
      <w:pPr>
        <w:pStyle w:val="a4"/>
        <w:jc w:val="both"/>
        <w:rPr>
          <w:sz w:val="28"/>
        </w:rPr>
      </w:pPr>
    </w:p>
    <w:p w14:paraId="3C8F4330" w14:textId="77777777" w:rsidR="005A6C76" w:rsidRDefault="00000000">
      <w:pPr>
        <w:pStyle w:val="a4"/>
        <w:jc w:val="both"/>
        <w:rPr>
          <w:sz w:val="28"/>
        </w:rPr>
      </w:pPr>
      <w:r>
        <w:rPr>
          <w:sz w:val="28"/>
        </w:rPr>
        <w:t>К</w:t>
      </w:r>
      <w:r>
        <w:rPr>
          <w:sz w:val="28"/>
          <w:vertAlign w:val="subscript"/>
        </w:rPr>
        <w:t>2</w:t>
      </w:r>
      <w:r>
        <w:rPr>
          <w:sz w:val="28"/>
        </w:rPr>
        <w:t xml:space="preserve"> = (ОФ</w:t>
      </w:r>
      <w:r>
        <w:rPr>
          <w:sz w:val="28"/>
          <w:vertAlign w:val="subscript"/>
        </w:rPr>
        <w:t>факт</w:t>
      </w:r>
      <w:r>
        <w:rPr>
          <w:sz w:val="28"/>
        </w:rPr>
        <w:t xml:space="preserve"> - В</w:t>
      </w:r>
      <w:r>
        <w:rPr>
          <w:sz w:val="28"/>
          <w:vertAlign w:val="subscript"/>
        </w:rPr>
        <w:t>бс)</w:t>
      </w:r>
      <w:r>
        <w:rPr>
          <w:sz w:val="28"/>
        </w:rPr>
        <w:t xml:space="preserve"> / ОФ</w:t>
      </w:r>
      <w:r>
        <w:rPr>
          <w:sz w:val="28"/>
          <w:vertAlign w:val="subscript"/>
        </w:rPr>
        <w:t>план</w:t>
      </w:r>
      <w:r>
        <w:rPr>
          <w:sz w:val="28"/>
        </w:rPr>
        <w:t xml:space="preserve"> x 100% (5), где:</w:t>
      </w:r>
    </w:p>
    <w:p w14:paraId="5F1168B8" w14:textId="77777777" w:rsidR="005A6C76" w:rsidRDefault="005A6C76">
      <w:pPr>
        <w:pStyle w:val="a4"/>
        <w:jc w:val="both"/>
        <w:rPr>
          <w:sz w:val="28"/>
        </w:rPr>
      </w:pPr>
    </w:p>
    <w:p w14:paraId="39EB4458" w14:textId="77777777" w:rsidR="005A6C76" w:rsidRDefault="00000000">
      <w:pPr>
        <w:pStyle w:val="a4"/>
        <w:jc w:val="both"/>
        <w:rPr>
          <w:sz w:val="28"/>
        </w:rPr>
      </w:pPr>
      <w:r>
        <w:rPr>
          <w:sz w:val="28"/>
        </w:rPr>
        <w:t>ОФ</w:t>
      </w:r>
      <w:r>
        <w:rPr>
          <w:sz w:val="28"/>
          <w:vertAlign w:val="subscript"/>
        </w:rPr>
        <w:t>факт</w:t>
      </w:r>
      <w:r>
        <w:rPr>
          <w:sz w:val="28"/>
        </w:rPr>
        <w:t xml:space="preserve"> - фактический объем финансирования мероприятий Программы, (кассовое исполнение средств);</w:t>
      </w:r>
    </w:p>
    <w:p w14:paraId="11A9B438" w14:textId="77777777" w:rsidR="005A6C76" w:rsidRDefault="00000000">
      <w:pPr>
        <w:pStyle w:val="a4"/>
        <w:jc w:val="both"/>
        <w:rPr>
          <w:sz w:val="28"/>
        </w:rPr>
      </w:pPr>
      <w:r>
        <w:rPr>
          <w:sz w:val="28"/>
        </w:rPr>
        <w:t>ОФ</w:t>
      </w:r>
      <w:r>
        <w:rPr>
          <w:sz w:val="28"/>
          <w:vertAlign w:val="subscript"/>
        </w:rPr>
        <w:t>план</w:t>
      </w:r>
      <w:r>
        <w:rPr>
          <w:sz w:val="28"/>
        </w:rPr>
        <w:t xml:space="preserve"> - плановый объем финансирования мероприятий Программы (сводная бюджетная роспись средств);</w:t>
      </w:r>
    </w:p>
    <w:p w14:paraId="3673906D" w14:textId="77777777" w:rsidR="005A6C76" w:rsidRDefault="00000000">
      <w:pPr>
        <w:pStyle w:val="a4"/>
        <w:jc w:val="both"/>
        <w:rPr>
          <w:sz w:val="28"/>
        </w:rPr>
      </w:pPr>
      <w:r>
        <w:rPr>
          <w:sz w:val="28"/>
        </w:rPr>
        <w:t>Вбс - возврат неиспользованных средств отчетного года в текущем году.</w:t>
      </w:r>
    </w:p>
    <w:p w14:paraId="0A787566" w14:textId="77777777" w:rsidR="005A6C76" w:rsidRDefault="00000000">
      <w:pPr>
        <w:pStyle w:val="a4"/>
        <w:jc w:val="both"/>
        <w:rPr>
          <w:sz w:val="28"/>
        </w:rPr>
      </w:pPr>
      <w:r>
        <w:rPr>
          <w:sz w:val="28"/>
        </w:rPr>
        <w:t xml:space="preserve"> </w:t>
      </w:r>
      <w:r>
        <w:rPr>
          <w:sz w:val="28"/>
        </w:rPr>
        <w:tab/>
        <w:t>Качество планирования целевых показателей (индикаторов) Программы рассчитывается по формуле 6:</w:t>
      </w:r>
    </w:p>
    <w:p w14:paraId="4A3C8EB0" w14:textId="77777777" w:rsidR="005A6C76" w:rsidRDefault="005A6C76">
      <w:pPr>
        <w:pStyle w:val="a4"/>
        <w:jc w:val="both"/>
        <w:rPr>
          <w:sz w:val="28"/>
        </w:rPr>
      </w:pPr>
    </w:p>
    <w:p w14:paraId="103ADE77" w14:textId="77777777" w:rsidR="005A6C76" w:rsidRDefault="00000000">
      <w:pPr>
        <w:pStyle w:val="a4"/>
        <w:jc w:val="both"/>
        <w:rPr>
          <w:sz w:val="28"/>
        </w:rPr>
      </w:pPr>
      <w:r>
        <w:rPr>
          <w:sz w:val="28"/>
        </w:rPr>
        <w:t>К</w:t>
      </w:r>
      <w:r>
        <w:rPr>
          <w:sz w:val="28"/>
          <w:vertAlign w:val="subscript"/>
        </w:rPr>
        <w:t>3</w:t>
      </w:r>
      <w:r>
        <w:rPr>
          <w:sz w:val="28"/>
        </w:rPr>
        <w:t xml:space="preserve"> = (ЦП - ЦП</w:t>
      </w:r>
      <w:r>
        <w:rPr>
          <w:sz w:val="28"/>
          <w:vertAlign w:val="subscript"/>
        </w:rPr>
        <w:t>откл.</w:t>
      </w:r>
      <w:r>
        <w:rPr>
          <w:sz w:val="28"/>
        </w:rPr>
        <w:t>) / ЦП x 100% (6), где:</w:t>
      </w:r>
    </w:p>
    <w:p w14:paraId="3D753D9E" w14:textId="77777777" w:rsidR="005A6C76" w:rsidRDefault="005A6C76">
      <w:pPr>
        <w:pStyle w:val="a4"/>
        <w:jc w:val="both"/>
        <w:rPr>
          <w:sz w:val="28"/>
        </w:rPr>
      </w:pPr>
    </w:p>
    <w:p w14:paraId="55C9ADB0" w14:textId="77777777" w:rsidR="005A6C76" w:rsidRDefault="00000000">
      <w:pPr>
        <w:pStyle w:val="a4"/>
        <w:jc w:val="both"/>
        <w:rPr>
          <w:sz w:val="28"/>
        </w:rPr>
      </w:pPr>
      <w:r>
        <w:rPr>
          <w:sz w:val="28"/>
        </w:rPr>
        <w:lastRenderedPageBreak/>
        <w:t>ЦП</w:t>
      </w:r>
      <w:r>
        <w:rPr>
          <w:sz w:val="28"/>
          <w:vertAlign w:val="subscript"/>
        </w:rPr>
        <w:t>откл.</w:t>
      </w:r>
      <w:r>
        <w:rPr>
          <w:sz w:val="28"/>
        </w:rPr>
        <w:t xml:space="preserve"> - количество целевых показателей (индикаторов) Программы с отклонением фактического значения от планового, превышающим допустимый предел (более 15% в сторону отклонения от планового значения);</w:t>
      </w:r>
    </w:p>
    <w:p w14:paraId="35192A3B" w14:textId="77777777" w:rsidR="005A6C76" w:rsidRDefault="00000000">
      <w:pPr>
        <w:pStyle w:val="a4"/>
        <w:jc w:val="both"/>
        <w:rPr>
          <w:sz w:val="28"/>
        </w:rPr>
      </w:pPr>
      <w:r>
        <w:rPr>
          <w:sz w:val="28"/>
        </w:rPr>
        <w:t>ЦП - общее количество целевых показателей (индикаторов) Программы.</w:t>
      </w:r>
    </w:p>
    <w:p w14:paraId="2175E57D" w14:textId="77777777" w:rsidR="005A6C76" w:rsidRDefault="00000000">
      <w:pPr>
        <w:pStyle w:val="a4"/>
        <w:ind w:firstLine="720"/>
        <w:jc w:val="both"/>
        <w:rPr>
          <w:sz w:val="28"/>
        </w:rPr>
      </w:pPr>
      <w:r>
        <w:rPr>
          <w:sz w:val="28"/>
        </w:rPr>
        <w:t>По количественному значению оценки Программе присваивается соответствующая качественная оценка:</w:t>
      </w:r>
    </w:p>
    <w:p w14:paraId="42F1ADE6" w14:textId="77777777" w:rsidR="005A6C76" w:rsidRDefault="00000000">
      <w:pPr>
        <w:pStyle w:val="a4"/>
        <w:jc w:val="both"/>
        <w:rPr>
          <w:sz w:val="28"/>
        </w:rPr>
      </w:pPr>
      <w:r>
        <w:rPr>
          <w:sz w:val="28"/>
        </w:rPr>
        <w:t>высокая эффективность реализации (R &gt; 90%);</w:t>
      </w:r>
    </w:p>
    <w:p w14:paraId="4CA920F4" w14:textId="77777777" w:rsidR="005A6C76" w:rsidRDefault="00000000">
      <w:pPr>
        <w:pStyle w:val="a4"/>
        <w:jc w:val="both"/>
        <w:rPr>
          <w:sz w:val="28"/>
        </w:rPr>
      </w:pPr>
      <w:r>
        <w:rPr>
          <w:sz w:val="28"/>
        </w:rPr>
        <w:t>средняя эффективность реализации (70% &lt;= R &lt;= 90%);</w:t>
      </w:r>
    </w:p>
    <w:p w14:paraId="0F6206A9" w14:textId="77777777" w:rsidR="005A6C76" w:rsidRDefault="00000000">
      <w:pPr>
        <w:pStyle w:val="a4"/>
        <w:jc w:val="both"/>
        <w:rPr>
          <w:sz w:val="28"/>
        </w:rPr>
      </w:pPr>
      <w:r>
        <w:rPr>
          <w:sz w:val="28"/>
        </w:rPr>
        <w:t>низкая эффективность реализации (R &lt; 70%).</w:t>
      </w:r>
    </w:p>
    <w:p w14:paraId="3EA648F4" w14:textId="77777777" w:rsidR="005A6C76" w:rsidRDefault="00000000">
      <w:pPr>
        <w:pStyle w:val="a4"/>
        <w:ind w:firstLine="720"/>
        <w:jc w:val="both"/>
        <w:rPr>
          <w:sz w:val="28"/>
        </w:rPr>
      </w:pPr>
      <w:r>
        <w:rPr>
          <w:sz w:val="28"/>
        </w:rPr>
        <w:t>Эффективность Программы планируется ответственным исполнителем совместно с исполнителями муниципальной программы на этапе ее разработки для мониторинга планируемого вклада результатов Программы в социально-экономическое развитие Топкинского муниципального округа.</w:t>
      </w:r>
    </w:p>
    <w:p w14:paraId="0C497E07" w14:textId="77777777" w:rsidR="005A6C76" w:rsidRDefault="00000000">
      <w:pPr>
        <w:pStyle w:val="af2"/>
        <w:ind w:firstLine="567"/>
        <w:jc w:val="center"/>
        <w:rPr>
          <w:b/>
          <w:sz w:val="24"/>
        </w:rPr>
      </w:pPr>
      <w:r>
        <w:t xml:space="preserve"> </w:t>
      </w:r>
    </w:p>
    <w:sectPr w:rsidR="005A6C76">
      <w:headerReference w:type="even" r:id="rId22"/>
      <w:headerReference w:type="default" r:id="rId23"/>
      <w:headerReference w:type="first" r:id="rId24"/>
      <w:pgSz w:w="11906" w:h="16838"/>
      <w:pgMar w:top="1134" w:right="1134" w:bottom="1134" w:left="1701" w:header="0" w:footer="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C4A8" w14:textId="77777777" w:rsidR="003429D8" w:rsidRDefault="003429D8">
      <w:r>
        <w:separator/>
      </w:r>
    </w:p>
  </w:endnote>
  <w:endnote w:type="continuationSeparator" w:id="0">
    <w:p w14:paraId="1F01F8B3" w14:textId="77777777" w:rsidR="003429D8" w:rsidRDefault="0034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XO Thames">
    <w:charset w:val="01"/>
    <w:family w:val="roman"/>
    <w:pitch w:val="default"/>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40E7" w14:textId="77777777" w:rsidR="003429D8" w:rsidRDefault="003429D8">
      <w:r>
        <w:separator/>
      </w:r>
    </w:p>
  </w:footnote>
  <w:footnote w:type="continuationSeparator" w:id="0">
    <w:p w14:paraId="429E54A3" w14:textId="77777777" w:rsidR="003429D8" w:rsidRDefault="0034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5E3" w14:textId="77777777" w:rsidR="005A6C76" w:rsidRDefault="005A6C7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F43C" w14:textId="45D1293A" w:rsidR="005A6C76" w:rsidRDefault="0050687A">
    <w:pPr>
      <w:pStyle w:val="afc"/>
    </w:pPr>
    <w:r>
      <w:rPr>
        <w:noProof/>
      </w:rPr>
      <w:pict w14:anchorId="6B9ED06F">
        <v:rect id="Picture 1" o:spid="_x0000_s1026" style="position:absolute;margin-left:0;margin-top:.05pt;width:10.05pt;height:11.45pt;z-index:-50331643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" o:allowincell="f" filled="f" stroked="f" strokeweight="0">
          <v:textbox style="mso-fit-shape-to-text:t" inset="0,0,0,0">
            <w:txbxContent>
              <w:p w14:paraId="42093515" w14:textId="77777777" w:rsidR="005A6C76" w:rsidRDefault="005A6C76">
                <w:pPr>
                  <w:pStyle w:val="1c"/>
                </w:pPr>
              </w:p>
            </w:txbxContent>
          </v:textbox>
          <w10:wrap type="square" anchorx="margin"/>
        </v:rect>
      </w:pict>
    </w:r>
    <w:r>
      <w:rPr>
        <w:noProof/>
      </w:rPr>
      <w:pict w14:anchorId="67F53609">
        <v:shapetype id="_x0000_t202" coordsize="21600,21600" o:spt="202" path="m,l,21600r21600,l21600,xe">
          <v:stroke joinstyle="miter"/>
          <v:path gradientshapeok="t" o:connecttype="rect"/>
        </v:shapetype>
        <v:shape id="Врезка2" o:spid="_x0000_s1025" type="#_x0000_t202" style="position:absolute;margin-left:0;margin-top:.05pt;width:10.05pt;height:11.55pt;z-index:7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" o:allowincell="f" stroked="f">
          <v:fill opacity="0"/>
          <v:textbox style="mso-fit-shape-to-text:t" inset="0,0,0,0">
            <w:txbxContent>
              <w:p w14:paraId="7E806025" w14:textId="77777777" w:rsidR="005A6C76" w:rsidRDefault="00000000">
                <w:r>
                  <w:fldChar w:fldCharType="begin"/>
                </w:r>
                <w:r>
                  <w:instrText xml:space="preserve"> PAGE </w:instrText>
                </w:r>
                <w:r>
                  <w:fldChar w:fldCharType="separate"/>
                </w:r>
                <w:r>
                  <w:t>6</w:t>
                </w:r>
                <w:r>
                  <w:fldChar w:fldCharType="end"/>
                </w: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1956" w14:textId="77777777" w:rsidR="005A6C76" w:rsidRDefault="005A6C7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09A2"/>
    <w:multiLevelType w:val="multilevel"/>
    <w:tmpl w:val="72EEB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E0211C"/>
    <w:multiLevelType w:val="multilevel"/>
    <w:tmpl w:val="8C9EF832"/>
    <w:lvl w:ilvl="0">
      <w:start w:val="1"/>
      <w:numFmt w:val="decimal"/>
      <w:lvlText w:val="%1."/>
      <w:lvlJc w:val="left"/>
      <w:pPr>
        <w:tabs>
          <w:tab w:val="num" w:pos="0"/>
        </w:tabs>
        <w:ind w:left="0" w:firstLine="0"/>
      </w:pPr>
      <w:rPr>
        <w:rFonts w:ascii="Times New Roman" w:hAnsi="Times New Roman"/>
        <w:b w:val="0"/>
        <w:i w:val="0"/>
        <w:caps w:val="0"/>
        <w:smallCaps w:val="0"/>
        <w:strike w:val="0"/>
        <w:dstrike w:val="0"/>
        <w:color w:val="000000"/>
        <w:spacing w:val="0"/>
        <w:sz w:val="2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41169148">
    <w:abstractNumId w:val="1"/>
  </w:num>
  <w:num w:numId="2" w16cid:durableId="48393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A6C76"/>
    <w:rsid w:val="003429D8"/>
    <w:rsid w:val="0050687A"/>
    <w:rsid w:val="005A6C76"/>
    <w:rsid w:val="00F050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05A6"/>
  <w15:docId w15:val="{A9B96946-15BE-400B-88C3-E8D01829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z w:val="36"/>
    </w:rPr>
  </w:style>
  <w:style w:type="paragraph" w:styleId="2">
    <w:name w:val="heading 2"/>
    <w:basedOn w:val="a"/>
    <w:next w:val="a"/>
    <w:link w:val="20"/>
    <w:uiPriority w:val="9"/>
    <w:qFormat/>
    <w:pPr>
      <w:keepNext/>
      <w:jc w:val="center"/>
      <w:outlineLvl w:val="1"/>
    </w:pPr>
    <w:rPr>
      <w:sz w:val="28"/>
    </w:rPr>
  </w:style>
  <w:style w:type="paragraph" w:styleId="3">
    <w:name w:val="heading 3"/>
    <w:link w:val="30"/>
    <w:qFormat/>
    <w:pPr>
      <w:outlineLvl w:val="2"/>
    </w:pPr>
    <w:rPr>
      <w:sz w:val="28"/>
    </w:rPr>
  </w:style>
  <w:style w:type="paragraph" w:styleId="4">
    <w:name w:val="heading 4"/>
    <w:link w:val="40"/>
    <w:qFormat/>
    <w:pPr>
      <w:outlineLvl w:val="3"/>
    </w:pPr>
    <w:rPr>
      <w:sz w:val="28"/>
    </w:rPr>
  </w:style>
  <w:style w:type="paragraph" w:styleId="5">
    <w:name w:val="heading 5"/>
    <w:basedOn w:val="a"/>
    <w:next w:val="a"/>
    <w:link w:val="50"/>
    <w:uiPriority w:val="9"/>
    <w:qFormat/>
    <w:pPr>
      <w:keepNext/>
      <w:jc w:val="right"/>
      <w:outlineLvl w:val="4"/>
    </w:pPr>
    <w:rPr>
      <w:sz w:val="26"/>
    </w:rPr>
  </w:style>
  <w:style w:type="paragraph" w:styleId="6">
    <w:name w:val="heading 6"/>
    <w:basedOn w:val="a"/>
    <w:next w:val="a"/>
    <w:link w:val="60"/>
    <w:uiPriority w:val="9"/>
    <w:qFormat/>
    <w:pPr>
      <w:keepNext/>
      <w:jc w:val="center"/>
      <w:outlineLvl w:val="5"/>
    </w:pPr>
    <w:rPr>
      <w:sz w:val="26"/>
    </w:rPr>
  </w:style>
  <w:style w:type="paragraph" w:styleId="7">
    <w:name w:val="heading 7"/>
    <w:basedOn w:val="a"/>
    <w:next w:val="a"/>
    <w:link w:val="70"/>
    <w:uiPriority w:val="9"/>
    <w:qFormat/>
    <w:pPr>
      <w:keepNext/>
      <w:jc w:val="both"/>
      <w:outlineLvl w:val="6"/>
    </w:pPr>
    <w:rPr>
      <w:sz w:val="28"/>
    </w:rPr>
  </w:style>
  <w:style w:type="paragraph" w:styleId="8">
    <w:name w:val="heading 8"/>
    <w:link w:val="80"/>
    <w:qFormat/>
    <w:pP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Pr>
      <w:rFonts w:ascii="Times New Roman" w:hAnsi="Times New Roman"/>
      <w:color w:val="000000"/>
      <w:spacing w:val="0"/>
      <w:sz w:val="20"/>
    </w:rPr>
  </w:style>
  <w:style w:type="character" w:customStyle="1" w:styleId="FontStyle13">
    <w:name w:val="Font Style13"/>
    <w:link w:val="FontStyle131"/>
    <w:qFormat/>
    <w:rPr>
      <w:rFonts w:ascii="Times New Roman" w:hAnsi="Times New Roman"/>
      <w:color w:val="000000"/>
      <w:spacing w:val="0"/>
      <w:sz w:val="26"/>
    </w:rPr>
  </w:style>
  <w:style w:type="character" w:customStyle="1" w:styleId="21">
    <w:name w:val="Основной текст (2) + Полужирный"/>
    <w:link w:val="210"/>
    <w:qFormat/>
    <w:rPr>
      <w:rFonts w:ascii="Times New Roman" w:hAnsi="Times New Roman"/>
      <w:b/>
      <w:color w:val="000000"/>
      <w:spacing w:val="0"/>
      <w:sz w:val="28"/>
    </w:rPr>
  </w:style>
  <w:style w:type="character" w:customStyle="1" w:styleId="12">
    <w:name w:val="Заголовок1"/>
    <w:basedOn w:val="1"/>
    <w:qFormat/>
    <w:rPr>
      <w:rFonts w:ascii="PT Astra Serif" w:hAnsi="PT Astra Serif"/>
      <w:color w:val="000000"/>
      <w:spacing w:val="0"/>
      <w:sz w:val="28"/>
    </w:rPr>
  </w:style>
  <w:style w:type="character" w:customStyle="1" w:styleId="FontStyle16">
    <w:name w:val="Font Style16"/>
    <w:link w:val="FontStyle161"/>
    <w:qFormat/>
    <w:rPr>
      <w:rFonts w:ascii="Times New Roman" w:hAnsi="Times New Roman"/>
      <w:color w:val="000000"/>
      <w:spacing w:val="10"/>
      <w:sz w:val="24"/>
    </w:rPr>
  </w:style>
  <w:style w:type="character" w:customStyle="1" w:styleId="71">
    <w:name w:val="Заголовок 71"/>
    <w:qFormat/>
    <w:rPr>
      <w:sz w:val="28"/>
    </w:rPr>
  </w:style>
  <w:style w:type="character" w:customStyle="1" w:styleId="22">
    <w:name w:val="Оглавление 2 Знак"/>
    <w:link w:val="23"/>
    <w:qFormat/>
    <w:rPr>
      <w:rFonts w:ascii="XO Thames" w:hAnsi="XO Thames"/>
      <w:color w:val="000000"/>
      <w:spacing w:val="0"/>
      <w:sz w:val="28"/>
    </w:rPr>
  </w:style>
  <w:style w:type="character" w:customStyle="1" w:styleId="13">
    <w:name w:val="1 Знак"/>
    <w:basedOn w:val="1"/>
    <w:link w:val="110"/>
    <w:qFormat/>
    <w:rPr>
      <w:rFonts w:ascii="Verdana" w:hAnsi="Verdana"/>
      <w:color w:val="000000"/>
      <w:spacing w:val="0"/>
      <w:sz w:val="20"/>
    </w:rPr>
  </w:style>
  <w:style w:type="character" w:customStyle="1" w:styleId="41">
    <w:name w:val="Оглавление 4 Знак"/>
    <w:link w:val="42"/>
    <w:qFormat/>
    <w:rPr>
      <w:rFonts w:ascii="XO Thames" w:hAnsi="XO Thames"/>
      <w:color w:val="000000"/>
      <w:spacing w:val="0"/>
      <w:sz w:val="28"/>
    </w:rPr>
  </w:style>
  <w:style w:type="character" w:customStyle="1" w:styleId="24">
    <w:name w:val="Заголовок №2"/>
    <w:basedOn w:val="1"/>
    <w:link w:val="211"/>
    <w:qFormat/>
    <w:rPr>
      <w:rFonts w:ascii="Times New Roman" w:hAnsi="Times New Roman"/>
      <w:b/>
      <w:color w:val="000000"/>
      <w:spacing w:val="0"/>
      <w:sz w:val="28"/>
    </w:rPr>
  </w:style>
  <w:style w:type="character" w:customStyle="1" w:styleId="70">
    <w:name w:val="Заголовок 7 Знак"/>
    <w:basedOn w:val="1"/>
    <w:link w:val="7"/>
    <w:qFormat/>
    <w:rPr>
      <w:rFonts w:ascii="Times New Roman" w:hAnsi="Times New Roman"/>
      <w:color w:val="000000"/>
      <w:spacing w:val="0"/>
      <w:sz w:val="28"/>
    </w:rPr>
  </w:style>
  <w:style w:type="character" w:customStyle="1" w:styleId="Contents5">
    <w:name w:val="Contents 5"/>
    <w:link w:val="Contents51"/>
    <w:qFormat/>
    <w:rPr>
      <w:rFonts w:ascii="XO Thames" w:hAnsi="XO Thames"/>
      <w:sz w:val="28"/>
    </w:rPr>
  </w:style>
  <w:style w:type="character" w:customStyle="1" w:styleId="CenturyGothic">
    <w:name w:val="Колонтитул + Century Gothic"/>
    <w:link w:val="CenturyGothic2"/>
    <w:qFormat/>
    <w:rPr>
      <w:rFonts w:ascii="Century Gothic" w:hAnsi="Century Gothic"/>
      <w:color w:val="000000"/>
      <w:spacing w:val="0"/>
      <w:sz w:val="18"/>
    </w:rPr>
  </w:style>
  <w:style w:type="character" w:customStyle="1" w:styleId="61">
    <w:name w:val="Оглавление 6 Знак"/>
    <w:link w:val="62"/>
    <w:qFormat/>
    <w:rPr>
      <w:rFonts w:ascii="XO Thames" w:hAnsi="XO Thames"/>
      <w:color w:val="000000"/>
      <w:spacing w:val="0"/>
      <w:sz w:val="28"/>
    </w:rPr>
  </w:style>
  <w:style w:type="character" w:customStyle="1" w:styleId="72">
    <w:name w:val="Оглавление 7 Знак"/>
    <w:link w:val="73"/>
    <w:qFormat/>
    <w:rPr>
      <w:rFonts w:ascii="XO Thames" w:hAnsi="XO Thames"/>
      <w:color w:val="000000"/>
      <w:spacing w:val="0"/>
      <w:sz w:val="28"/>
    </w:rPr>
  </w:style>
  <w:style w:type="character" w:customStyle="1" w:styleId="a3">
    <w:name w:val="Без интервала Знак"/>
    <w:link w:val="a4"/>
    <w:qFormat/>
    <w:rPr>
      <w:rFonts w:ascii="Times New Roman" w:hAnsi="Times New Roman"/>
      <w:color w:val="000000"/>
      <w:spacing w:val="0"/>
      <w:sz w:val="20"/>
    </w:rPr>
  </w:style>
  <w:style w:type="character" w:customStyle="1" w:styleId="111">
    <w:name w:val="Заголовок 11"/>
    <w:qFormat/>
    <w:rPr>
      <w:b/>
      <w:sz w:val="36"/>
    </w:rPr>
  </w:style>
  <w:style w:type="character" w:customStyle="1" w:styleId="31">
    <w:name w:val="Заголовок 31"/>
    <w:basedOn w:val="1"/>
    <w:qFormat/>
    <w:rPr>
      <w:rFonts w:ascii="Times New Roman" w:hAnsi="Times New Roman"/>
      <w:color w:val="000000"/>
      <w:spacing w:val="0"/>
      <w:sz w:val="28"/>
    </w:rPr>
  </w:style>
  <w:style w:type="character" w:customStyle="1" w:styleId="43">
    <w:name w:val="Основной текст (4)"/>
    <w:basedOn w:val="1"/>
    <w:link w:val="410"/>
    <w:qFormat/>
    <w:rPr>
      <w:rFonts w:ascii="Gungsuh" w:hAnsi="Gungsuh"/>
      <w:color w:val="000000"/>
      <w:spacing w:val="-10"/>
      <w:sz w:val="9"/>
    </w:rPr>
  </w:style>
  <w:style w:type="character" w:customStyle="1" w:styleId="Textbodyindent">
    <w:name w:val="Text body indent"/>
    <w:link w:val="Textbodyindent1"/>
    <w:qFormat/>
    <w:rPr>
      <w:sz w:val="28"/>
    </w:rPr>
  </w:style>
  <w:style w:type="character" w:customStyle="1" w:styleId="Contents6">
    <w:name w:val="Contents 6"/>
    <w:link w:val="Contents61"/>
    <w:qFormat/>
    <w:rPr>
      <w:rFonts w:ascii="XO Thames" w:hAnsi="XO Thames"/>
      <w:sz w:val="28"/>
    </w:rPr>
  </w:style>
  <w:style w:type="character" w:customStyle="1" w:styleId="a5">
    <w:name w:val="Текст выноски Знак"/>
    <w:basedOn w:val="1"/>
    <w:link w:val="a6"/>
    <w:qFormat/>
    <w:rPr>
      <w:rFonts w:ascii="Tahoma" w:hAnsi="Tahoma"/>
      <w:color w:val="000000"/>
      <w:spacing w:val="0"/>
      <w:sz w:val="16"/>
    </w:rPr>
  </w:style>
  <w:style w:type="character" w:customStyle="1" w:styleId="14">
    <w:name w:val="Колонтитул1"/>
    <w:basedOn w:val="1"/>
    <w:link w:val="112"/>
    <w:qFormat/>
    <w:rPr>
      <w:rFonts w:ascii="Times New Roman" w:hAnsi="Times New Roman"/>
      <w:color w:val="000000"/>
      <w:spacing w:val="0"/>
      <w:sz w:val="21"/>
    </w:rPr>
  </w:style>
  <w:style w:type="character" w:customStyle="1" w:styleId="FontStyle14">
    <w:name w:val="Font Style14"/>
    <w:link w:val="FontStyle141"/>
    <w:qFormat/>
    <w:rPr>
      <w:rFonts w:ascii="Times New Roman" w:hAnsi="Times New Roman"/>
      <w:color w:val="000000"/>
      <w:spacing w:val="0"/>
      <w:sz w:val="26"/>
    </w:rPr>
  </w:style>
  <w:style w:type="character" w:customStyle="1" w:styleId="ConsPlusTitle">
    <w:name w:val="ConsPlusTitle"/>
    <w:link w:val="ConsPlusTitle1"/>
    <w:qFormat/>
    <w:rPr>
      <w:rFonts w:ascii="Arial" w:hAnsi="Arial"/>
      <w:b/>
      <w:color w:val="000000"/>
      <w:spacing w:val="0"/>
      <w:sz w:val="20"/>
    </w:rPr>
  </w:style>
  <w:style w:type="character" w:customStyle="1" w:styleId="p5">
    <w:name w:val="p5"/>
    <w:basedOn w:val="1"/>
    <w:link w:val="p51"/>
    <w:qFormat/>
    <w:rPr>
      <w:rFonts w:ascii="Times New Roman" w:hAnsi="Times New Roman"/>
      <w:color w:val="000000"/>
      <w:spacing w:val="0"/>
      <w:sz w:val="24"/>
    </w:rPr>
  </w:style>
  <w:style w:type="character" w:customStyle="1" w:styleId="15">
    <w:name w:val="Название объекта1"/>
    <w:basedOn w:val="1"/>
    <w:qFormat/>
    <w:rPr>
      <w:rFonts w:ascii="PT Astra Serif" w:hAnsi="PT Astra Serif"/>
      <w:i/>
      <w:color w:val="000000"/>
      <w:spacing w:val="0"/>
      <w:sz w:val="24"/>
    </w:rPr>
  </w:style>
  <w:style w:type="character" w:customStyle="1" w:styleId="16">
    <w:name w:val="Подзаголовок1"/>
    <w:qFormat/>
    <w:rPr>
      <w:rFonts w:ascii="XO Thames" w:hAnsi="XO Thames"/>
      <w:i/>
      <w:color w:val="000000"/>
      <w:spacing w:val="0"/>
      <w:sz w:val="24"/>
    </w:rPr>
  </w:style>
  <w:style w:type="character" w:styleId="a7">
    <w:name w:val="page number"/>
    <w:basedOn w:val="a0"/>
    <w:link w:val="17"/>
  </w:style>
  <w:style w:type="character" w:customStyle="1" w:styleId="51">
    <w:name w:val="Заголовок 51"/>
    <w:qFormat/>
    <w:rPr>
      <w:sz w:val="26"/>
    </w:rPr>
  </w:style>
  <w:style w:type="character" w:customStyle="1" w:styleId="32">
    <w:name w:val="Основной текст (3)"/>
    <w:basedOn w:val="1"/>
    <w:link w:val="310"/>
    <w:qFormat/>
    <w:rPr>
      <w:rFonts w:ascii="Times New Roman" w:hAnsi="Times New Roman"/>
      <w:b/>
      <w:color w:val="000000"/>
      <w:spacing w:val="0"/>
      <w:sz w:val="28"/>
    </w:rPr>
  </w:style>
  <w:style w:type="character" w:customStyle="1" w:styleId="ConsPlusNormal">
    <w:name w:val="ConsPlusNormal"/>
    <w:link w:val="ConsPlusNormal1"/>
    <w:qFormat/>
    <w:rPr>
      <w:rFonts w:ascii="Arial" w:hAnsi="Arial"/>
      <w:color w:val="000000"/>
      <w:spacing w:val="0"/>
      <w:sz w:val="20"/>
    </w:rPr>
  </w:style>
  <w:style w:type="character" w:customStyle="1" w:styleId="Contents8">
    <w:name w:val="Contents 8"/>
    <w:link w:val="Contents81"/>
    <w:qFormat/>
    <w:rPr>
      <w:rFonts w:ascii="XO Thames" w:hAnsi="XO Thames"/>
      <w:sz w:val="28"/>
    </w:rPr>
  </w:style>
  <w:style w:type="character" w:customStyle="1" w:styleId="212">
    <w:name w:val="Заголовок 21"/>
    <w:qFormat/>
    <w:rPr>
      <w:sz w:val="28"/>
    </w:rPr>
  </w:style>
  <w:style w:type="character" w:customStyle="1" w:styleId="33">
    <w:name w:val="Оглавление 3 Знак"/>
    <w:link w:val="34"/>
    <w:qFormat/>
    <w:rPr>
      <w:rFonts w:ascii="XO Thames" w:hAnsi="XO Thames"/>
      <w:color w:val="000000"/>
      <w:spacing w:val="0"/>
      <w:sz w:val="28"/>
    </w:rPr>
  </w:style>
  <w:style w:type="character" w:customStyle="1" w:styleId="Contents7">
    <w:name w:val="Contents 7"/>
    <w:link w:val="Contents71"/>
    <w:qFormat/>
    <w:rPr>
      <w:rFonts w:ascii="XO Thames" w:hAnsi="XO Thames"/>
      <w:sz w:val="28"/>
    </w:rPr>
  </w:style>
  <w:style w:type="character" w:customStyle="1" w:styleId="a8">
    <w:name w:val="Название объекта Знак"/>
    <w:basedOn w:val="1"/>
    <w:link w:val="a9"/>
    <w:qFormat/>
    <w:rPr>
      <w:rFonts w:ascii="Times New Roman" w:hAnsi="Times New Roman"/>
      <w:color w:val="000000"/>
      <w:spacing w:val="0"/>
      <w:sz w:val="28"/>
    </w:rPr>
  </w:style>
  <w:style w:type="character" w:customStyle="1" w:styleId="Contents4">
    <w:name w:val="Contents 4"/>
    <w:link w:val="Contents41"/>
    <w:qFormat/>
    <w:rPr>
      <w:rFonts w:ascii="XO Thames" w:hAnsi="XO Thames"/>
      <w:sz w:val="28"/>
    </w:rPr>
  </w:style>
  <w:style w:type="character" w:customStyle="1" w:styleId="50">
    <w:name w:val="Заголовок 5 Знак"/>
    <w:basedOn w:val="1"/>
    <w:link w:val="5"/>
    <w:qFormat/>
    <w:rPr>
      <w:rFonts w:ascii="Times New Roman" w:hAnsi="Times New Roman"/>
      <w:color w:val="000000"/>
      <w:spacing w:val="0"/>
      <w:sz w:val="26"/>
    </w:rPr>
  </w:style>
  <w:style w:type="character" w:customStyle="1" w:styleId="30">
    <w:name w:val="Заголовок 3 Знак"/>
    <w:link w:val="3"/>
    <w:qFormat/>
    <w:rPr>
      <w:sz w:val="28"/>
    </w:rPr>
  </w:style>
  <w:style w:type="character" w:customStyle="1" w:styleId="11">
    <w:name w:val="Заголовок 1 Знак"/>
    <w:basedOn w:val="1"/>
    <w:link w:val="10"/>
    <w:qFormat/>
    <w:rPr>
      <w:rFonts w:ascii="Times New Roman" w:hAnsi="Times New Roman"/>
      <w:b/>
      <w:color w:val="000000"/>
      <w:spacing w:val="0"/>
      <w:sz w:val="36"/>
    </w:rPr>
  </w:style>
  <w:style w:type="character" w:customStyle="1" w:styleId="213">
    <w:name w:val="Основной текст (2)1"/>
    <w:basedOn w:val="1"/>
    <w:link w:val="2110"/>
    <w:qFormat/>
    <w:rPr>
      <w:rFonts w:ascii="Arial Unicode MS" w:hAnsi="Arial Unicode MS"/>
      <w:color w:val="000000"/>
      <w:spacing w:val="0"/>
      <w:sz w:val="28"/>
    </w:rPr>
  </w:style>
  <w:style w:type="character" w:customStyle="1" w:styleId="aa">
    <w:name w:val="Колонтитул"/>
    <w:link w:val="25"/>
    <w:qFormat/>
    <w:rPr>
      <w:rFonts w:ascii="XO Thames" w:hAnsi="XO Thames"/>
      <w:color w:val="000000"/>
      <w:spacing w:val="0"/>
      <w:sz w:val="20"/>
    </w:rPr>
  </w:style>
  <w:style w:type="character" w:customStyle="1" w:styleId="18">
    <w:name w:val="Верхний колонтитул1"/>
    <w:qFormat/>
  </w:style>
  <w:style w:type="character" w:customStyle="1" w:styleId="19">
    <w:name w:val="Гиперссылка1"/>
    <w:link w:val="-"/>
    <w:rPr>
      <w:color w:val="0066CC"/>
      <w:u w:val="single"/>
    </w:rPr>
  </w:style>
  <w:style w:type="character" w:customStyle="1" w:styleId="Footnote">
    <w:name w:val="Footnote"/>
    <w:link w:val="Footnote1"/>
    <w:qFormat/>
    <w:rPr>
      <w:rFonts w:ascii="XO Thames" w:hAnsi="XO Thames"/>
      <w:color w:val="000000"/>
      <w:spacing w:val="0"/>
      <w:sz w:val="22"/>
    </w:rPr>
  </w:style>
  <w:style w:type="character" w:customStyle="1" w:styleId="81">
    <w:name w:val="Заголовок 81"/>
    <w:basedOn w:val="1"/>
    <w:qFormat/>
    <w:rPr>
      <w:rFonts w:ascii="Times New Roman" w:hAnsi="Times New Roman"/>
      <w:color w:val="000000"/>
      <w:spacing w:val="0"/>
      <w:sz w:val="24"/>
    </w:rPr>
  </w:style>
  <w:style w:type="character" w:customStyle="1" w:styleId="26">
    <w:name w:val="Основной текст (2)"/>
    <w:link w:val="230"/>
    <w:qFormat/>
    <w:rPr>
      <w:rFonts w:ascii="Times New Roman" w:hAnsi="Times New Roman"/>
      <w:color w:val="000000"/>
      <w:spacing w:val="0"/>
      <w:sz w:val="28"/>
    </w:rPr>
  </w:style>
  <w:style w:type="character" w:customStyle="1" w:styleId="1a">
    <w:name w:val="Оглавление 1 Знак"/>
    <w:link w:val="1b"/>
    <w:qFormat/>
    <w:rPr>
      <w:rFonts w:ascii="XO Thames" w:hAnsi="XO Thames"/>
      <w:b/>
      <w:color w:val="000000"/>
      <w:spacing w:val="0"/>
      <w:sz w:val="28"/>
    </w:rPr>
  </w:style>
  <w:style w:type="character" w:customStyle="1" w:styleId="ab">
    <w:name w:val="Список Знак"/>
    <w:basedOn w:val="ac"/>
    <w:link w:val="ad"/>
    <w:qFormat/>
    <w:rPr>
      <w:rFonts w:ascii="PT Astra Serif" w:hAnsi="PT Astra Serif"/>
      <w:color w:val="000000"/>
      <w:spacing w:val="0"/>
      <w:sz w:val="28"/>
    </w:rPr>
  </w:style>
  <w:style w:type="character" w:customStyle="1" w:styleId="HeaderandFooter">
    <w:name w:val="Header and Footer"/>
    <w:link w:val="HeaderandFooter1"/>
    <w:qFormat/>
    <w:rPr>
      <w:rFonts w:ascii="XO Thames" w:hAnsi="XO Thames"/>
      <w:sz w:val="20"/>
    </w:rPr>
  </w:style>
  <w:style w:type="character" w:customStyle="1" w:styleId="27">
    <w:name w:val="Основной текст 2 Знак"/>
    <w:basedOn w:val="1"/>
    <w:link w:val="28"/>
    <w:qFormat/>
    <w:rPr>
      <w:rFonts w:ascii="Times New Roman" w:hAnsi="Times New Roman"/>
      <w:color w:val="000000"/>
      <w:spacing w:val="0"/>
      <w:sz w:val="28"/>
    </w:rPr>
  </w:style>
  <w:style w:type="character" w:customStyle="1" w:styleId="CenturyGothic1">
    <w:name w:val="Колонтитул + Century Gothic1"/>
    <w:link w:val="CenturyGothic11"/>
    <w:qFormat/>
    <w:rPr>
      <w:rFonts w:ascii="Century Gothic" w:hAnsi="Century Gothic"/>
      <w:color w:val="000000"/>
      <w:spacing w:val="0"/>
      <w:sz w:val="17"/>
    </w:rPr>
  </w:style>
  <w:style w:type="character" w:customStyle="1" w:styleId="ae">
    <w:name w:val="Содержимое врезки"/>
    <w:basedOn w:val="1"/>
    <w:link w:val="1c"/>
    <w:qFormat/>
    <w:rPr>
      <w:rFonts w:ascii="Times New Roman" w:hAnsi="Times New Roman"/>
      <w:color w:val="000000"/>
      <w:spacing w:val="0"/>
      <w:sz w:val="20"/>
    </w:rPr>
  </w:style>
  <w:style w:type="character" w:customStyle="1" w:styleId="9">
    <w:name w:val="Оглавление 9 Знак"/>
    <w:link w:val="90"/>
    <w:qFormat/>
    <w:rPr>
      <w:rFonts w:ascii="XO Thames" w:hAnsi="XO Thames"/>
      <w:color w:val="000000"/>
      <w:spacing w:val="0"/>
      <w:sz w:val="28"/>
    </w:rPr>
  </w:style>
  <w:style w:type="character" w:customStyle="1" w:styleId="Style8">
    <w:name w:val="Style8"/>
    <w:basedOn w:val="1"/>
    <w:link w:val="Style81"/>
    <w:qFormat/>
    <w:rPr>
      <w:rFonts w:ascii="Times New Roman" w:hAnsi="Times New Roman"/>
      <w:color w:val="000000"/>
      <w:spacing w:val="0"/>
      <w:sz w:val="24"/>
    </w:rPr>
  </w:style>
  <w:style w:type="character" w:customStyle="1" w:styleId="80">
    <w:name w:val="Заголовок 8 Знак"/>
    <w:link w:val="8"/>
    <w:qFormat/>
    <w:rPr>
      <w:sz w:val="24"/>
    </w:rPr>
  </w:style>
  <w:style w:type="character" w:customStyle="1" w:styleId="Contents1">
    <w:name w:val="Contents 1"/>
    <w:link w:val="Contents11"/>
    <w:qFormat/>
    <w:rPr>
      <w:rFonts w:ascii="XO Thames" w:hAnsi="XO Thames"/>
      <w:b/>
      <w:sz w:val="28"/>
    </w:rPr>
  </w:style>
  <w:style w:type="character" w:customStyle="1" w:styleId="610">
    <w:name w:val="Заголовок 61"/>
    <w:qFormat/>
    <w:rPr>
      <w:sz w:val="26"/>
    </w:rPr>
  </w:style>
  <w:style w:type="character" w:customStyle="1" w:styleId="ConsPlusNonformat1">
    <w:name w:val="ConsPlusNonformat1"/>
    <w:link w:val="ConsPlusNonformat11"/>
    <w:qFormat/>
    <w:rPr>
      <w:rFonts w:ascii="Courier New" w:hAnsi="Courier New"/>
      <w:color w:val="000000"/>
      <w:spacing w:val="0"/>
      <w:sz w:val="20"/>
    </w:rPr>
  </w:style>
  <w:style w:type="character" w:customStyle="1" w:styleId="82">
    <w:name w:val="Оглавление 8 Знак"/>
    <w:link w:val="83"/>
    <w:qFormat/>
    <w:rPr>
      <w:rFonts w:ascii="XO Thames" w:hAnsi="XO Thames"/>
      <w:color w:val="000000"/>
      <w:spacing w:val="0"/>
      <w:sz w:val="28"/>
    </w:rPr>
  </w:style>
  <w:style w:type="character" w:customStyle="1" w:styleId="35">
    <w:name w:val="Основной текст с отступом 3 Знак"/>
    <w:basedOn w:val="1"/>
    <w:link w:val="36"/>
    <w:qFormat/>
    <w:rPr>
      <w:rFonts w:ascii="Times New Roman" w:hAnsi="Times New Roman"/>
      <w:color w:val="000000"/>
      <w:spacing w:val="0"/>
      <w:sz w:val="28"/>
    </w:rPr>
  </w:style>
  <w:style w:type="character" w:customStyle="1" w:styleId="ConsPlusNonformat">
    <w:name w:val="ConsPlusNonformat"/>
    <w:link w:val="ConsPlusNonformat2"/>
    <w:qFormat/>
    <w:rPr>
      <w:rFonts w:ascii="Courier New" w:hAnsi="Courier New"/>
      <w:color w:val="000000"/>
      <w:spacing w:val="0"/>
      <w:sz w:val="20"/>
    </w:rPr>
  </w:style>
  <w:style w:type="character" w:customStyle="1" w:styleId="af">
    <w:name w:val="Основной текст с отступом Знак"/>
    <w:basedOn w:val="1"/>
    <w:link w:val="af0"/>
    <w:qFormat/>
    <w:rPr>
      <w:rFonts w:ascii="Times New Roman" w:hAnsi="Times New Roman"/>
      <w:color w:val="000000"/>
      <w:spacing w:val="0"/>
      <w:sz w:val="28"/>
    </w:rPr>
  </w:style>
  <w:style w:type="character" w:customStyle="1" w:styleId="af1">
    <w:name w:val="Содержимое таблицы"/>
    <w:basedOn w:val="1"/>
    <w:link w:val="1d"/>
    <w:qFormat/>
    <w:rPr>
      <w:rFonts w:ascii="PT Astra Serif" w:hAnsi="PT Astra Serif"/>
      <w:color w:val="000000"/>
      <w:spacing w:val="0"/>
      <w:sz w:val="28"/>
    </w:rPr>
  </w:style>
  <w:style w:type="character" w:customStyle="1" w:styleId="220">
    <w:name w:val="Основной текст (2)2"/>
    <w:basedOn w:val="1"/>
    <w:link w:val="221"/>
    <w:qFormat/>
    <w:rPr>
      <w:rFonts w:ascii="Times New Roman" w:hAnsi="Times New Roman"/>
      <w:color w:val="000000"/>
      <w:spacing w:val="0"/>
      <w:sz w:val="28"/>
    </w:rPr>
  </w:style>
  <w:style w:type="character" w:customStyle="1" w:styleId="ac">
    <w:name w:val="Основной текст Знак"/>
    <w:basedOn w:val="1"/>
    <w:link w:val="af2"/>
    <w:qFormat/>
    <w:rPr>
      <w:rFonts w:ascii="Times New Roman" w:hAnsi="Times New Roman"/>
      <w:color w:val="000000"/>
      <w:spacing w:val="0"/>
      <w:sz w:val="28"/>
    </w:rPr>
  </w:style>
  <w:style w:type="character" w:customStyle="1" w:styleId="Contents9">
    <w:name w:val="Contents 9"/>
    <w:link w:val="Contents91"/>
    <w:qFormat/>
    <w:rPr>
      <w:rFonts w:ascii="XO Thames" w:hAnsi="XO Thames"/>
      <w:sz w:val="28"/>
    </w:rPr>
  </w:style>
  <w:style w:type="character" w:customStyle="1" w:styleId="Textbody">
    <w:name w:val="Text body"/>
    <w:link w:val="Textbody1"/>
    <w:qFormat/>
    <w:rPr>
      <w:sz w:val="28"/>
    </w:rPr>
  </w:style>
  <w:style w:type="character" w:customStyle="1" w:styleId="52">
    <w:name w:val="Оглавление 5 Знак"/>
    <w:link w:val="53"/>
    <w:qFormat/>
    <w:rPr>
      <w:rFonts w:ascii="XO Thames" w:hAnsi="XO Thames"/>
      <w:color w:val="000000"/>
      <w:spacing w:val="0"/>
      <w:sz w:val="28"/>
    </w:rPr>
  </w:style>
  <w:style w:type="character" w:customStyle="1" w:styleId="210pt1">
    <w:name w:val="Основной текст (2) + 10 pt1"/>
    <w:link w:val="210pt11"/>
    <w:qFormat/>
    <w:rPr>
      <w:rFonts w:ascii="Times New Roman" w:hAnsi="Times New Roman"/>
      <w:color w:val="000000"/>
      <w:spacing w:val="0"/>
      <w:sz w:val="20"/>
    </w:rPr>
  </w:style>
  <w:style w:type="character" w:customStyle="1" w:styleId="29">
    <w:name w:val="Заголовок2"/>
    <w:qFormat/>
    <w:rPr>
      <w:rFonts w:ascii="XO Thames" w:hAnsi="XO Thames"/>
      <w:b/>
      <w:caps/>
      <w:color w:val="000000"/>
      <w:spacing w:val="0"/>
      <w:sz w:val="40"/>
    </w:rPr>
  </w:style>
  <w:style w:type="character" w:customStyle="1" w:styleId="ConsNonformat">
    <w:name w:val="ConsNonformat"/>
    <w:link w:val="ConsNonformat1"/>
    <w:qFormat/>
    <w:rPr>
      <w:rFonts w:ascii="Courier New" w:hAnsi="Courier New"/>
      <w:color w:val="000000"/>
      <w:spacing w:val="0"/>
      <w:sz w:val="20"/>
    </w:rPr>
  </w:style>
  <w:style w:type="character" w:customStyle="1" w:styleId="af3">
    <w:name w:val="Подзаголовок Знак"/>
    <w:link w:val="af4"/>
    <w:qFormat/>
    <w:rPr>
      <w:rFonts w:ascii="XO Thames" w:hAnsi="XO Thames"/>
      <w:i/>
      <w:sz w:val="24"/>
    </w:rPr>
  </w:style>
  <w:style w:type="character" w:customStyle="1" w:styleId="af5">
    <w:name w:val="Указатель Знак"/>
    <w:basedOn w:val="1"/>
    <w:link w:val="af6"/>
    <w:qFormat/>
    <w:rPr>
      <w:rFonts w:ascii="PT Astra Serif" w:hAnsi="PT Astra Serif"/>
      <w:color w:val="000000"/>
      <w:spacing w:val="0"/>
      <w:sz w:val="20"/>
    </w:rPr>
  </w:style>
  <w:style w:type="character" w:customStyle="1" w:styleId="ConsNormal">
    <w:name w:val="ConsNormal"/>
    <w:link w:val="ConsNormal1"/>
    <w:qFormat/>
    <w:rPr>
      <w:rFonts w:ascii="Arial" w:hAnsi="Arial"/>
      <w:color w:val="000000"/>
      <w:spacing w:val="0"/>
      <w:sz w:val="20"/>
    </w:rPr>
  </w:style>
  <w:style w:type="character" w:customStyle="1" w:styleId="af7">
    <w:name w:val="Схема документа Знак"/>
    <w:basedOn w:val="1"/>
    <w:link w:val="af8"/>
    <w:qFormat/>
    <w:rPr>
      <w:rFonts w:ascii="Tahoma" w:hAnsi="Tahoma"/>
      <w:color w:val="000000"/>
      <w:spacing w:val="0"/>
      <w:sz w:val="20"/>
    </w:rPr>
  </w:style>
  <w:style w:type="character" w:customStyle="1" w:styleId="2a">
    <w:name w:val="Основной текст с отступом 2 Знак"/>
    <w:basedOn w:val="1"/>
    <w:link w:val="2b"/>
    <w:qFormat/>
    <w:rPr>
      <w:rFonts w:ascii="Times New Roman" w:hAnsi="Times New Roman"/>
      <w:color w:val="000000"/>
      <w:spacing w:val="0"/>
      <w:sz w:val="28"/>
    </w:rPr>
  </w:style>
  <w:style w:type="character" w:customStyle="1" w:styleId="Contents2">
    <w:name w:val="Contents 2"/>
    <w:link w:val="Contents21"/>
    <w:qFormat/>
    <w:rPr>
      <w:rFonts w:ascii="XO Thames" w:hAnsi="XO Thames"/>
      <w:sz w:val="28"/>
    </w:rPr>
  </w:style>
  <w:style w:type="character" w:customStyle="1" w:styleId="af9">
    <w:name w:val="Заголовок Знак"/>
    <w:link w:val="afa"/>
    <w:qFormat/>
    <w:rPr>
      <w:rFonts w:ascii="XO Thames" w:hAnsi="XO Thames"/>
      <w:b/>
      <w:caps/>
      <w:sz w:val="40"/>
    </w:rPr>
  </w:style>
  <w:style w:type="character" w:customStyle="1" w:styleId="411">
    <w:name w:val="Заголовок 41"/>
    <w:basedOn w:val="1"/>
    <w:qFormat/>
    <w:rPr>
      <w:rFonts w:ascii="Times New Roman" w:hAnsi="Times New Roman"/>
      <w:color w:val="000000"/>
      <w:spacing w:val="0"/>
      <w:sz w:val="28"/>
    </w:rPr>
  </w:style>
  <w:style w:type="character" w:customStyle="1" w:styleId="20">
    <w:name w:val="Заголовок 2 Знак"/>
    <w:basedOn w:val="1"/>
    <w:link w:val="2"/>
    <w:qFormat/>
    <w:rPr>
      <w:rFonts w:ascii="Times New Roman" w:hAnsi="Times New Roman"/>
      <w:color w:val="000000"/>
      <w:spacing w:val="0"/>
      <w:sz w:val="28"/>
    </w:rPr>
  </w:style>
  <w:style w:type="character" w:customStyle="1" w:styleId="afb">
    <w:name w:val="Верхний колонтитул Знак"/>
    <w:basedOn w:val="1"/>
    <w:link w:val="afc"/>
    <w:qFormat/>
    <w:rPr>
      <w:rFonts w:ascii="Times New Roman" w:hAnsi="Times New Roman"/>
      <w:color w:val="000000"/>
      <w:spacing w:val="0"/>
      <w:sz w:val="20"/>
    </w:rPr>
  </w:style>
  <w:style w:type="character" w:customStyle="1" w:styleId="Contents3">
    <w:name w:val="Contents 3"/>
    <w:link w:val="Contents31"/>
    <w:qFormat/>
    <w:rPr>
      <w:rFonts w:ascii="XO Thames" w:hAnsi="XO Thames"/>
      <w:sz w:val="28"/>
    </w:rPr>
  </w:style>
  <w:style w:type="character" w:customStyle="1" w:styleId="40">
    <w:name w:val="Заголовок 4 Знак"/>
    <w:link w:val="4"/>
    <w:qFormat/>
    <w:rPr>
      <w:sz w:val="28"/>
    </w:rPr>
  </w:style>
  <w:style w:type="character" w:customStyle="1" w:styleId="afd">
    <w:name w:val="Обычный (Интернет) Знак"/>
    <w:basedOn w:val="1"/>
    <w:link w:val="afe"/>
    <w:qFormat/>
    <w:rPr>
      <w:rFonts w:ascii="Times New Roman" w:hAnsi="Times New Roman"/>
      <w:color w:val="000000"/>
      <w:spacing w:val="0"/>
      <w:sz w:val="24"/>
    </w:rPr>
  </w:style>
  <w:style w:type="character" w:customStyle="1" w:styleId="60">
    <w:name w:val="Заголовок 6 Знак"/>
    <w:basedOn w:val="1"/>
    <w:link w:val="6"/>
    <w:qFormat/>
    <w:rPr>
      <w:rFonts w:ascii="Times New Roman" w:hAnsi="Times New Roman"/>
      <w:color w:val="000000"/>
      <w:spacing w:val="0"/>
      <w:sz w:val="26"/>
    </w:rPr>
  </w:style>
  <w:style w:type="paragraph" w:styleId="afa">
    <w:name w:val="Title"/>
    <w:next w:val="af2"/>
    <w:link w:val="af9"/>
    <w:uiPriority w:val="10"/>
    <w:qFormat/>
    <w:rPr>
      <w:rFonts w:ascii="XO Thames" w:hAnsi="XO Thames"/>
      <w:b/>
      <w:caps/>
      <w:sz w:val="40"/>
    </w:rPr>
  </w:style>
  <w:style w:type="paragraph" w:styleId="af2">
    <w:name w:val="Body Text"/>
    <w:basedOn w:val="a"/>
    <w:link w:val="ac"/>
    <w:pPr>
      <w:jc w:val="both"/>
    </w:pPr>
    <w:rPr>
      <w:sz w:val="28"/>
    </w:rPr>
  </w:style>
  <w:style w:type="paragraph" w:styleId="ad">
    <w:name w:val="List"/>
    <w:basedOn w:val="af2"/>
    <w:link w:val="ab"/>
    <w:rPr>
      <w:rFonts w:ascii="PT Astra Serif" w:hAnsi="PT Astra Serif"/>
    </w:rPr>
  </w:style>
  <w:style w:type="paragraph" w:styleId="a9">
    <w:name w:val="caption"/>
    <w:basedOn w:val="a"/>
    <w:next w:val="a"/>
    <w:link w:val="a8"/>
    <w:qFormat/>
    <w:pPr>
      <w:jc w:val="center"/>
    </w:pPr>
    <w:rPr>
      <w:sz w:val="28"/>
    </w:rPr>
  </w:style>
  <w:style w:type="paragraph" w:styleId="af6">
    <w:name w:val="index heading"/>
    <w:basedOn w:val="a"/>
    <w:link w:val="af5"/>
    <w:rPr>
      <w:rFonts w:ascii="PT Astra Serif" w:hAnsi="PT Astra Serif"/>
    </w:rPr>
  </w:style>
  <w:style w:type="paragraph" w:customStyle="1" w:styleId="FontStyle131">
    <w:name w:val="Font Style131"/>
    <w:link w:val="FontStyle13"/>
    <w:qFormat/>
    <w:rPr>
      <w:sz w:val="26"/>
    </w:rPr>
  </w:style>
  <w:style w:type="paragraph" w:customStyle="1" w:styleId="210">
    <w:name w:val="Основной текст (2) + Полужирный1"/>
    <w:link w:val="21"/>
    <w:qFormat/>
    <w:rPr>
      <w:b/>
      <w:sz w:val="28"/>
    </w:rPr>
  </w:style>
  <w:style w:type="paragraph" w:customStyle="1" w:styleId="FontStyle161">
    <w:name w:val="Font Style161"/>
    <w:link w:val="FontStyle16"/>
    <w:qFormat/>
    <w:rPr>
      <w:spacing w:val="10"/>
      <w:sz w:val="24"/>
    </w:rPr>
  </w:style>
  <w:style w:type="paragraph" w:styleId="23">
    <w:name w:val="toc 2"/>
    <w:next w:val="a"/>
    <w:link w:val="22"/>
    <w:uiPriority w:val="39"/>
    <w:pPr>
      <w:ind w:left="200"/>
    </w:pPr>
    <w:rPr>
      <w:rFonts w:ascii="XO Thames" w:hAnsi="XO Thames"/>
      <w:sz w:val="28"/>
    </w:rPr>
  </w:style>
  <w:style w:type="paragraph" w:customStyle="1" w:styleId="110">
    <w:name w:val="1 Знак1"/>
    <w:basedOn w:val="a"/>
    <w:link w:val="13"/>
    <w:qFormat/>
    <w:pPr>
      <w:tabs>
        <w:tab w:val="left" w:pos="720"/>
      </w:tabs>
      <w:spacing w:after="160" w:line="240" w:lineRule="exact"/>
      <w:ind w:left="720" w:hanging="720"/>
      <w:jc w:val="both"/>
    </w:pPr>
    <w:rPr>
      <w:rFonts w:ascii="Verdana" w:hAnsi="Verdana"/>
    </w:rPr>
  </w:style>
  <w:style w:type="paragraph" w:styleId="42">
    <w:name w:val="toc 4"/>
    <w:next w:val="a"/>
    <w:link w:val="41"/>
    <w:uiPriority w:val="39"/>
    <w:pPr>
      <w:ind w:left="600"/>
    </w:pPr>
    <w:rPr>
      <w:rFonts w:ascii="XO Thames" w:hAnsi="XO Thames"/>
      <w:sz w:val="28"/>
    </w:rPr>
  </w:style>
  <w:style w:type="paragraph" w:customStyle="1" w:styleId="211">
    <w:name w:val="Заголовок №21"/>
    <w:basedOn w:val="a"/>
    <w:link w:val="24"/>
    <w:qFormat/>
    <w:pPr>
      <w:widowControl w:val="0"/>
      <w:spacing w:line="240" w:lineRule="atLeast"/>
      <w:ind w:left="1640" w:hanging="1640"/>
      <w:jc w:val="center"/>
      <w:outlineLvl w:val="1"/>
    </w:pPr>
    <w:rPr>
      <w:b/>
      <w:sz w:val="28"/>
    </w:rPr>
  </w:style>
  <w:style w:type="paragraph" w:customStyle="1" w:styleId="Contents51">
    <w:name w:val="Contents 51"/>
    <w:link w:val="Contents5"/>
    <w:qFormat/>
    <w:rPr>
      <w:rFonts w:ascii="XO Thames" w:hAnsi="XO Thames"/>
      <w:sz w:val="28"/>
    </w:rPr>
  </w:style>
  <w:style w:type="paragraph" w:customStyle="1" w:styleId="CenturyGothic2">
    <w:name w:val="Колонтитул + Century Gothic2"/>
    <w:link w:val="CenturyGothic"/>
    <w:qFormat/>
    <w:rPr>
      <w:rFonts w:ascii="Century Gothic" w:hAnsi="Century Gothic"/>
      <w:sz w:val="18"/>
    </w:rPr>
  </w:style>
  <w:style w:type="paragraph" w:styleId="62">
    <w:name w:val="toc 6"/>
    <w:next w:val="a"/>
    <w:link w:val="61"/>
    <w:uiPriority w:val="39"/>
    <w:pPr>
      <w:ind w:left="1000"/>
    </w:pPr>
    <w:rPr>
      <w:rFonts w:ascii="XO Thames" w:hAnsi="XO Thames"/>
      <w:sz w:val="28"/>
    </w:rPr>
  </w:style>
  <w:style w:type="paragraph" w:styleId="73">
    <w:name w:val="toc 7"/>
    <w:next w:val="a"/>
    <w:link w:val="72"/>
    <w:uiPriority w:val="39"/>
    <w:pPr>
      <w:ind w:left="1200"/>
    </w:pPr>
    <w:rPr>
      <w:rFonts w:ascii="XO Thames" w:hAnsi="XO Thames"/>
      <w:sz w:val="28"/>
    </w:rPr>
  </w:style>
  <w:style w:type="paragraph" w:styleId="a4">
    <w:name w:val="No Spacing"/>
    <w:link w:val="a3"/>
    <w:qFormat/>
  </w:style>
  <w:style w:type="paragraph" w:customStyle="1" w:styleId="410">
    <w:name w:val="Основной текст (4)1"/>
    <w:basedOn w:val="a"/>
    <w:link w:val="43"/>
    <w:qFormat/>
    <w:pPr>
      <w:widowControl w:val="0"/>
      <w:spacing w:after="360" w:line="240" w:lineRule="atLeast"/>
    </w:pPr>
    <w:rPr>
      <w:rFonts w:ascii="Gungsuh" w:hAnsi="Gungsuh"/>
      <w:spacing w:val="-10"/>
      <w:sz w:val="9"/>
    </w:rPr>
  </w:style>
  <w:style w:type="paragraph" w:customStyle="1" w:styleId="Textbodyindent1">
    <w:name w:val="Text body indent1"/>
    <w:link w:val="Textbodyindent"/>
    <w:qFormat/>
    <w:rPr>
      <w:sz w:val="28"/>
    </w:rPr>
  </w:style>
  <w:style w:type="paragraph" w:customStyle="1" w:styleId="Contents61">
    <w:name w:val="Contents 61"/>
    <w:link w:val="Contents6"/>
    <w:qFormat/>
    <w:rPr>
      <w:rFonts w:ascii="XO Thames" w:hAnsi="XO Thames"/>
      <w:sz w:val="28"/>
    </w:rPr>
  </w:style>
  <w:style w:type="paragraph" w:styleId="a6">
    <w:name w:val="Balloon Text"/>
    <w:basedOn w:val="a"/>
    <w:link w:val="a5"/>
    <w:qFormat/>
    <w:rPr>
      <w:rFonts w:ascii="Tahoma" w:hAnsi="Tahoma"/>
      <w:sz w:val="16"/>
    </w:rPr>
  </w:style>
  <w:style w:type="paragraph" w:customStyle="1" w:styleId="112">
    <w:name w:val="Колонтитул11"/>
    <w:basedOn w:val="a"/>
    <w:link w:val="14"/>
    <w:qFormat/>
    <w:pPr>
      <w:widowControl w:val="0"/>
      <w:spacing w:line="240" w:lineRule="atLeast"/>
    </w:pPr>
    <w:rPr>
      <w:sz w:val="21"/>
    </w:rPr>
  </w:style>
  <w:style w:type="paragraph" w:customStyle="1" w:styleId="FontStyle141">
    <w:name w:val="Font Style141"/>
    <w:link w:val="FontStyle14"/>
    <w:qFormat/>
    <w:rPr>
      <w:sz w:val="26"/>
    </w:rPr>
  </w:style>
  <w:style w:type="paragraph" w:customStyle="1" w:styleId="ConsPlusTitle1">
    <w:name w:val="ConsPlusTitle1"/>
    <w:link w:val="ConsPlusTitle"/>
    <w:qFormat/>
    <w:pPr>
      <w:widowControl w:val="0"/>
    </w:pPr>
    <w:rPr>
      <w:rFonts w:ascii="Arial" w:hAnsi="Arial"/>
      <w:b/>
    </w:rPr>
  </w:style>
  <w:style w:type="paragraph" w:customStyle="1" w:styleId="p51">
    <w:name w:val="p51"/>
    <w:basedOn w:val="a"/>
    <w:link w:val="p5"/>
    <w:qFormat/>
    <w:pPr>
      <w:spacing w:beforeAutospacing="1" w:afterAutospacing="1"/>
    </w:pPr>
    <w:rPr>
      <w:sz w:val="24"/>
    </w:rPr>
  </w:style>
  <w:style w:type="paragraph" w:styleId="af4">
    <w:name w:val="Subtitle"/>
    <w:link w:val="af3"/>
    <w:uiPriority w:val="11"/>
    <w:qFormat/>
    <w:rPr>
      <w:rFonts w:ascii="XO Thames" w:hAnsi="XO Thames"/>
      <w:i/>
      <w:sz w:val="24"/>
    </w:rPr>
  </w:style>
  <w:style w:type="paragraph" w:customStyle="1" w:styleId="17">
    <w:name w:val="Номер страницы1"/>
    <w:basedOn w:val="1e"/>
    <w:link w:val="a7"/>
    <w:qFormat/>
  </w:style>
  <w:style w:type="paragraph" w:customStyle="1" w:styleId="310">
    <w:name w:val="Основной текст (3)1"/>
    <w:basedOn w:val="a"/>
    <w:link w:val="32"/>
    <w:qFormat/>
    <w:pPr>
      <w:widowControl w:val="0"/>
      <w:spacing w:before="300" w:after="300" w:line="322" w:lineRule="exact"/>
      <w:jc w:val="center"/>
    </w:pPr>
    <w:rPr>
      <w:b/>
      <w:sz w:val="28"/>
    </w:rPr>
  </w:style>
  <w:style w:type="paragraph" w:customStyle="1" w:styleId="ConsPlusNormal1">
    <w:name w:val="ConsPlusNormal1"/>
    <w:link w:val="ConsPlusNormal"/>
    <w:qFormat/>
    <w:pPr>
      <w:widowControl w:val="0"/>
      <w:ind w:firstLine="720"/>
    </w:pPr>
    <w:rPr>
      <w:rFonts w:ascii="Arial" w:hAnsi="Arial"/>
    </w:rPr>
  </w:style>
  <w:style w:type="paragraph" w:customStyle="1" w:styleId="Contents81">
    <w:name w:val="Contents 81"/>
    <w:link w:val="Contents8"/>
    <w:qFormat/>
    <w:rPr>
      <w:rFonts w:ascii="XO Thames" w:hAnsi="XO Thames"/>
      <w:sz w:val="28"/>
    </w:rPr>
  </w:style>
  <w:style w:type="paragraph" w:styleId="34">
    <w:name w:val="toc 3"/>
    <w:next w:val="a"/>
    <w:link w:val="33"/>
    <w:uiPriority w:val="39"/>
    <w:pPr>
      <w:ind w:left="400"/>
    </w:pPr>
    <w:rPr>
      <w:rFonts w:ascii="XO Thames" w:hAnsi="XO Thames"/>
      <w:sz w:val="28"/>
    </w:rPr>
  </w:style>
  <w:style w:type="paragraph" w:customStyle="1" w:styleId="Contents71">
    <w:name w:val="Contents 71"/>
    <w:link w:val="Contents7"/>
    <w:qFormat/>
    <w:rPr>
      <w:rFonts w:ascii="XO Thames" w:hAnsi="XO Thames"/>
      <w:sz w:val="28"/>
    </w:rPr>
  </w:style>
  <w:style w:type="paragraph" w:customStyle="1" w:styleId="Contents41">
    <w:name w:val="Contents 41"/>
    <w:link w:val="Contents4"/>
    <w:qFormat/>
    <w:rPr>
      <w:rFonts w:ascii="XO Thames" w:hAnsi="XO Thames"/>
      <w:sz w:val="28"/>
    </w:rPr>
  </w:style>
  <w:style w:type="paragraph" w:customStyle="1" w:styleId="2110">
    <w:name w:val="Основной текст (2)11"/>
    <w:basedOn w:val="a"/>
    <w:link w:val="213"/>
    <w:qFormat/>
    <w:pPr>
      <w:widowControl w:val="0"/>
      <w:spacing w:before="300" w:line="322" w:lineRule="exact"/>
      <w:jc w:val="both"/>
    </w:pPr>
    <w:rPr>
      <w:rFonts w:ascii="Arial Unicode MS" w:hAnsi="Arial Unicode MS"/>
      <w:sz w:val="28"/>
    </w:rPr>
  </w:style>
  <w:style w:type="paragraph" w:customStyle="1" w:styleId="25">
    <w:name w:val="Колонтитул2"/>
    <w:link w:val="aa"/>
    <w:qFormat/>
    <w:pPr>
      <w:jc w:val="both"/>
    </w:pPr>
    <w:rPr>
      <w:rFonts w:ascii="XO Thames" w:hAnsi="XO Thames"/>
    </w:rPr>
  </w:style>
  <w:style w:type="paragraph" w:customStyle="1" w:styleId="HeaderandFooter1">
    <w:name w:val="Header and Footer1"/>
    <w:link w:val="HeaderandFooter"/>
    <w:qFormat/>
    <w:rPr>
      <w:rFonts w:ascii="XO Thames" w:hAnsi="XO Thames"/>
    </w:rPr>
  </w:style>
  <w:style w:type="paragraph" w:styleId="afc">
    <w:name w:val="header"/>
    <w:basedOn w:val="a"/>
    <w:link w:val="afb"/>
    <w:pPr>
      <w:tabs>
        <w:tab w:val="center" w:pos="4677"/>
        <w:tab w:val="right" w:pos="9355"/>
      </w:tabs>
    </w:pPr>
  </w:style>
  <w:style w:type="paragraph" w:customStyle="1" w:styleId="1f">
    <w:name w:val="Гиперссылка1"/>
    <w:qFormat/>
    <w:rPr>
      <w:color w:val="0066CC"/>
      <w:u w:val="single"/>
    </w:rPr>
  </w:style>
  <w:style w:type="paragraph" w:customStyle="1" w:styleId="Footnote1">
    <w:name w:val="Footnote1"/>
    <w:link w:val="Footnote"/>
    <w:qFormat/>
    <w:pPr>
      <w:ind w:firstLine="851"/>
      <w:jc w:val="both"/>
    </w:pPr>
    <w:rPr>
      <w:rFonts w:ascii="XO Thames" w:hAnsi="XO Thames"/>
      <w:sz w:val="22"/>
    </w:rPr>
  </w:style>
  <w:style w:type="paragraph" w:customStyle="1" w:styleId="230">
    <w:name w:val="Основной текст (2)3"/>
    <w:link w:val="26"/>
    <w:qFormat/>
    <w:rPr>
      <w:sz w:val="28"/>
    </w:rPr>
  </w:style>
  <w:style w:type="paragraph" w:styleId="1b">
    <w:name w:val="toc 1"/>
    <w:next w:val="a"/>
    <w:link w:val="1a"/>
    <w:uiPriority w:val="39"/>
    <w:rPr>
      <w:rFonts w:ascii="XO Thames" w:hAnsi="XO Thames"/>
      <w:b/>
      <w:sz w:val="28"/>
    </w:rPr>
  </w:style>
  <w:style w:type="paragraph" w:styleId="28">
    <w:name w:val="Body Text 2"/>
    <w:basedOn w:val="a"/>
    <w:link w:val="27"/>
    <w:qFormat/>
    <w:rPr>
      <w:sz w:val="28"/>
    </w:rPr>
  </w:style>
  <w:style w:type="paragraph" w:customStyle="1" w:styleId="CenturyGothic11">
    <w:name w:val="Колонтитул + Century Gothic11"/>
    <w:link w:val="CenturyGothic1"/>
    <w:qFormat/>
    <w:rPr>
      <w:rFonts w:ascii="Century Gothic" w:hAnsi="Century Gothic"/>
      <w:sz w:val="17"/>
    </w:rPr>
  </w:style>
  <w:style w:type="paragraph" w:customStyle="1" w:styleId="1c">
    <w:name w:val="Содержимое врезки1"/>
    <w:basedOn w:val="a"/>
    <w:link w:val="ae"/>
    <w:qFormat/>
  </w:style>
  <w:style w:type="paragraph" w:styleId="90">
    <w:name w:val="toc 9"/>
    <w:next w:val="a"/>
    <w:link w:val="9"/>
    <w:uiPriority w:val="39"/>
    <w:pPr>
      <w:ind w:left="1600"/>
    </w:pPr>
    <w:rPr>
      <w:rFonts w:ascii="XO Thames" w:hAnsi="XO Thames"/>
      <w:sz w:val="28"/>
    </w:rPr>
  </w:style>
  <w:style w:type="paragraph" w:customStyle="1" w:styleId="Style81">
    <w:name w:val="Style81"/>
    <w:basedOn w:val="a"/>
    <w:link w:val="Style8"/>
    <w:qFormat/>
    <w:pPr>
      <w:widowControl w:val="0"/>
      <w:spacing w:line="322" w:lineRule="exact"/>
      <w:ind w:firstLine="720"/>
      <w:jc w:val="both"/>
    </w:pPr>
    <w:rPr>
      <w:sz w:val="24"/>
    </w:rPr>
  </w:style>
  <w:style w:type="paragraph" w:customStyle="1" w:styleId="Contents11">
    <w:name w:val="Contents 11"/>
    <w:link w:val="Contents1"/>
    <w:qFormat/>
    <w:rPr>
      <w:rFonts w:ascii="XO Thames" w:hAnsi="XO Thames"/>
      <w:b/>
      <w:sz w:val="28"/>
    </w:rPr>
  </w:style>
  <w:style w:type="paragraph" w:customStyle="1" w:styleId="ConsPlusNonformat11">
    <w:name w:val="ConsPlusNonformat11"/>
    <w:link w:val="ConsPlusNonformat1"/>
    <w:qFormat/>
    <w:pPr>
      <w:widowControl w:val="0"/>
    </w:pPr>
    <w:rPr>
      <w:rFonts w:ascii="Courier New" w:hAnsi="Courier New"/>
    </w:rPr>
  </w:style>
  <w:style w:type="paragraph" w:styleId="83">
    <w:name w:val="toc 8"/>
    <w:next w:val="a"/>
    <w:link w:val="82"/>
    <w:uiPriority w:val="39"/>
    <w:pPr>
      <w:ind w:left="1400"/>
    </w:pPr>
    <w:rPr>
      <w:rFonts w:ascii="XO Thames" w:hAnsi="XO Thames"/>
      <w:sz w:val="28"/>
    </w:rPr>
  </w:style>
  <w:style w:type="paragraph" w:styleId="36">
    <w:name w:val="Body Text Indent 3"/>
    <w:basedOn w:val="a"/>
    <w:link w:val="35"/>
    <w:qFormat/>
    <w:pPr>
      <w:ind w:firstLine="709"/>
      <w:jc w:val="both"/>
    </w:pPr>
    <w:rPr>
      <w:sz w:val="28"/>
    </w:rPr>
  </w:style>
  <w:style w:type="paragraph" w:customStyle="1" w:styleId="ConsPlusNonformat2">
    <w:name w:val="ConsPlusNonformat2"/>
    <w:link w:val="ConsPlusNonformat"/>
    <w:qFormat/>
    <w:pPr>
      <w:widowControl w:val="0"/>
    </w:pPr>
    <w:rPr>
      <w:rFonts w:ascii="Courier New" w:hAnsi="Courier New"/>
    </w:rPr>
  </w:style>
  <w:style w:type="paragraph" w:customStyle="1" w:styleId="-">
    <w:name w:val="Интернет-ссылка"/>
    <w:link w:val="19"/>
    <w:qFormat/>
    <w:rPr>
      <w:color w:val="0066CC"/>
      <w:u w:val="single"/>
    </w:rPr>
  </w:style>
  <w:style w:type="paragraph" w:styleId="af0">
    <w:name w:val="Body Text Indent"/>
    <w:basedOn w:val="a"/>
    <w:link w:val="af"/>
    <w:pPr>
      <w:ind w:firstLine="993"/>
      <w:jc w:val="both"/>
    </w:pPr>
    <w:rPr>
      <w:sz w:val="28"/>
    </w:rPr>
  </w:style>
  <w:style w:type="paragraph" w:customStyle="1" w:styleId="1d">
    <w:name w:val="Содержимое таблицы1"/>
    <w:basedOn w:val="a"/>
    <w:link w:val="af1"/>
    <w:qFormat/>
    <w:pPr>
      <w:widowControl w:val="0"/>
      <w:jc w:val="center"/>
    </w:pPr>
    <w:rPr>
      <w:rFonts w:ascii="PT Astra Serif" w:hAnsi="PT Astra Serif"/>
      <w:sz w:val="28"/>
    </w:rPr>
  </w:style>
  <w:style w:type="paragraph" w:customStyle="1" w:styleId="221">
    <w:name w:val="Основной текст (2)21"/>
    <w:basedOn w:val="a"/>
    <w:link w:val="220"/>
    <w:qFormat/>
    <w:pPr>
      <w:widowControl w:val="0"/>
      <w:spacing w:before="300" w:line="322" w:lineRule="exact"/>
      <w:jc w:val="both"/>
    </w:pPr>
    <w:rPr>
      <w:sz w:val="28"/>
    </w:rPr>
  </w:style>
  <w:style w:type="paragraph" w:customStyle="1" w:styleId="Contents91">
    <w:name w:val="Contents 91"/>
    <w:link w:val="Contents9"/>
    <w:qFormat/>
    <w:rPr>
      <w:rFonts w:ascii="XO Thames" w:hAnsi="XO Thames"/>
      <w:sz w:val="28"/>
    </w:rPr>
  </w:style>
  <w:style w:type="paragraph" w:customStyle="1" w:styleId="Textbody1">
    <w:name w:val="Text body1"/>
    <w:link w:val="Textbody"/>
    <w:qFormat/>
    <w:rPr>
      <w:sz w:val="28"/>
    </w:rPr>
  </w:style>
  <w:style w:type="paragraph" w:styleId="53">
    <w:name w:val="toc 5"/>
    <w:next w:val="a"/>
    <w:link w:val="52"/>
    <w:uiPriority w:val="39"/>
    <w:pPr>
      <w:ind w:left="800"/>
    </w:pPr>
    <w:rPr>
      <w:rFonts w:ascii="XO Thames" w:hAnsi="XO Thames"/>
      <w:sz w:val="28"/>
    </w:rPr>
  </w:style>
  <w:style w:type="paragraph" w:customStyle="1" w:styleId="1e">
    <w:name w:val="Основной шрифт абзаца1"/>
    <w:qFormat/>
  </w:style>
  <w:style w:type="paragraph" w:customStyle="1" w:styleId="210pt11">
    <w:name w:val="Основной текст (2) + 10 pt11"/>
    <w:link w:val="210pt1"/>
    <w:qFormat/>
  </w:style>
  <w:style w:type="paragraph" w:customStyle="1" w:styleId="ConsNonformat1">
    <w:name w:val="ConsNonformat1"/>
    <w:link w:val="ConsNonformat"/>
    <w:qFormat/>
    <w:pPr>
      <w:widowControl w:val="0"/>
      <w:ind w:right="19772"/>
    </w:pPr>
    <w:rPr>
      <w:rFonts w:ascii="Courier New" w:hAnsi="Courier New"/>
    </w:rPr>
  </w:style>
  <w:style w:type="paragraph" w:customStyle="1" w:styleId="ConsNormal1">
    <w:name w:val="ConsNormal1"/>
    <w:link w:val="ConsNormal"/>
    <w:qFormat/>
    <w:pPr>
      <w:widowControl w:val="0"/>
      <w:ind w:right="19772" w:firstLine="720"/>
    </w:pPr>
    <w:rPr>
      <w:rFonts w:ascii="Arial" w:hAnsi="Arial"/>
    </w:rPr>
  </w:style>
  <w:style w:type="paragraph" w:styleId="af8">
    <w:name w:val="Document Map"/>
    <w:basedOn w:val="a"/>
    <w:link w:val="af7"/>
    <w:qFormat/>
    <w:rPr>
      <w:rFonts w:ascii="Tahoma" w:hAnsi="Tahoma"/>
    </w:rPr>
  </w:style>
  <w:style w:type="paragraph" w:styleId="2b">
    <w:name w:val="Body Text Indent 2"/>
    <w:basedOn w:val="a"/>
    <w:link w:val="2a"/>
    <w:qFormat/>
    <w:pPr>
      <w:ind w:left="426" w:hanging="426"/>
    </w:pPr>
    <w:rPr>
      <w:sz w:val="28"/>
    </w:rPr>
  </w:style>
  <w:style w:type="paragraph" w:customStyle="1" w:styleId="Contents21">
    <w:name w:val="Contents 21"/>
    <w:link w:val="Contents2"/>
    <w:qFormat/>
    <w:rPr>
      <w:rFonts w:ascii="XO Thames" w:hAnsi="XO Thames"/>
      <w:sz w:val="28"/>
    </w:rPr>
  </w:style>
  <w:style w:type="paragraph" w:customStyle="1" w:styleId="Contents31">
    <w:name w:val="Contents 31"/>
    <w:link w:val="Contents3"/>
    <w:qFormat/>
    <w:rPr>
      <w:rFonts w:ascii="XO Thames" w:hAnsi="XO Thames"/>
      <w:sz w:val="28"/>
    </w:rPr>
  </w:style>
  <w:style w:type="paragraph" w:styleId="afe">
    <w:name w:val="Normal (Web)"/>
    <w:basedOn w:val="a"/>
    <w:link w:val="afd"/>
    <w:qFormat/>
    <w:pPr>
      <w:spacing w:beforeAutospacing="1" w:afterAutospacing="1"/>
    </w:pPr>
    <w:rPr>
      <w:sz w:val="24"/>
    </w:rPr>
  </w:style>
  <w:style w:type="numbering" w:customStyle="1" w:styleId="aff">
    <w:name w:val="Без списка"/>
    <w:uiPriority w:val="99"/>
    <w:semiHidden/>
    <w:unhideWhenUsed/>
    <w:qFormat/>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17.07.2025&#1056;&#1086;&#1089;&#1089;&#1080;&#1081;&#1089;&#1082;&#1086;&#1081;&#1060;&#1077;&#1076;&#1077;&#1088;&#1072;&#1094;&#1080;&#1080;(&#1087;&#1088;&#1080;&#1085;&#1103;&#1090;&#1072;%20&#1074;&#1089;&#1077;&#1085;&#1072;&#1088;&#1086;&#1076;&#1085;&#1099;&#1084;%20&#1075;&#1086;&#1083;&#1086;&#1089;&#1086;&#1074;&#1072;&#1085;&#1080;&#1077;&#1084;%2012.12.1993%20&#1089;%20&#1080;&#1079;&#1084;&#1077;&#1085;&#1077;&#1085;&#1080;&#1103;&#1084;&#1080;,%20&#1086;&#1076;&#1086;&#1073;&#1088;&#1077;&#1085;&#1085;&#1099;&#1084;&#1080;%20&#1074;%20&#1093;&#1086;&#1076;&#1077;%20&#1086;&#1073;&#1097;&#1077;&#1088;&#1086;&#1089;&#1089;&#1080;&#1081;&#1089;&#1082;&#1086;&#1075;&#1086;%20&#1075;&#1086;&#1083;&#1086;&#1089;&#1086;&#1074;&#1072;&#1085;&#1080;&#1103;%2001.07.2020)%20%7B&#1050;&#1086;&#1085;&#1089;&#1091;&#1083;&#1100;&#1090;&#1072;&#1085;&#1090;&#1055;&#1083;&#1102;&#1089;%7D" TargetMode="External"/><Relationship Id="rId13" Type="http://schemas.openxmlformats.org/officeDocument/2006/relationships/hyperlink" Target="https://login.consultant.ru/link/?req=doc&amp;base=LAW&amp;n=501326&amp;date=17.07.2025&#1054;&#1074;&#1074;&#1077;&#1076;&#1077;&#1085;&#1080;&#1080;&#1074;&#1076;&#1077;&#1081;&#1089;&#1090;&#1074;&#1080;&#1077;&#1047;&#1077;&#1084;&#1077;&#1083;&#1100;&#1085;&#1086;&#1075;&#1086;&#1082;&#1086;&#1076;&#1077;&#1082;&#1089;&#1072;&#1056;&#1086;&#1089;&#1089;&#1080;&#1081;&#1089;&#1082;&#1086;&#1081;&#1060;&#1077;&#1076;&#1077;&#1088;&#1072;&#1094;&#1080;&#1080;%7B&#1050;&#1086;&#1085;&#1089;&#1091;&#1083;&#1100;&#1090;&#1072;&#1085;&#1090;&#1055;&#1083;&#1102;&#1089;%7D" TargetMode="External"/><Relationship Id="rId18" Type="http://schemas.openxmlformats.org/officeDocument/2006/relationships/hyperlink" Target="https://login.consultant.ru/link/?req=doc&amp;base=LAW&amp;n=494630&amp;date=17.07.2025&#1054;&#1082;&#1072;&#1076;&#1072;&#1089;&#1090;&#1088;&#1086;&#1074;&#1086;&#1081;&#1076;&#1077;&#1103;&#1090;&#1077;&#1083;&#1100;&#1085;&#1086;&#1089;&#1090;&#1080;%7B&#1050;&#1086;&#1085;&#1089;&#1091;&#1083;&#1100;&#1090;&#1072;&#1085;&#1090;&#1055;&#1083;&#1102;&#1089;%7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75991&amp;date=17.07.2025&#1054;&#1085;&#1072;&#1094;&#1080;&#1086;&#1085;&#1072;&#1083;&#1100;&#1085;&#1099;&#1093;&#1094;&#1077;&#1083;&#1103;&#1093;&#1088;&#1072;&#1079;&#1074;&#1080;&#1090;&#1080;&#1103;&#1056;&#1086;&#1089;&#1089;&#1080;&#1081;&#1089;&#1082;&#1086;&#1081;&#1060;&#1077;&#1076;&#1077;&#1088;&#1072;&#1094;&#1080;&#1080;&#1085;&#1072;&#1087;&#1077;&#1088;&#1080;&#1086;&#1076;&#1076;&#1086;2030&#1075;&#1086;&#1076;&#1072;&#1080;&#1085;&#1072;&#1087;&#1077;&#1088;&#1089;&#1087;&#1077;&#1082;&#1090;&#1080;&#1074;&#1091;&#1076;&#1086;2036&#1075;&#1086;&#1076;&#1072;%7B&#1050;&#1086;&#1085;&#1089;&#1091;&#1083;&#1100;&#1090;&#1072;&#1085;&#1090;&#1055;&#1083;&#1102;&#1089;%7D" TargetMode="External"/><Relationship Id="rId7" Type="http://schemas.openxmlformats.org/officeDocument/2006/relationships/image" Target="media/image1.png"/><Relationship Id="rId12" Type="http://schemas.openxmlformats.org/officeDocument/2006/relationships/hyperlink" Target="https://login.consultant.ru/link/?req=doc&amp;base=LAW&amp;n=482826&amp;date=17.07.2025&#1054;&#1079;&#1077;&#1084;&#1083;&#1077;&#1091;&#1089;&#1090;&#1088;&#1086;&#1081;&#1089;&#1090;&#1074;&#1077;%7B&#1050;&#1086;&#1085;&#1089;&#1091;&#1083;&#1100;&#1090;&#1072;&#1085;&#1090;&#1055;&#1083;&#1102;&#1089;%7D" TargetMode="External"/><Relationship Id="rId17" Type="http://schemas.openxmlformats.org/officeDocument/2006/relationships/hyperlink" Target="https://login.consultant.ru/link/?req=doc&amp;base=LAW&amp;n=505966&amp;date=17.07.2025&#1054;&#1088;&#1072;&#1079;&#1074;&#1080;&#1090;&#1080;&#1080;&#1084;&#1072;&#1083;&#1086;&#1075;&#1086;&#1080;&#1089;&#1088;&#1077;&#1076;&#1085;&#1077;&#1075;&#1086;&#1087;&#1088;&#1077;&#1076;&#1087;&#1088;&#1080;&#1085;&#1080;&#1084;&#1072;&#1090;&#1077;&#1083;&#1100;&#1089;&#1090;&#1074;&#1072;&#1074;&#1056;&#1086;&#1089;&#1089;&#1080;&#1081;&#1089;&#1082;&#1086;&#1081;&#1060;&#1077;&#1076;&#1077;&#1088;&#1072;&#1094;&#1080;&#1080;(&#1089;%20&#1080;&#1079;&#1084;.%20&#1080;%20&#1076;&#1086;&#1087;.,%20&#1074;&#1089;&#1090;&#1091;&#1087;.%20&#1074;%20&#1089;&#1080;&#1083;&#1091;%20&#1089;%2011.06.2025)%20%7B&#1050;&#1086;&#1085;&#1089;&#1091;&#1083;&#1100;&#1090;&#1072;&#1085;&#1090;&#1055;&#1083;&#1102;&#1089;%7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125&amp;date=17.07.2025&#1054;&#1075;&#1086;&#1089;&#1091;&#1076;&#1072;&#1088;&#1089;&#1090;&#1074;&#1077;&#1085;&#1085;&#1099;&#1093;&#1080;&#1084;&#1091;&#1085;&#1080;&#1094;&#1080;&#1087;&#1072;&#1083;&#1100;&#1085;&#1099;&#1093;&#1091;&#1085;&#1080;&#1090;&#1072;&#1088;&#1085;&#1099;&#1093;&#1087;&#1088;&#1077;&#1076;&#1087;&#1088;&#1080;&#1103;&#1090;&#1080;&#1103;&#1093;(&#1089;%20&#1080;&#1079;&#1084;.%20&#1080;%20&#1076;&#1086;&#1087;.,%20&#1074;&#1089;&#1090;&#1091;&#1087;.%20&#1074;%20&#1089;&#1080;&#1083;&#1091;%20&#1089;%2001.06.2025)%20%7B&#1050;&#1086;&#1085;&#1089;&#1091;&#1083;&#1100;&#1090;&#1072;&#1085;&#1090;&#1055;&#1083;&#1102;&#1089;%7D" TargetMode="External"/><Relationship Id="rId20" Type="http://schemas.openxmlformats.org/officeDocument/2006/relationships/hyperlink" Target="https://login.consultant.ru/link/?req=doc&amp;base=LAW&amp;n=491410&amp;date=17.07.2025&#1054;&#1075;&#1086;&#1089;&#1091;&#1076;&#1072;&#1088;&#1089;&#1090;&#1074;&#1077;&#1085;&#1085;&#1086;&#1081;&#1082;&#1072;&#1076;&#1072;&#1089;&#1090;&#1088;&#1086;&#1074;&#1086;&#1081;&#1086;&#1094;&#1077;&#1085;&#1082;&#1077;%7B&#1050;&#1086;&#1085;&#1089;&#1091;&#1083;&#1100;&#1090;&#1072;&#1085;&#1090;&#1055;&#1083;&#1102;&#1089;%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8374&amp;date=17.07.2025&#1082;&#1086;&#1076;&#1077;&#1082;&#1089;&#1056;&#1086;&#1089;&#1089;&#1080;&#1081;&#1089;&#1082;&#1086;&#1081;&#1060;&#1077;&#1076;&#1077;&#1088;&#1072;&#1094;&#1080;&#1080;&#1086;&#1090;%2031.07.1998%20N%20145-&#1060;&#1047;%20(&#1088;&#1077;&#1076;.%20&#1086;&#1090;%2024.06.2025)%20%7B&#1050;&#1086;&#1085;&#1089;&#1091;&#1083;&#1100;&#1090;&#1072;&#1085;&#1090;&#1055;&#1083;&#1102;&#1089;%7D"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LAW&amp;n=494451&amp;date=17.07.2025&#1054;&#1073;&#1086;&#1073;&#1086;&#1088;&#1086;&#1090;&#1077;&#1079;&#1077;&#1084;&#1077;&#1083;&#1100;&#1089;&#1077;&#1083;&#1100;&#1089;&#1082;&#1086;&#1093;&#1086;&#1079;&#1103;&#1081;&#1089;&#1090;&#1074;&#1077;&#1085;&#1085;&#1086;&#1075;&#1086;&#1085;&#1072;&#1079;&#1085;&#1072;&#1095;&#1077;&#1085;&#1080;&#1103;%7B&#1050;&#1086;&#1085;&#1089;&#1091;&#1083;&#1100;&#1090;&#1072;&#1085;&#1090;&#1055;&#1083;&#1102;&#1089;%7D" TargetMode="External"/><Relationship Id="rId23" Type="http://schemas.openxmlformats.org/officeDocument/2006/relationships/header" Target="header2.xml"/><Relationship Id="rId10" Type="http://schemas.openxmlformats.org/officeDocument/2006/relationships/hyperlink" Target="https://login.consultant.ru/link/?req=doc&amp;base=LAW&amp;n=495301&amp;date=17.07.2025&#1082;&#1086;&#1076;&#1077;&#1082;&#1089;&#1056;&#1086;&#1089;&#1089;&#1080;&#1081;&#1089;&#1082;&#1086;&#1081;&#1060;&#1077;&#1076;&#1077;&#1088;&#1072;&#1094;&#1080;&#1080;&#1086;&#1090;%2025.10.2001%20N%20136-&#1060;&#1047;%20(&#1088;&#1077;&#1076;.%20&#1086;&#1090;%2020.03.2025)%20(&#1089;%20&#1080;&#1079;&#1084;.%20&#1080;%20&#1076;&#1086;&#1087;.,%20&#1074;&#1089;&#1090;&#1091;&#1087;.%20&#1074;%20&#1089;&#1080;&#1083;&#1091;%20&#1089;%2027.06.2025)%20%7B&#1050;&#1086;&#1085;&#1089;&#1091;&#1083;&#1100;&#1090;&#1072;&#1085;&#1090;&#1055;&#1083;&#1102;&#1089;%7D" TargetMode="External"/><Relationship Id="rId19" Type="http://schemas.openxmlformats.org/officeDocument/2006/relationships/hyperlink" Target="https://login.consultant.ru/link/?req=doc&amp;base=LAW&amp;n=474028&amp;date=17.07.2025&#1054;&#1073;&#1086;&#1089;&#1086;&#1073;&#1077;&#1085;&#1085;&#1086;&#1089;&#1090;&#1103;&#1093;&#1086;&#1090;&#1095;&#1091;&#1078;&#1076;&#1077;&#1085;&#1080;&#1103;&#1076;&#1074;&#1080;&#1078;&#1080;&#1084;&#1086;&#1075;&#1086;&#1080;&#1085;&#1077;&#1076;&#1074;&#1080;&#1078;&#1080;&#1084;&#1086;&#1075;&#1086;&#1080;&#1084;&#1091;&#1097;&#1077;&#1089;&#1090;&#1074;&#1072;,&#1085;&#1072;&#1093;&#1086;&#1076;&#1103;&#1097;&#1077;&#1075;&#1086;&#1089;&#1103;&#1074;&#1075;&#1086;&#1089;&#1091;&#1076;&#1072;&#1088;&#1089;&#1090;&#1074;&#1077;&#1085;&#1085;&#1086;&#1081;&#1080;&#1083;&#1080;&#1074;&#1084;&#1091;&#1085;&#1080;&#1094;&#1080;&#1087;&#1072;&#1083;&#1100;&#1085;&#1086;&#1081;&#1089;&#1086;&#1073;&#1089;&#1090;&#1074;&#1077;&#1085;&#1085;&#1086;&#1089;&#1090;&#1080;&#1080;&#1072;&#1088;&#1077;&#1085;&#1076;&#1091;&#1077;&#1084;&#1086;&#1075;&#1086;&#1089;&#1091;&#1073;&#1098;&#1077;&#1082;&#1090;&#1072;&#1084;&#1080;&#1084;&#1072;&#1083;&#1086;&#1075;&#1086;&#1080;&#1089;&#1088;&#1077;&#1076;&#1085;&#1077;&#1075;&#1086;&#1087;&#1088;&#1077;&#1076;&#1087;&#1088;&#1080;&#1085;&#1080;&#1084;&#1072;&#1090;&#1077;&#1083;&#1100;&#1089;&#1090;&#1074;&#1072;,&#1080;&#1086;&#1074;&#108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ate=17.07.2025&#1082;&#1086;&#1076;&#1077;&#1082;&#1089;&#1056;&#1086;&#1089;&#1089;&#1080;&#1081;&#1089;&#1082;&#1086;&#1081;&#1060;&#1077;&#1076;&#1077;&#1088;&#1072;&#1094;&#1080;&#1080;(&#1095;&#1072;&#1089;&#1090;&#1100;&#1087;&#1077;&#1088;&#1074;&#1072;&#1103;)&#1086;&#1090;%2030.11.1994%20N%2051-&#1060;&#1047;%20(&#1088;&#1077;&#1076;.%20&#1086;&#1090;%2008.08.2024,%20&#1089;%20&#1080;&#1079;&#1084;.%20&#1086;&#1090;%2031.10.2024)%20%7B&#1050;&#1086;&#1085;&#1089;&#1091;&#1083;&#1100;&#1090;&#1072;&#1085;&#1090;&#1055;&#1083;&#1102;&#1089;%7D" TargetMode="External"/><Relationship Id="rId14" Type="http://schemas.openxmlformats.org/officeDocument/2006/relationships/hyperlink" Target="https://login.consultant.ru/link/?req=doc&amp;base=LAW&amp;n=501444&amp;date=17.07.2025&#1054;&#1087;&#1088;&#1080;&#1074;&#1072;&#1090;&#1080;&#1079;&#1072;&#1094;&#1080;&#1080;&#1075;&#1086;&#1089;&#1091;&#1076;&#1072;&#1088;&#1089;&#1090;&#1074;&#1077;&#1085;&#1085;&#1086;&#1075;&#1086;&#1080;&#1084;&#1091;&#1085;&#1080;&#1094;&#1080;&#1087;&#1072;&#1083;&#1100;&#1085;&#1086;&#1075;&#1086;&#1080;&#1084;&#1091;&#1097;&#1077;&#1089;&#1090;&#1074;&#1072;(&#1089;%20&#1080;&#1079;&#1084;.%20&#1080;%20&#1076;&#1086;&#1087;.,%20&#1074;&#1089;&#1090;&#1091;&#1087;.%20&#1074;%20&#1089;&#1080;&#1083;&#1091;%20&#1089;%2020.04.2025)%20%7B&#1050;&#1086;&#1085;&#1089;&#1091;&#1083;&#1100;&#1090;&#1072;&#1085;&#1090;&#1055;&#1083;&#1102;&#1089;%7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5077</Words>
  <Characters>28941</Characters>
  <Application>Microsoft Office Word</Application>
  <DocSecurity>0</DocSecurity>
  <Lines>241</Lines>
  <Paragraphs>67</Paragraphs>
  <ScaleCrop>false</ScaleCrop>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7</cp:revision>
  <cp:lastPrinted>2025-09-02T07:25:00Z</cp:lastPrinted>
  <dcterms:created xsi:type="dcterms:W3CDTF">2025-09-02T07:10:00Z</dcterms:created>
  <dcterms:modified xsi:type="dcterms:W3CDTF">2025-09-05T06:06:00Z</dcterms:modified>
  <dc:language>ru-RU</dc:language>
</cp:coreProperties>
</file>