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6E" w:rsidRDefault="00A14D46">
      <w:pPr>
        <w:ind w:right="-427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977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9" t="-209" r="-259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06E" w:rsidRDefault="00A14D46">
      <w:pPr>
        <w:ind w:right="-427"/>
        <w:jc w:val="center"/>
      </w:pPr>
      <w:r>
        <w:rPr>
          <w:b/>
          <w:sz w:val="36"/>
          <w:szCs w:val="36"/>
        </w:rPr>
        <w:t>Российская Федерация</w:t>
      </w:r>
    </w:p>
    <w:p w:rsidR="00F0306E" w:rsidRDefault="00A14D46">
      <w:pPr>
        <w:ind w:right="-427"/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F0306E" w:rsidRDefault="00A14D46">
      <w:pPr>
        <w:ind w:right="-427"/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F0306E" w:rsidRDefault="00A14D46">
      <w:pPr>
        <w:pStyle w:val="1"/>
        <w:ind w:right="-427"/>
      </w:pPr>
      <w:r>
        <w:t>ПОСТАНОВЛЕНИЕ</w:t>
      </w:r>
    </w:p>
    <w:p w:rsidR="00F0306E" w:rsidRDefault="00F0306E">
      <w:pPr>
        <w:ind w:right="-427"/>
        <w:rPr>
          <w:sz w:val="28"/>
          <w:szCs w:val="28"/>
        </w:rPr>
      </w:pPr>
    </w:p>
    <w:p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от </w:t>
      </w:r>
      <w:r w:rsidR="00BB46CE">
        <w:rPr>
          <w:b/>
          <w:sz w:val="28"/>
          <w:szCs w:val="28"/>
        </w:rPr>
        <w:t>17 марта</w:t>
      </w:r>
      <w:r>
        <w:rPr>
          <w:b/>
          <w:sz w:val="28"/>
          <w:szCs w:val="28"/>
        </w:rPr>
        <w:t xml:space="preserve"> 2025 года №</w:t>
      </w:r>
      <w:r w:rsidR="00BB46CE">
        <w:rPr>
          <w:b/>
          <w:sz w:val="28"/>
          <w:szCs w:val="28"/>
        </w:rPr>
        <w:t xml:space="preserve"> 457</w:t>
      </w:r>
      <w:r>
        <w:rPr>
          <w:b/>
          <w:sz w:val="28"/>
          <w:szCs w:val="28"/>
        </w:rPr>
        <w:t>-п</w:t>
      </w:r>
    </w:p>
    <w:p w:rsidR="00F0306E" w:rsidRDefault="00A14D46">
      <w:pPr>
        <w:ind w:right="-427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F0306E" w:rsidRDefault="00F0306E" w:rsidP="00BB46CE">
      <w:pPr>
        <w:ind w:right="-1"/>
        <w:jc w:val="center"/>
        <w:rPr>
          <w:b/>
          <w:sz w:val="28"/>
          <w:szCs w:val="28"/>
        </w:rPr>
      </w:pPr>
    </w:p>
    <w:p w:rsidR="00F0306E" w:rsidRDefault="00A14D46" w:rsidP="00BB46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подготовки, утверждения местных нормативов градостроительного проектирования Топкинского муниципального округа </w:t>
      </w:r>
    </w:p>
    <w:p w:rsidR="00F0306E" w:rsidRDefault="00F0306E" w:rsidP="00BB46CE">
      <w:pPr>
        <w:ind w:right="-1"/>
        <w:jc w:val="center"/>
        <w:rPr>
          <w:b/>
          <w:sz w:val="28"/>
          <w:szCs w:val="28"/>
        </w:rPr>
      </w:pPr>
    </w:p>
    <w:p w:rsidR="00F0306E" w:rsidRDefault="00A14D46" w:rsidP="00BB46CE">
      <w:pPr>
        <w:pStyle w:val="1"/>
        <w:ind w:right="-1"/>
        <w:jc w:val="both"/>
      </w:pPr>
      <w:r>
        <w:rPr>
          <w:b w:val="0"/>
          <w:sz w:val="28"/>
          <w:szCs w:val="28"/>
        </w:rPr>
        <w:tab/>
        <w:t xml:space="preserve"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b w:val="0"/>
          <w:sz w:val="28"/>
          <w:szCs w:val="28"/>
        </w:rPr>
        <w:t>Топкинский</w:t>
      </w:r>
      <w:proofErr w:type="spellEnd"/>
      <w:r>
        <w:rPr>
          <w:b w:val="0"/>
          <w:sz w:val="28"/>
          <w:szCs w:val="28"/>
        </w:rPr>
        <w:t xml:space="preserve"> муниципальный округ Кемеровской области – Кузбасса:</w:t>
      </w:r>
    </w:p>
    <w:p w:rsidR="00F0306E" w:rsidRDefault="00A14D46" w:rsidP="00BB46CE">
      <w:pPr>
        <w:pStyle w:val="1"/>
        <w:ind w:right="-1"/>
        <w:jc w:val="both"/>
      </w:pPr>
      <w:r>
        <w:rPr>
          <w:b w:val="0"/>
          <w:sz w:val="28"/>
          <w:szCs w:val="28"/>
        </w:rPr>
        <w:tab/>
        <w:t>1. Утвердить Порядок подготовки, утверждения местных нормативов градостроительного проектирования Топкинского муниципального округа.</w:t>
      </w:r>
    </w:p>
    <w:p w:rsidR="00F0306E" w:rsidRDefault="00A14D46" w:rsidP="00BB46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F0306E" w:rsidRDefault="00A14D46" w:rsidP="00BB46CE">
      <w:pPr>
        <w:ind w:right="-1"/>
        <w:jc w:val="both"/>
      </w:pPr>
      <w:r>
        <w:rPr>
          <w:sz w:val="28"/>
          <w:szCs w:val="28"/>
        </w:rPr>
        <w:tab/>
        <w:t xml:space="preserve">3. Контроль за исполнением настоящего распоряжения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F0306E" w:rsidRDefault="00A14D46" w:rsidP="00BB46CE">
      <w:pPr>
        <w:ind w:right="-1"/>
        <w:jc w:val="both"/>
      </w:pPr>
      <w:r>
        <w:rPr>
          <w:sz w:val="28"/>
          <w:szCs w:val="28"/>
        </w:rPr>
        <w:tab/>
        <w:t xml:space="preserve">4. Постановление вступает в силу после официального обнародования. </w:t>
      </w:r>
    </w:p>
    <w:p w:rsidR="00F0306E" w:rsidRDefault="00F0306E" w:rsidP="00BB46CE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306E" w:rsidRDefault="00F0306E" w:rsidP="00BB46CE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F0306E" w:rsidRDefault="00A14D46" w:rsidP="00BB46CE">
      <w:pPr>
        <w:pStyle w:val="ConsPlusNormal"/>
        <w:widowControl/>
        <w:ind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F0306E" w:rsidRDefault="00A14D46" w:rsidP="00BB46CE">
      <w:pPr>
        <w:pStyle w:val="ConsPlusNormal"/>
        <w:widowControl/>
        <w:ind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С.В. Фролов</w:t>
      </w:r>
    </w:p>
    <w:p w:rsidR="00F0306E" w:rsidRDefault="00F0306E" w:rsidP="00BB46C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06E" w:rsidRDefault="00F0306E" w:rsidP="00BB46CE">
      <w:pPr>
        <w:pStyle w:val="ConsPlusNormal"/>
        <w:widowControl/>
        <w:ind w:right="-1" w:firstLine="0"/>
        <w:jc w:val="both"/>
      </w:pPr>
    </w:p>
    <w:p w:rsidR="00F0306E" w:rsidRDefault="00F0306E" w:rsidP="00BB46CE">
      <w:pPr>
        <w:ind w:right="-1"/>
      </w:pPr>
    </w:p>
    <w:p w:rsidR="008A1310" w:rsidRDefault="008A1310">
      <w:r>
        <w:br w:type="page"/>
      </w:r>
    </w:p>
    <w:p w:rsidR="008A1310" w:rsidRPr="008A1310" w:rsidRDefault="008A1310" w:rsidP="008A1310">
      <w:pPr>
        <w:mirrorIndents/>
        <w:jc w:val="right"/>
        <w:rPr>
          <w:sz w:val="28"/>
          <w:szCs w:val="28"/>
          <w:lang w:eastAsia="ru-RU"/>
        </w:rPr>
      </w:pPr>
      <w:r w:rsidRPr="008A1310">
        <w:rPr>
          <w:sz w:val="28"/>
          <w:szCs w:val="28"/>
        </w:rPr>
        <w:t>УТВЕРЖДЕН</w:t>
      </w:r>
    </w:p>
    <w:p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 xml:space="preserve">постановлением администрации </w:t>
      </w:r>
    </w:p>
    <w:p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 xml:space="preserve">Топкинского муниципального округа </w:t>
      </w:r>
    </w:p>
    <w:p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>от 17 марта 2025 года № 457-п</w:t>
      </w:r>
    </w:p>
    <w:p w:rsidR="008A1310" w:rsidRPr="008A1310" w:rsidRDefault="008A1310" w:rsidP="008A1310">
      <w:pPr>
        <w:mirrorIndents/>
        <w:jc w:val="right"/>
        <w:rPr>
          <w:sz w:val="28"/>
          <w:szCs w:val="28"/>
        </w:rPr>
      </w:pPr>
    </w:p>
    <w:p w:rsidR="008A1310" w:rsidRPr="008A1310" w:rsidRDefault="008A1310" w:rsidP="008A1310">
      <w:pPr>
        <w:mirrorIndents/>
        <w:jc w:val="right"/>
        <w:rPr>
          <w:sz w:val="28"/>
          <w:szCs w:val="28"/>
        </w:rPr>
      </w:pPr>
    </w:p>
    <w:p w:rsidR="008A1310" w:rsidRPr="008A1310" w:rsidRDefault="008A1310" w:rsidP="008A1310">
      <w:pPr>
        <w:mirrorIndents/>
        <w:jc w:val="center"/>
        <w:rPr>
          <w:b/>
          <w:bCs/>
          <w:sz w:val="28"/>
          <w:szCs w:val="28"/>
        </w:rPr>
      </w:pPr>
      <w:r w:rsidRPr="008A1310">
        <w:rPr>
          <w:b/>
          <w:bCs/>
          <w:sz w:val="28"/>
          <w:szCs w:val="28"/>
        </w:rPr>
        <w:t>Порядок подготовки, утверждения местных нормативов градостроительного проектирования Топкинского муниципального округа</w:t>
      </w:r>
    </w:p>
    <w:p w:rsidR="008A1310" w:rsidRPr="008A1310" w:rsidRDefault="008A1310" w:rsidP="008A1310">
      <w:pPr>
        <w:mirrorIndents/>
        <w:jc w:val="center"/>
        <w:rPr>
          <w:sz w:val="28"/>
          <w:szCs w:val="28"/>
        </w:rPr>
      </w:pPr>
    </w:p>
    <w:p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1. Общие положения</w:t>
      </w:r>
    </w:p>
    <w:p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1.1. Настоящий Порядок подготовки, утверждения местных нормативов градостроительного проектирования Топкинского муниципального округа Кемеровской</w:t>
      </w:r>
      <w:bookmarkStart w:id="0" w:name="_GoBack"/>
      <w:bookmarkEnd w:id="0"/>
      <w:r w:rsidRPr="008A1310">
        <w:rPr>
          <w:szCs w:val="28"/>
        </w:rPr>
        <w:t xml:space="preserve"> области – Кузбасса, разработан в соответствии с Федеральным законом «Об общих принципах организации местного самоуправления в Российской Федерации» от 06.10.2003 № 131-ФЗ, Градостроительным кодексом Российской Федерации.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1.2. Настоящий Порядок определяет состав, порядок подготовки и утверждения местных нормативов градостроительного проектирования Топкинского муниципального округа Кемеровской области – Кузбасса.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1.3.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Топкинского муниципального округа Кемеровской области – Кузбасса.</w:t>
      </w:r>
    </w:p>
    <w:p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2. Состав местных нормативов градостроительного проектирования</w:t>
      </w:r>
    </w:p>
    <w:p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:rsidR="008A1310" w:rsidRPr="008A1310" w:rsidRDefault="008A1310" w:rsidP="008A1310">
      <w:pPr>
        <w:pStyle w:val="ae"/>
        <w:spacing w:line="240" w:lineRule="auto"/>
        <w:mirrorIndents/>
        <w:jc w:val="both"/>
        <w:rPr>
          <w:vanish/>
          <w:szCs w:val="28"/>
        </w:rPr>
      </w:pP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2.1. Местные нормативы градостроительного проектирования Топкинского муниципального округа устанавливают совокупность расчетных показателей минимально допустимого уровня обеспеченности населения Топкинского муниципального округа объектами местного значения и расчетных показателей максимально допустимого уровня территориальной доступности таких объектов для населения Топкинского муниципального округа, относящихся к областям: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образование; 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культура; 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физическая культура и массовый спорт; 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автомобильные дороги местного значения и транспортное обслуживание населения; 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 xml:space="preserve">- обработка, утилизация, обезвреживание, размещение твердых коммунальных отходов; 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иные области в связи с решением вопросов местного значения муниципального округа.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2.2. Местные нормативы градостроительного проектирования могут содержать иные минимальные расчетные показатели, обеспечивающие безопасные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2.3. Нормативы градостроительного проектирования включают в себя: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основную часть (расчетные показатели минимально допустимого уровня обеспеченности населения Топкинского муниципального округа объектами, предусмотренными п. 2.1., настоящего раздела и расчетные показатели максимально допустимого уровня территориальной доступности таких объектов для Топкинского муниципального округа);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2.4. Местные нормативы разрабатываются с учетом исторических, социально-экономических и иных особенностей Топкинского муниципального округа, необходимости сохранения и дальнейшего повышения достигнутого уровня обеспечения благоприятных условий жизнедеятельности человека.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3. Порядок подготовки и утверждения</w:t>
      </w:r>
    </w:p>
    <w:p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</w:p>
    <w:p w:rsidR="008A1310" w:rsidRDefault="008A1310" w:rsidP="008A1310">
      <w:pPr>
        <w:pStyle w:val="ae"/>
        <w:spacing w:line="240" w:lineRule="auto"/>
        <w:mirrorIndents/>
        <w:jc w:val="both"/>
        <w:rPr>
          <w:vanish/>
        </w:rPr>
      </w:pP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3.1. Решение о подготовке местных нормативов градостроительного проектирования принимается постановлением администрации Топкинского муниципального округа.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3.2. Управление архитектуры и градостроительства администрации Топкинского муниципального округа (далее — уполномоченный орган) осуществляет подготовку проекта местных нормативов градостроительного проектирования с учетом положений, установленных Градостроительным кодексом Российской Федерации, в соответствии с требованиями действующего законодательства Российской Федерации.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3.3. Подготовка местных нормативов градостроительного проектирования осуществляется с учетом: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социально-демографического состава и плотности населения на территории муниципального образования Топкинского муниципального округа;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стратегии социально-экономического развития муниципального образования Топкинского муниципального округа и плана мероприятий по ее реализации (при наличии);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предложений заинтересованных лиц.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3.4. Проект местных нормативов градостроительного проектирования подлежит размещению на официальном сайте администрации Топкинского муниципального округа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- газете «Провинция», не менее чем за два месяца до их утверждения.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3.5. В администрацию Топкинского муниципального округа или уполномоченный орган от заинтересованных лиц могут быть представлены предложения по проекту местных нормативов градостроительного проектирования.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3.6. Проект местных нормативов градостроительного проектирования с учетом предложений заинтересованных лиц направляется уполномоченным органом для их дальнейшего утверждения в Совет народных депутатов Топкинского муниципального округа.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3.7. Решение об утверждении нормативов градостроительного проектирования Топкинского муниципального округа принимается Советом народных депутатов Топкинского муниципального округа.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3.8. Утвержденные нормативы градостроительного проектирования размещаются на официальном сайте администрации Топкинского муниципального округа в информационно-телекоммуникационной сети «Интернет», а также подлежат размещению в федеральной государственной информационной системе территориального планирования.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:rsidR="008A1310" w:rsidRDefault="008A1310" w:rsidP="008A1310">
      <w:pPr>
        <w:pStyle w:val="ae"/>
        <w:spacing w:line="240" w:lineRule="auto"/>
        <w:ind w:left="0"/>
        <w:mirrorIndents/>
        <w:jc w:val="center"/>
        <w:rPr>
          <w:b/>
        </w:rPr>
      </w:pPr>
      <w:r>
        <w:rPr>
          <w:b/>
        </w:rPr>
        <w:t>4. Заключительные положения</w:t>
      </w:r>
    </w:p>
    <w:p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:rsidR="008A1310" w:rsidRDefault="008A1310" w:rsidP="008A1310">
      <w:pPr>
        <w:pStyle w:val="ae"/>
        <w:spacing w:line="240" w:lineRule="auto"/>
        <w:mirrorIndents/>
        <w:jc w:val="both"/>
        <w:rPr>
          <w:vanish/>
        </w:rPr>
      </w:pPr>
    </w:p>
    <w:p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Топкинского муниципального округа.</w:t>
      </w:r>
    </w:p>
    <w:p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4.2.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 Кемеровской области - Кузбасса.</w:t>
      </w:r>
    </w:p>
    <w:p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4.3. Местные нормативы не должны противоречить законам и иным нормативным правовым актам Российской Федерации, законам и иным нормативным правовым актам Кемеровской области - Кузбасса, требованиям государственных стандартов и нормативно-технических документов в области градостроительной деятельности.</w:t>
      </w:r>
    </w:p>
    <w:p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4.4. Не допускается регламентировать нормативами градостроительного проектирования положения о безопасности, определяемые законодательством о техническом регулировании, содержащиеся в технических регламентах.</w:t>
      </w:r>
    </w:p>
    <w:p w:rsidR="00F0306E" w:rsidRDefault="00F0306E" w:rsidP="00BB46CE">
      <w:pPr>
        <w:ind w:right="-1"/>
      </w:pPr>
    </w:p>
    <w:sectPr w:rsidR="00F0306E" w:rsidSect="00BB46CE">
      <w:headerReference w:type="default" r:id="rId8"/>
      <w:headerReference w:type="first" r:id="rId9"/>
      <w:pgSz w:w="11906" w:h="16838"/>
      <w:pgMar w:top="1134" w:right="1134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46" w:rsidRDefault="00A14D46">
      <w:r>
        <w:separator/>
      </w:r>
    </w:p>
  </w:endnote>
  <w:endnote w:type="continuationSeparator" w:id="0">
    <w:p w:rsidR="00A14D46" w:rsidRDefault="00A1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46" w:rsidRDefault="00A14D46">
      <w:r>
        <w:separator/>
      </w:r>
    </w:p>
  </w:footnote>
  <w:footnote w:type="continuationSeparator" w:id="0">
    <w:p w:rsidR="00A14D46" w:rsidRDefault="00A1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6E" w:rsidRDefault="00A14D4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60ACD85" id="Прямоугольник 2" o:spid="_x0000_s1026" style="position:absolute;margin-left:.05pt;margin-top:.05pt;width:6.2pt;height:1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" o:allowincell="f" strokeweight=".26mm">
              <v:stroke joinstyle="round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6E" w:rsidRDefault="00F03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04E"/>
    <w:multiLevelType w:val="multilevel"/>
    <w:tmpl w:val="6120A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E69CC"/>
    <w:multiLevelType w:val="multilevel"/>
    <w:tmpl w:val="1F94EB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6E"/>
    <w:rsid w:val="008A1310"/>
    <w:rsid w:val="00A14D46"/>
    <w:rsid w:val="00BB46CE"/>
    <w:rsid w:val="00F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FCB2-75A8-46CB-AA9A-1217984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01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D5D01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5D01"/>
    <w:rPr>
      <w:rFonts w:eastAsia="Times New Roman"/>
      <w:b/>
      <w:sz w:val="36"/>
      <w:szCs w:val="20"/>
      <w:lang w:eastAsia="zh-CN"/>
    </w:rPr>
  </w:style>
  <w:style w:type="character" w:styleId="a3">
    <w:name w:val="Strong"/>
    <w:qFormat/>
    <w:rsid w:val="007D5D01"/>
    <w:rPr>
      <w:b/>
      <w:bCs/>
    </w:rPr>
  </w:style>
  <w:style w:type="character" w:customStyle="1" w:styleId="a4">
    <w:name w:val="Верхний колонтитул Знак"/>
    <w:basedOn w:val="a0"/>
    <w:link w:val="a5"/>
    <w:qFormat/>
    <w:rsid w:val="007D5D01"/>
    <w:rPr>
      <w:rFonts w:eastAsia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7D5D0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D5D01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rsid w:val="007D5D0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7D5D01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7D5D0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1310"/>
    <w:pPr>
      <w:spacing w:line="276" w:lineRule="auto"/>
      <w:ind w:left="720"/>
      <w:contextualSpacing/>
    </w:pPr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6</cp:revision>
  <dcterms:created xsi:type="dcterms:W3CDTF">2025-01-14T07:48:00Z</dcterms:created>
  <dcterms:modified xsi:type="dcterms:W3CDTF">2025-03-18T03:19:00Z</dcterms:modified>
  <dc:language>ru-RU</dc:language>
</cp:coreProperties>
</file>