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E355" w14:textId="77777777" w:rsidR="00492AF2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67294717" wp14:editId="35992535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BEAA8" w14:textId="77777777" w:rsidR="00492AF2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1815DA0B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195A9584" w14:textId="77777777" w:rsidR="00492AF2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4326A14D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3C06D13A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6C957822" w14:textId="77777777" w:rsidR="00492AF2" w:rsidRDefault="00000000">
      <w:pPr>
        <w:pStyle w:val="10"/>
      </w:pPr>
      <w:r>
        <w:t>ПОСТАНОВЛЕНИЕ</w:t>
      </w:r>
    </w:p>
    <w:p w14:paraId="3D2E96EE" w14:textId="77777777" w:rsidR="00492AF2" w:rsidRDefault="00492AF2">
      <w:pPr>
        <w:jc w:val="center"/>
        <w:rPr>
          <w:b/>
          <w:sz w:val="28"/>
        </w:rPr>
      </w:pPr>
    </w:p>
    <w:p w14:paraId="3F60F590" w14:textId="77777777" w:rsidR="00492AF2" w:rsidRDefault="00492AF2">
      <w:pPr>
        <w:rPr>
          <w:sz w:val="28"/>
        </w:rPr>
      </w:pPr>
    </w:p>
    <w:p w14:paraId="05B96BA2" w14:textId="5FD0CAF3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C71DB6">
        <w:rPr>
          <w:b/>
          <w:sz w:val="28"/>
        </w:rPr>
        <w:t>________________</w:t>
      </w:r>
      <w:r>
        <w:rPr>
          <w:b/>
          <w:sz w:val="28"/>
        </w:rPr>
        <w:t xml:space="preserve"> года №  </w:t>
      </w:r>
      <w:r w:rsidR="00C71DB6">
        <w:rPr>
          <w:b/>
          <w:sz w:val="28"/>
        </w:rPr>
        <w:t>______</w:t>
      </w:r>
      <w:r>
        <w:rPr>
          <w:b/>
          <w:sz w:val="28"/>
        </w:rPr>
        <w:t>-п</w:t>
      </w:r>
    </w:p>
    <w:p w14:paraId="3562E2EB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2DA82CA3" w14:textId="77777777" w:rsidR="00492AF2" w:rsidRDefault="00492AF2">
      <w:pPr>
        <w:jc w:val="center"/>
        <w:rPr>
          <w:b/>
          <w:sz w:val="28"/>
        </w:rPr>
      </w:pPr>
    </w:p>
    <w:p w14:paraId="27C525D5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17.09.2024 № 1659-п «Об утверждении Перечня организаций, обеспечивающих выполнение мероприятий местного уровня по гражданской обороне  на территории Топкинского муниципального округа»</w:t>
      </w:r>
    </w:p>
    <w:p w14:paraId="51493432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00643783" w14:textId="77777777" w:rsidR="00492AF2" w:rsidRDefault="00000000">
      <w:pPr>
        <w:ind w:right="-1" w:firstLine="720"/>
        <w:jc w:val="both"/>
        <w:rPr>
          <w:sz w:val="28"/>
        </w:rPr>
      </w:pPr>
      <w:r>
        <w:rPr>
          <w:sz w:val="28"/>
        </w:rPr>
        <w:t>В соответствии с с Федеральным законом Российской Федерации                        от 12.02.1998 № 28-ФЗ «О гражданской обороне», постановлением Правительства Российской Федерации от 26.11.2007 № 804                                  «Об утверждении Положения о гражданской обороне в Российской Федерации», постановлением Губернатора Кемеровской области от 10.10.2008 № 48-пг «Об утверждении Положения об организации и ведении гражданской обороны в Кемеровской области»,</w:t>
      </w:r>
      <w:r>
        <w:t xml:space="preserve"> </w:t>
      </w:r>
      <w:r>
        <w:rPr>
          <w:sz w:val="28"/>
        </w:rPr>
        <w:t>постановлением Губернатора Кемеровской области - Кузбасса от 10.11.2021 № 96-пг «О внесении изменений в постановление Губернатора Кемеровской области от 10.10.2008 № 48-пг «Об утверждении Положения об организации и ведении гражданской обороны в Кемеровской области», с целью обеспечения выполнения мероприятий местного уровня по гражданской обороне на территории Топкинского муниципального округа и приведением нормативного правового акта в соответствие:</w:t>
      </w:r>
    </w:p>
    <w:p w14:paraId="1FB24BCC" w14:textId="77777777" w:rsidR="00492AF2" w:rsidRDefault="00000000">
      <w:pPr>
        <w:ind w:right="-1" w:firstLine="720"/>
        <w:jc w:val="both"/>
        <w:rPr>
          <w:sz w:val="28"/>
        </w:rPr>
      </w:pPr>
      <w:r>
        <w:rPr>
          <w:sz w:val="28"/>
        </w:rPr>
        <w:t>1. Внести в постановление администрации Топкинского муниципального округа от 17.09.2024 № 1659-п «Об утверждении Перечня организаций, обеспечивающих выполнение мероприятий местного уровня по гражданской обороне на территории Топкинского муниципального округа» следующие изменения:</w:t>
      </w:r>
    </w:p>
    <w:p w14:paraId="16129539" w14:textId="77777777" w:rsidR="00492AF2" w:rsidRDefault="00000000">
      <w:pPr>
        <w:ind w:right="-1"/>
        <w:jc w:val="both"/>
        <w:rPr>
          <w:sz w:val="28"/>
        </w:rPr>
      </w:pPr>
      <w:r>
        <w:rPr>
          <w:sz w:val="28"/>
        </w:rPr>
        <w:tab/>
        <w:t>1.1. Перечень организаций, обеспечивающих выполнение мероприятий местного уровня по гражданской обороне на территории Топкинского муниципального округа утвердить в новой редакции.</w:t>
      </w:r>
    </w:p>
    <w:p w14:paraId="61F371D7" w14:textId="77777777" w:rsidR="00492AF2" w:rsidRDefault="00000000">
      <w:pPr>
        <w:tabs>
          <w:tab w:val="left" w:pos="0"/>
        </w:tabs>
        <w:ind w:right="-1" w:firstLine="741"/>
        <w:jc w:val="both"/>
        <w:rPr>
          <w:sz w:val="28"/>
        </w:rPr>
      </w:pPr>
      <w:r>
        <w:rPr>
          <w:sz w:val="28"/>
        </w:rPr>
        <w:lastRenderedPageBreak/>
        <w:t>2.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Н.С. Лоскутова.</w:t>
      </w:r>
    </w:p>
    <w:p w14:paraId="53631F8B" w14:textId="77777777" w:rsidR="00492AF2" w:rsidRDefault="00000000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официального обнародования. </w:t>
      </w:r>
    </w:p>
    <w:p w14:paraId="1CBDFA8E" w14:textId="77777777" w:rsidR="00492AF2" w:rsidRDefault="00492AF2">
      <w:pPr>
        <w:pStyle w:val="ConsPlusNonformat1"/>
        <w:widowControl/>
        <w:rPr>
          <w:rFonts w:ascii="Times New Roman" w:hAnsi="Times New Roman"/>
          <w:sz w:val="28"/>
        </w:rPr>
      </w:pPr>
    </w:p>
    <w:p w14:paraId="3F41D202" w14:textId="77777777" w:rsidR="00492AF2" w:rsidRDefault="00492AF2">
      <w:pPr>
        <w:pStyle w:val="ConsPlusNonformat1"/>
        <w:widowControl/>
        <w:rPr>
          <w:rFonts w:ascii="Times New Roman" w:hAnsi="Times New Roman"/>
          <w:sz w:val="28"/>
        </w:rPr>
      </w:pPr>
    </w:p>
    <w:p w14:paraId="5B2267F3" w14:textId="77777777" w:rsidR="00492AF2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51FAAB38" w14:textId="77777777" w:rsidR="00492AF2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p w14:paraId="18876A4C" w14:textId="77777777" w:rsidR="00492AF2" w:rsidRDefault="00000000">
      <w:pPr>
        <w:pStyle w:val="ConsPlusNormal1"/>
        <w:widowControl/>
        <w:ind w:firstLine="0"/>
        <w:jc w:val="right"/>
      </w:pPr>
      <w:r>
        <w:t xml:space="preserve"> </w:t>
      </w:r>
    </w:p>
    <w:p w14:paraId="1E05AF1E" w14:textId="77777777" w:rsidR="00492AF2" w:rsidRDefault="00492AF2">
      <w:pPr>
        <w:pStyle w:val="ConsPlusNormal1"/>
        <w:widowControl/>
        <w:ind w:firstLine="0"/>
        <w:jc w:val="both"/>
      </w:pPr>
    </w:p>
    <w:p w14:paraId="5B1BCCA4" w14:textId="77777777" w:rsidR="00492AF2" w:rsidRDefault="00492AF2">
      <w:pPr>
        <w:pStyle w:val="ConsPlusNormal1"/>
        <w:widowControl/>
        <w:ind w:firstLine="0"/>
        <w:jc w:val="both"/>
      </w:pPr>
    </w:p>
    <w:p w14:paraId="54869900" w14:textId="77777777" w:rsidR="00492AF2" w:rsidRDefault="00492AF2">
      <w:pPr>
        <w:rPr>
          <w:sz w:val="28"/>
        </w:rPr>
      </w:pPr>
    </w:p>
    <w:p w14:paraId="4AA884A5" w14:textId="77777777" w:rsidR="00492AF2" w:rsidRDefault="00492AF2">
      <w:pPr>
        <w:rPr>
          <w:sz w:val="28"/>
        </w:rPr>
      </w:pPr>
    </w:p>
    <w:p w14:paraId="3DF57A25" w14:textId="77777777" w:rsidR="00492AF2" w:rsidRDefault="00492AF2">
      <w:pPr>
        <w:rPr>
          <w:sz w:val="28"/>
        </w:rPr>
      </w:pPr>
    </w:p>
    <w:p w14:paraId="0D5BACDE" w14:textId="77777777" w:rsidR="00492AF2" w:rsidRDefault="00492AF2">
      <w:pPr>
        <w:rPr>
          <w:sz w:val="28"/>
        </w:rPr>
      </w:pPr>
    </w:p>
    <w:p w14:paraId="110388CF" w14:textId="77777777" w:rsidR="00492AF2" w:rsidRDefault="00492AF2">
      <w:pPr>
        <w:rPr>
          <w:sz w:val="28"/>
        </w:rPr>
      </w:pPr>
    </w:p>
    <w:p w14:paraId="4FA41D9A" w14:textId="77777777" w:rsidR="00492AF2" w:rsidRDefault="00492AF2">
      <w:pPr>
        <w:rPr>
          <w:sz w:val="28"/>
        </w:rPr>
      </w:pPr>
    </w:p>
    <w:p w14:paraId="661083D2" w14:textId="77777777" w:rsidR="00492AF2" w:rsidRDefault="00492AF2">
      <w:pPr>
        <w:rPr>
          <w:sz w:val="28"/>
        </w:rPr>
      </w:pPr>
    </w:p>
    <w:p w14:paraId="229DF831" w14:textId="77777777" w:rsidR="00492AF2" w:rsidRDefault="00492AF2">
      <w:pPr>
        <w:rPr>
          <w:sz w:val="28"/>
        </w:rPr>
      </w:pPr>
    </w:p>
    <w:p w14:paraId="21472EAB" w14:textId="77777777" w:rsidR="00492AF2" w:rsidRDefault="00492AF2">
      <w:pPr>
        <w:rPr>
          <w:sz w:val="28"/>
        </w:rPr>
      </w:pPr>
    </w:p>
    <w:p w14:paraId="42D618CF" w14:textId="77777777" w:rsidR="00492AF2" w:rsidRDefault="00492AF2">
      <w:pPr>
        <w:rPr>
          <w:sz w:val="28"/>
        </w:rPr>
      </w:pPr>
    </w:p>
    <w:p w14:paraId="2A828A01" w14:textId="77777777" w:rsidR="00492AF2" w:rsidRDefault="00492AF2">
      <w:pPr>
        <w:rPr>
          <w:sz w:val="28"/>
        </w:rPr>
      </w:pPr>
    </w:p>
    <w:p w14:paraId="6CF502CE" w14:textId="77777777" w:rsidR="00492AF2" w:rsidRDefault="00492AF2">
      <w:pPr>
        <w:rPr>
          <w:sz w:val="28"/>
        </w:rPr>
      </w:pPr>
    </w:p>
    <w:p w14:paraId="0E798CC1" w14:textId="77777777" w:rsidR="00492AF2" w:rsidRDefault="00492AF2">
      <w:pPr>
        <w:rPr>
          <w:sz w:val="28"/>
        </w:rPr>
      </w:pPr>
    </w:p>
    <w:p w14:paraId="68197B96" w14:textId="77777777" w:rsidR="00492AF2" w:rsidRDefault="00492AF2">
      <w:pPr>
        <w:rPr>
          <w:sz w:val="28"/>
        </w:rPr>
      </w:pPr>
    </w:p>
    <w:p w14:paraId="34A72187" w14:textId="77777777" w:rsidR="00492AF2" w:rsidRDefault="00492AF2">
      <w:pPr>
        <w:rPr>
          <w:sz w:val="28"/>
        </w:rPr>
      </w:pPr>
    </w:p>
    <w:p w14:paraId="0ABE1170" w14:textId="77777777" w:rsidR="00492AF2" w:rsidRDefault="00492AF2">
      <w:pPr>
        <w:rPr>
          <w:sz w:val="28"/>
        </w:rPr>
      </w:pPr>
    </w:p>
    <w:p w14:paraId="38AF9D8D" w14:textId="77777777" w:rsidR="00492AF2" w:rsidRDefault="00492AF2">
      <w:pPr>
        <w:rPr>
          <w:sz w:val="28"/>
        </w:rPr>
      </w:pPr>
    </w:p>
    <w:p w14:paraId="443BF5FA" w14:textId="77777777" w:rsidR="00492AF2" w:rsidRDefault="00492AF2">
      <w:pPr>
        <w:rPr>
          <w:sz w:val="28"/>
        </w:rPr>
      </w:pPr>
    </w:p>
    <w:p w14:paraId="4B5843CC" w14:textId="77777777" w:rsidR="00492AF2" w:rsidRDefault="00492AF2">
      <w:pPr>
        <w:rPr>
          <w:sz w:val="28"/>
        </w:rPr>
      </w:pPr>
    </w:p>
    <w:p w14:paraId="142DC9FF" w14:textId="77777777" w:rsidR="00492AF2" w:rsidRDefault="00492AF2">
      <w:pPr>
        <w:rPr>
          <w:sz w:val="28"/>
        </w:rPr>
      </w:pPr>
    </w:p>
    <w:p w14:paraId="3BAAE9CB" w14:textId="77777777" w:rsidR="00492AF2" w:rsidRDefault="00492AF2">
      <w:pPr>
        <w:rPr>
          <w:sz w:val="28"/>
        </w:rPr>
      </w:pPr>
    </w:p>
    <w:p w14:paraId="26D7E664" w14:textId="77777777" w:rsidR="00492AF2" w:rsidRDefault="00492AF2">
      <w:pPr>
        <w:rPr>
          <w:sz w:val="28"/>
        </w:rPr>
      </w:pPr>
    </w:p>
    <w:p w14:paraId="43AE5568" w14:textId="77777777" w:rsidR="00492AF2" w:rsidRDefault="00492AF2">
      <w:pPr>
        <w:rPr>
          <w:sz w:val="28"/>
        </w:rPr>
      </w:pPr>
    </w:p>
    <w:p w14:paraId="120F50C6" w14:textId="77777777" w:rsidR="00492AF2" w:rsidRDefault="00492AF2">
      <w:pPr>
        <w:rPr>
          <w:sz w:val="28"/>
        </w:rPr>
      </w:pPr>
    </w:p>
    <w:p w14:paraId="709A752C" w14:textId="77777777" w:rsidR="00492AF2" w:rsidRDefault="00492AF2">
      <w:pPr>
        <w:rPr>
          <w:sz w:val="28"/>
        </w:rPr>
      </w:pPr>
    </w:p>
    <w:p w14:paraId="708E107E" w14:textId="77777777" w:rsidR="00492AF2" w:rsidRDefault="00492AF2">
      <w:pPr>
        <w:rPr>
          <w:sz w:val="28"/>
        </w:rPr>
      </w:pPr>
    </w:p>
    <w:p w14:paraId="151BA730" w14:textId="77777777" w:rsidR="00492AF2" w:rsidRDefault="00492AF2">
      <w:pPr>
        <w:rPr>
          <w:sz w:val="28"/>
        </w:rPr>
      </w:pPr>
    </w:p>
    <w:p w14:paraId="60E9A830" w14:textId="77777777" w:rsidR="00492AF2" w:rsidRDefault="00492AF2">
      <w:pPr>
        <w:rPr>
          <w:sz w:val="28"/>
        </w:rPr>
      </w:pPr>
    </w:p>
    <w:p w14:paraId="7EE62BC6" w14:textId="77777777" w:rsidR="00492AF2" w:rsidRDefault="00492AF2">
      <w:pPr>
        <w:rPr>
          <w:sz w:val="28"/>
        </w:rPr>
      </w:pPr>
    </w:p>
    <w:p w14:paraId="5F2A522C" w14:textId="77777777" w:rsidR="00492AF2" w:rsidRDefault="00492AF2">
      <w:pPr>
        <w:rPr>
          <w:sz w:val="28"/>
        </w:rPr>
      </w:pPr>
    </w:p>
    <w:p w14:paraId="759F5CF0" w14:textId="77777777" w:rsidR="00492AF2" w:rsidRDefault="00492AF2">
      <w:pPr>
        <w:rPr>
          <w:sz w:val="28"/>
        </w:rPr>
      </w:pPr>
    </w:p>
    <w:p w14:paraId="7DBD6629" w14:textId="77777777" w:rsidR="00492AF2" w:rsidRDefault="00492AF2">
      <w:pPr>
        <w:rPr>
          <w:sz w:val="28"/>
        </w:rPr>
      </w:pPr>
    </w:p>
    <w:p w14:paraId="66052037" w14:textId="77777777" w:rsidR="00492AF2" w:rsidRDefault="00492AF2">
      <w:pPr>
        <w:rPr>
          <w:sz w:val="28"/>
        </w:rPr>
      </w:pPr>
    </w:p>
    <w:p w14:paraId="6DB1B86B" w14:textId="77777777" w:rsidR="00492AF2" w:rsidRDefault="00492AF2">
      <w:pPr>
        <w:rPr>
          <w:sz w:val="28"/>
        </w:rPr>
      </w:pPr>
    </w:p>
    <w:p w14:paraId="55FCC3ED" w14:textId="77777777" w:rsidR="00492AF2" w:rsidRDefault="00000000">
      <w:pPr>
        <w:pStyle w:val="ConsPlusNormal1"/>
        <w:widowControl/>
        <w:ind w:firstLine="0"/>
        <w:jc w:val="right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 xml:space="preserve">Утвержден </w:t>
      </w:r>
    </w:p>
    <w:p w14:paraId="5CF53A08" w14:textId="77777777" w:rsidR="00492AF2" w:rsidRDefault="0000000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</w:t>
      </w:r>
    </w:p>
    <w:p w14:paraId="46C02411" w14:textId="77777777" w:rsidR="00492AF2" w:rsidRDefault="0000000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Топкинского муниципального округа </w:t>
      </w:r>
    </w:p>
    <w:p w14:paraId="54346DE0" w14:textId="5EE14BA5" w:rsidR="00492AF2" w:rsidRDefault="0000000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71DB6"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 xml:space="preserve"> года № </w:t>
      </w:r>
      <w:bookmarkStart w:id="0" w:name="_GoBack_Копия_1"/>
      <w:bookmarkEnd w:id="0"/>
      <w:r w:rsidR="00C71DB6"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 xml:space="preserve">-п </w:t>
      </w:r>
    </w:p>
    <w:p w14:paraId="7A681213" w14:textId="77777777" w:rsidR="00492AF2" w:rsidRDefault="00492AF2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p w14:paraId="058A4BBB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</w:p>
    <w:p w14:paraId="2587FCE8" w14:textId="77777777" w:rsidR="00492AF2" w:rsidRDefault="00000000">
      <w:pPr>
        <w:jc w:val="center"/>
        <w:rPr>
          <w:b/>
          <w:sz w:val="28"/>
        </w:rPr>
      </w:pPr>
      <w:r>
        <w:rPr>
          <w:b/>
          <w:sz w:val="28"/>
        </w:rPr>
        <w:t>организаций, обеспечивающих выполнение мероприятий местного уровня по гражданской обороне на территории Топкинского муниципального округа</w:t>
      </w:r>
    </w:p>
    <w:p w14:paraId="6CFE1E0E" w14:textId="77777777" w:rsidR="00492AF2" w:rsidRDefault="00492AF2">
      <w:pPr>
        <w:pStyle w:val="ConsPlusNormal1"/>
        <w:widowControl/>
        <w:ind w:firstLine="0"/>
        <w:rPr>
          <w:rFonts w:ascii="Times New Roman" w:hAnsi="Times New Roman"/>
          <w:sz w:val="28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103"/>
      </w:tblGrid>
      <w:tr w:rsidR="00492AF2" w14:paraId="5D49025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DC1" w14:textId="77777777" w:rsidR="00492AF2" w:rsidRDefault="00000000">
            <w:pPr>
              <w:pStyle w:val="ConsPlusNormal1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9E4" w14:textId="77777777" w:rsidR="00492AF2" w:rsidRDefault="00000000">
            <w:pPr>
              <w:pStyle w:val="ConsPlusNormal1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B582" w14:textId="77777777" w:rsidR="00492AF2" w:rsidRDefault="00000000">
            <w:pPr>
              <w:pStyle w:val="ConsPlusNormal1"/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Выполняемые мероприятия по ГО</w:t>
            </w:r>
          </w:p>
        </w:tc>
      </w:tr>
      <w:tr w:rsidR="00492AF2" w14:paraId="3323950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DDC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3FB" w14:textId="77777777" w:rsidR="00492AF2" w:rsidRDefault="00000000">
            <w:r>
              <w:rPr>
                <w:sz w:val="28"/>
              </w:rPr>
              <w:t xml:space="preserve">Топкинский участок Филиала «Энергосеть </w:t>
            </w:r>
          </w:p>
          <w:p w14:paraId="5A748C9A" w14:textId="77777777" w:rsidR="00492AF2" w:rsidRDefault="00000000">
            <w:r>
              <w:rPr>
                <w:sz w:val="28"/>
              </w:rPr>
              <w:t>г. Юрга» ООО «КУЗБАССКАЯ ЭНЕРГОСЕТЕВАЯ КОМПАНИЯ»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E788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световой маскировке и другим видам маскировки;</w:t>
            </w:r>
          </w:p>
          <w:p w14:paraId="55B92259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3A679749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обеспечению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0D1B5C8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E849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1F2" w14:textId="77777777" w:rsidR="00492AF2" w:rsidRDefault="00000000">
            <w:pPr>
              <w:pStyle w:val="ConsPlusNormal1"/>
              <w:ind w:firstLine="0"/>
              <w:jc w:val="both"/>
              <w:rPr>
                <w:color w:val="C9211E"/>
              </w:rPr>
            </w:pPr>
            <w:r>
              <w:rPr>
                <w:rFonts w:ascii="Times New Roman" w:hAnsi="Times New Roman"/>
                <w:sz w:val="28"/>
              </w:rPr>
              <w:t>Филиал ПАО «Россети Сибири» – «Кузбассэнерго-РЭС Топкинский РЭС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0A44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световой маскировке и другим видам маскировки;</w:t>
            </w:r>
          </w:p>
          <w:p w14:paraId="0C81CC3E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6A850B9C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обеспечению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784B4BC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8BDD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96AB" w14:textId="77777777" w:rsidR="00492AF2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6 ПСЧ1 ПСО ФПС ГПС</w:t>
            </w:r>
          </w:p>
          <w:p w14:paraId="6BD301D9" w14:textId="77777777" w:rsidR="00492AF2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ГУ МЧС России по Кемеровской области – Кузбассу</w:t>
            </w:r>
          </w:p>
          <w:p w14:paraId="18FAD8F9" w14:textId="77777777" w:rsidR="00492AF2" w:rsidRDefault="00492AF2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74BD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по проведению аварийно-спасательных и других неотложных работ в случае возникновения опасностей для населения при военных </w:t>
            </w:r>
            <w:r>
              <w:rPr>
                <w:rFonts w:ascii="Times New Roman" w:hAnsi="Times New Roman"/>
                <w:sz w:val="28"/>
              </w:rPr>
              <w:lastRenderedPageBreak/>
              <w:t>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5E255DE9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обеспечению пожарной безопасности объектов гражданской обороны по обеспечению пожарной безопасности объектов гражданской обороны;</w:t>
            </w:r>
          </w:p>
          <w:p w14:paraId="5A909905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1D16A45A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E264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1E52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 с ограниченной ответственностью «Топкинский водоканал»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3B4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7F2B8A3A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срочному восстановлению функционирования необходимых коммунальных служб в военное время</w:t>
            </w:r>
          </w:p>
          <w:p w14:paraId="4462CB1B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обеспечению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59773F0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C67F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B9A6" w14:textId="77777777" w:rsidR="00492AF2" w:rsidRDefault="00000000">
            <w:pPr>
              <w:pStyle w:val="ConsPlusNormal1"/>
              <w:ind w:firstLine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Топкинский филиал государственного автономного учреждения здравоохранения «Кузбасский клинический госпиталь для ветеранов войн» им. Н.Н. Бурдина (ГАУЗ ККГВВ им. Н.Н. Бурдина)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209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594C26BE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обеспечению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18FBE0C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FBD7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3554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Топкинский потребительский </w:t>
            </w:r>
            <w:r>
              <w:rPr>
                <w:rFonts w:ascii="Times New Roman" w:hAnsi="Times New Roman"/>
                <w:sz w:val="28"/>
              </w:rPr>
              <w:lastRenderedPageBreak/>
              <w:t>кооператив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C9A2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по первоочередному жизнеобеспечению населения, </w:t>
            </w:r>
            <w:r>
              <w:rPr>
                <w:rFonts w:ascii="Times New Roman" w:hAnsi="Times New Roman"/>
                <w:sz w:val="28"/>
              </w:rPr>
              <w:lastRenderedPageBreak/>
              <w:t>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4A2217E7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обеспечению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24E103F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B5F8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9ABF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предприятие «ТЕПЛО»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F4E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      </w:r>
          </w:p>
          <w:p w14:paraId="1874BF29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срочному восстановлению функционирования необходимых коммунальных служб в военное время</w:t>
            </w:r>
          </w:p>
          <w:p w14:paraId="51D649FB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обеспечению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13C1A6B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624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B3FF" w14:textId="77777777" w:rsidR="00492AF2" w:rsidRDefault="00000000">
            <w:pPr>
              <w:pStyle w:val="ConsPlusNormal1"/>
              <w:ind w:firstLine="0"/>
              <w:jc w:val="both"/>
            </w:pPr>
            <w:r>
              <w:rPr>
                <w:rStyle w:val="af5"/>
                <w:rFonts w:ascii="Times New Roman" w:hAnsi="Times New Roman"/>
                <w:b w:val="0"/>
                <w:sz w:val="28"/>
                <w:highlight w:val="white"/>
              </w:rPr>
              <w:t>ООО «РИК»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D36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санитарной обработке населения, обеззараживанию зданий и сооружений, специальной обработке техники и территорий</w:t>
            </w:r>
          </w:p>
        </w:tc>
      </w:tr>
      <w:tr w:rsidR="00492AF2" w14:paraId="62BB7AC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62A5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1534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af5"/>
                <w:rFonts w:ascii="Times New Roman" w:hAnsi="Times New Roman"/>
                <w:b w:val="0"/>
                <w:sz w:val="28"/>
                <w:highlight w:val="white"/>
              </w:rPr>
              <w:t>ООО «Топкинский цемент»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4DBF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санитарной обработке населения, обеззараживанию зданий и сооружений, специальной обработке техники и территорий</w:t>
            </w:r>
          </w:p>
        </w:tc>
      </w:tr>
      <w:tr w:rsidR="00492AF2" w14:paraId="6E31CE1D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9E00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35F3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af5"/>
                <w:rFonts w:ascii="Times New Roman" w:hAnsi="Times New Roman"/>
                <w:b w:val="0"/>
                <w:sz w:val="28"/>
                <w:highlight w:val="white"/>
              </w:rPr>
              <w:t>ИП Овчинников Р.В.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7DDA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санитарной обработке населения, обеззараживанию зданий и сооружений, специальной обработке техники и территорий</w:t>
            </w:r>
          </w:p>
        </w:tc>
      </w:tr>
      <w:tr w:rsidR="00492AF2" w14:paraId="43D6E00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180A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184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af5"/>
                <w:rFonts w:ascii="Times New Roman" w:hAnsi="Times New Roman"/>
                <w:b w:val="0"/>
                <w:sz w:val="28"/>
                <w:highlight w:val="white"/>
              </w:rPr>
              <w:t>Отдел МВД России по Топкинскому муниципальному округу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366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371558F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58F0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A91B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af5"/>
                <w:rFonts w:ascii="Times New Roman" w:hAnsi="Times New Roman"/>
                <w:b w:val="0"/>
                <w:sz w:val="28"/>
                <w:highlight w:val="white"/>
              </w:rPr>
              <w:t>Линейный отдел полиции на ст.Топки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A4E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 восстановлению и поддержанию порядка в районах, пострадавших при </w:t>
            </w:r>
            <w:r>
              <w:rPr>
                <w:rFonts w:ascii="Times New Roman" w:hAnsi="Times New Roman"/>
                <w:sz w:val="28"/>
              </w:rPr>
              <w:lastRenderedPageBreak/>
              <w:t>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492AF2" w14:paraId="6943982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A5C" w14:textId="77777777" w:rsidR="00492AF2" w:rsidRDefault="00492AF2">
            <w:pPr>
              <w:pStyle w:val="ConsPlusNormal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B38" w14:textId="77777777" w:rsidR="00492AF2" w:rsidRDefault="00000000">
            <w:pPr>
              <w:rPr>
                <w:sz w:val="28"/>
              </w:rPr>
            </w:pPr>
            <w:r>
              <w:rPr>
                <w:sz w:val="28"/>
              </w:rPr>
              <w:t>МАУ «Специализированная служба по вопросам похоронного дела»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E58" w14:textId="77777777" w:rsidR="00492AF2" w:rsidRDefault="00000000">
            <w:pPr>
              <w:pStyle w:val="ConsPlusNormal1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 срочному захоронению трупов в военное время</w:t>
            </w:r>
          </w:p>
        </w:tc>
      </w:tr>
    </w:tbl>
    <w:p w14:paraId="613012BD" w14:textId="77777777" w:rsidR="00492AF2" w:rsidRDefault="00492AF2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26"/>
        </w:rPr>
      </w:pPr>
    </w:p>
    <w:p w14:paraId="0C4BB3F5" w14:textId="77777777" w:rsidR="00492AF2" w:rsidRDefault="00492AF2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26"/>
        </w:rPr>
      </w:pPr>
    </w:p>
    <w:p w14:paraId="4F436291" w14:textId="77777777" w:rsidR="00492AF2" w:rsidRDefault="00492AF2">
      <w:pPr>
        <w:pStyle w:val="ConsPlusNormal1"/>
        <w:widowControl/>
        <w:ind w:firstLine="0"/>
        <w:jc w:val="both"/>
      </w:pPr>
    </w:p>
    <w:sectPr w:rsidR="00492AF2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D542" w14:textId="77777777" w:rsidR="00917694" w:rsidRDefault="00917694">
      <w:r>
        <w:separator/>
      </w:r>
    </w:p>
  </w:endnote>
  <w:endnote w:type="continuationSeparator" w:id="0">
    <w:p w14:paraId="1562E547" w14:textId="77777777" w:rsidR="00917694" w:rsidRDefault="0091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D1E0" w14:textId="77777777" w:rsidR="00917694" w:rsidRDefault="00917694">
      <w:r>
        <w:separator/>
      </w:r>
    </w:p>
  </w:footnote>
  <w:footnote w:type="continuationSeparator" w:id="0">
    <w:p w14:paraId="2EFFF412" w14:textId="77777777" w:rsidR="00917694" w:rsidRDefault="0091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1763" w14:textId="77777777" w:rsidR="00492AF2" w:rsidRDefault="00492AF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91BA" w14:textId="36B54672" w:rsidR="00492AF2" w:rsidRDefault="00C71DB6">
    <w:pPr>
      <w:pStyle w:val="aa"/>
    </w:pPr>
    <w:r>
      <w:rPr>
        <w:noProof/>
      </w:rPr>
      <w:pict w14:anchorId="7882778B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5" type="#_x0000_t202" style="position:absolute;margin-left:0;margin-top:.05pt;width:5.05pt;height:11.5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o:allowincell="f" stroked="f">
          <v:fill opacity="0"/>
          <v:textbox style="mso-fit-shape-to-text:t" inset="0,0,0,0">
            <w:txbxContent>
              <w:p w14:paraId="23FEA614" w14:textId="77777777" w:rsidR="00492AF2" w:rsidRDefault="00000000"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>
                  <w:rPr>
                    <w:rStyle w:val="ab"/>
                  </w:rPr>
                  <w:t>6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42E9" w14:textId="77777777" w:rsidR="00492AF2" w:rsidRDefault="00492AF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6BBB"/>
    <w:multiLevelType w:val="multilevel"/>
    <w:tmpl w:val="664CF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C731FB"/>
    <w:multiLevelType w:val="multilevel"/>
    <w:tmpl w:val="153850B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96411481">
    <w:abstractNumId w:val="1"/>
  </w:num>
  <w:num w:numId="2" w16cid:durableId="905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AF2"/>
    <w:rsid w:val="00492AF2"/>
    <w:rsid w:val="00917694"/>
    <w:rsid w:val="00B915B0"/>
    <w:rsid w:val="00C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71131"/>
  <w15:docId w15:val="{967C2E4B-2830-4FE8-B29F-E164094C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qFormat/>
    <w:rPr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23">
    <w:name w:val="Основной текст 2 Знак"/>
    <w:basedOn w:val="1"/>
    <w:link w:val="24"/>
    <w:qFormat/>
    <w:rPr>
      <w:sz w:val="28"/>
    </w:rPr>
  </w:style>
  <w:style w:type="character" w:customStyle="1" w:styleId="p5">
    <w:name w:val="p5"/>
    <w:basedOn w:val="1"/>
    <w:link w:val="p51"/>
    <w:qFormat/>
    <w:rPr>
      <w:sz w:val="24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a3">
    <w:name w:val="Схема документа Знак"/>
    <w:basedOn w:val="1"/>
    <w:link w:val="a4"/>
    <w:qFormat/>
    <w:rPr>
      <w:rFonts w:ascii="Tahoma" w:hAnsi="Tahoma"/>
    </w:rPr>
  </w:style>
  <w:style w:type="character" w:customStyle="1" w:styleId="a5">
    <w:name w:val="Основной текст Знак"/>
    <w:basedOn w:val="1"/>
    <w:link w:val="a6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25">
    <w:name w:val="Основной текст с отступом 2 Знак"/>
    <w:basedOn w:val="1"/>
    <w:link w:val="26"/>
    <w:qFormat/>
    <w:rPr>
      <w:sz w:val="28"/>
    </w:rPr>
  </w:style>
  <w:style w:type="character" w:customStyle="1" w:styleId="Style8">
    <w:name w:val="Style8"/>
    <w:basedOn w:val="1"/>
    <w:link w:val="Style81"/>
    <w:qFormat/>
    <w:rPr>
      <w:sz w:val="24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7">
    <w:name w:val="Название объекта Знак"/>
    <w:basedOn w:val="1"/>
    <w:link w:val="a8"/>
    <w:qFormat/>
    <w:rPr>
      <w:sz w:val="28"/>
    </w:rPr>
  </w:style>
  <w:style w:type="character" w:customStyle="1" w:styleId="a9">
    <w:name w:val="Верхний колонтитул Знак"/>
    <w:basedOn w:val="1"/>
    <w:link w:val="aa"/>
    <w:qFormat/>
  </w:style>
  <w:style w:type="character" w:styleId="ab">
    <w:name w:val="page number"/>
    <w:basedOn w:val="a0"/>
    <w:link w:val="12"/>
  </w:style>
  <w:style w:type="character" w:customStyle="1" w:styleId="50">
    <w:name w:val="Заголовок 5 Знак"/>
    <w:basedOn w:val="1"/>
    <w:link w:val="5"/>
    <w:qFormat/>
    <w:rPr>
      <w:sz w:val="26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sz w:val="16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11">
    <w:name w:val="Заголовок 1 Знак"/>
    <w:basedOn w:val="1"/>
    <w:link w:val="10"/>
    <w:qFormat/>
    <w:rPr>
      <w:b/>
      <w:sz w:val="36"/>
    </w:rPr>
  </w:style>
  <w:style w:type="character" w:customStyle="1" w:styleId="33">
    <w:name w:val="Основной текст с отступом 3 Знак"/>
    <w:basedOn w:val="1"/>
    <w:link w:val="34"/>
    <w:qFormat/>
    <w:rPr>
      <w:sz w:val="28"/>
    </w:rPr>
  </w:style>
  <w:style w:type="character" w:styleId="ae">
    <w:name w:val="Hyperlink"/>
    <w:link w:val="1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Pr>
      <w:sz w:val="24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">
    <w:name w:val="Основной текст с отступом Знак"/>
    <w:basedOn w:val="1"/>
    <w:link w:val="af0"/>
    <w:qFormat/>
    <w:rPr>
      <w:sz w:val="28"/>
    </w:rPr>
  </w:style>
  <w:style w:type="character" w:customStyle="1" w:styleId="af1">
    <w:name w:val="Подзаголовок Знак"/>
    <w:link w:val="af2"/>
    <w:qFormat/>
    <w:rPr>
      <w:rFonts w:ascii="XO Thames" w:hAnsi="XO Thames"/>
      <w:i/>
      <w:sz w:val="24"/>
    </w:rPr>
  </w:style>
  <w:style w:type="character" w:customStyle="1" w:styleId="af3">
    <w:name w:val="Заголовок Знак"/>
    <w:link w:val="af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sz w:val="28"/>
    </w:rPr>
  </w:style>
  <w:style w:type="character" w:customStyle="1" w:styleId="16">
    <w:name w:val="1 Знак"/>
    <w:basedOn w:val="1"/>
    <w:link w:val="110"/>
    <w:qFormat/>
    <w:rPr>
      <w:rFonts w:ascii="Verdana" w:hAnsi="Verdana"/>
    </w:rPr>
  </w:style>
  <w:style w:type="character" w:customStyle="1" w:styleId="20">
    <w:name w:val="Заголовок 2 Знак"/>
    <w:basedOn w:val="1"/>
    <w:link w:val="2"/>
    <w:qFormat/>
    <w:rPr>
      <w:sz w:val="28"/>
    </w:rPr>
  </w:style>
  <w:style w:type="character" w:customStyle="1" w:styleId="60">
    <w:name w:val="Заголовок 6 Знак"/>
    <w:basedOn w:val="1"/>
    <w:link w:val="6"/>
    <w:qFormat/>
    <w:rPr>
      <w:sz w:val="26"/>
    </w:rPr>
  </w:style>
  <w:style w:type="character" w:styleId="af5">
    <w:name w:val="Strong"/>
    <w:qFormat/>
    <w:rPr>
      <w:b/>
    </w:rPr>
  </w:style>
  <w:style w:type="paragraph" w:styleId="af4">
    <w:name w:val="Title"/>
    <w:next w:val="a6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5"/>
    <w:pPr>
      <w:jc w:val="both"/>
    </w:pPr>
    <w:rPr>
      <w:sz w:val="28"/>
    </w:rPr>
  </w:style>
  <w:style w:type="paragraph" w:styleId="af6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next w:val="a"/>
    <w:link w:val="a7"/>
    <w:qFormat/>
    <w:pPr>
      <w:jc w:val="center"/>
    </w:pPr>
    <w:rPr>
      <w:sz w:val="28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styleId="24">
    <w:name w:val="Body Text 2"/>
    <w:basedOn w:val="a"/>
    <w:link w:val="23"/>
    <w:qFormat/>
    <w:rPr>
      <w:sz w:val="28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styleId="a4">
    <w:name w:val="Document Map"/>
    <w:basedOn w:val="a"/>
    <w:link w:val="a3"/>
    <w:qFormat/>
    <w:rPr>
      <w:rFonts w:ascii="Tahoma" w:hAnsi="Tahoma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styleId="26">
    <w:name w:val="Body Text Indent 2"/>
    <w:basedOn w:val="a"/>
    <w:link w:val="25"/>
    <w:qFormat/>
    <w:pPr>
      <w:ind w:left="426" w:hanging="426"/>
    </w:pPr>
    <w:rPr>
      <w:sz w:val="28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12">
    <w:name w:val="Номер страницы1"/>
    <w:basedOn w:val="17"/>
    <w:link w:val="ab"/>
    <w:qFormat/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styleId="34">
    <w:name w:val="Body Text Indent 3"/>
    <w:basedOn w:val="a"/>
    <w:link w:val="33"/>
    <w:qFormat/>
    <w:pPr>
      <w:ind w:firstLine="709"/>
      <w:jc w:val="both"/>
    </w:pPr>
    <w:rPr>
      <w:sz w:val="28"/>
    </w:rPr>
  </w:style>
  <w:style w:type="paragraph" w:customStyle="1" w:styleId="13">
    <w:name w:val="Гиперссылка1"/>
    <w:link w:val="ae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af0">
    <w:name w:val="Body Text Indent"/>
    <w:basedOn w:val="a"/>
    <w:link w:val="af"/>
    <w:pPr>
      <w:ind w:firstLine="993"/>
      <w:jc w:val="both"/>
    </w:pPr>
    <w:rPr>
      <w:sz w:val="28"/>
    </w:rPr>
  </w:style>
  <w:style w:type="paragraph" w:styleId="af2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0">
    <w:name w:val="1 Знак1"/>
    <w:basedOn w:val="a"/>
    <w:link w:val="16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af8">
    <w:name w:val="Содержимое врезки"/>
    <w:basedOn w:val="a"/>
    <w:qFormat/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dcterms:created xsi:type="dcterms:W3CDTF">2025-08-25T06:36:00Z</dcterms:created>
  <dcterms:modified xsi:type="dcterms:W3CDTF">2025-08-27T06:32:00Z</dcterms:modified>
  <dc:language>ru-RU</dc:language>
</cp:coreProperties>
</file>