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A3" w:rsidRDefault="00CC582B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EA3" w:rsidRDefault="00CC5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415EA3" w:rsidRDefault="00CC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415EA3" w:rsidRDefault="00CC5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:rsidR="00415EA3" w:rsidRDefault="00CC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5EA3" w:rsidRDefault="00CC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415EA3" w:rsidRDefault="00CC582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15EA3" w:rsidRDefault="00415EA3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415EA3" w:rsidRPr="008A4F67" w:rsidRDefault="00CC582B">
      <w:pPr>
        <w:spacing w:line="360" w:lineRule="auto"/>
        <w:jc w:val="center"/>
        <w:rPr>
          <w:b/>
          <w:sz w:val="28"/>
          <w:szCs w:val="28"/>
        </w:rPr>
      </w:pPr>
      <w:r w:rsidRPr="008A4F67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1312888409"/>
          <w:placeholder>
            <w:docPart w:val="5CDD29743E8E4CAC920EF9F07021ECC1"/>
          </w:placeholder>
          <w:date w:fullDate="2024-12-20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8A4F67" w:rsidRPr="008A4F67">
            <w:rPr>
              <w:b/>
              <w:sz w:val="28"/>
              <w:szCs w:val="28"/>
            </w:rPr>
            <w:t>20 декабря 2024 года</w:t>
          </w:r>
        </w:sdtContent>
      </w:sdt>
      <w:r w:rsidRPr="008A4F67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32077867"/>
          <w:placeholder>
            <w:docPart w:val="A2D4C5626CE64B60B37374D130C09927"/>
          </w:placeholder>
        </w:sdtPr>
        <w:sdtEndPr/>
        <w:sdtContent>
          <w:r w:rsidRPr="008A4F67">
            <w:rPr>
              <w:b/>
              <w:sz w:val="28"/>
              <w:szCs w:val="28"/>
            </w:rPr>
            <w:t> </w:t>
          </w:r>
          <w:r w:rsidR="008A4F67" w:rsidRPr="008A4F67">
            <w:rPr>
              <w:b/>
              <w:sz w:val="28"/>
              <w:szCs w:val="28"/>
            </w:rPr>
            <w:t>2443-п</w:t>
          </w:r>
        </w:sdtContent>
      </w:sdt>
    </w:p>
    <w:p w:rsidR="00415EA3" w:rsidRPr="008A4F67" w:rsidRDefault="00CC582B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1556728111"/>
          <w:placeholder>
            <w:docPart w:val="86C8EE755C8A491AB2E928906E30A895"/>
          </w:placeholder>
        </w:sdtPr>
        <w:sdtEndPr/>
        <w:sdtContent>
          <w:r w:rsidRPr="008A4F67">
            <w:rPr>
              <w:b/>
              <w:sz w:val="28"/>
              <w:szCs w:val="28"/>
            </w:rPr>
            <w:t>г. Топки</w:t>
          </w:r>
        </w:sdtContent>
      </w:sdt>
    </w:p>
    <w:p w:rsidR="00415EA3" w:rsidRDefault="00415EA3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9"/>
        <w:tblW w:w="78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</w:tblGrid>
      <w:tr w:rsidR="00415EA3">
        <w:trPr>
          <w:jc w:val="center"/>
        </w:trPr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415EA3" w:rsidRDefault="00CC582B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</w:rPr>
            </w:pPr>
            <w:r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</w:t>
            </w:r>
            <w:bookmarkStart w:id="0" w:name="__DdeLink__14938_4138883223"/>
            <w:r>
              <w:rPr>
                <w:b/>
                <w:bCs/>
                <w:sz w:val="28"/>
                <w:szCs w:val="28"/>
              </w:rPr>
              <w:t xml:space="preserve">в </w:t>
            </w:r>
            <w:bookmarkStart w:id="1" w:name="__DdeLink__463_1687007183"/>
            <w:r>
              <w:rPr>
                <w:b/>
                <w:bCs/>
                <w:sz w:val="28"/>
                <w:szCs w:val="28"/>
              </w:rPr>
              <w:t xml:space="preserve">постановление администрации Топкинского муниципального округа от 16.12.2021 № 1665-п </w:t>
            </w:r>
            <w:bookmarkEnd w:id="0"/>
            <w:r>
              <w:rPr>
                <w:b/>
                <w:bCs/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«Предоставление информации о времени и месте проведения театральных представлений, филар</w:t>
            </w:r>
            <w:r>
              <w:rPr>
                <w:b/>
                <w:bCs/>
                <w:sz w:val="28"/>
                <w:szCs w:val="28"/>
              </w:rPr>
              <w:t>монических и эстрадных концертов и гастрольных мероприятий театров и филармоний, киносеансов, анонсы данных мероприятий»</w:t>
            </w:r>
            <w:bookmarkEnd w:id="1"/>
          </w:p>
        </w:tc>
      </w:tr>
    </w:tbl>
    <w:p w:rsidR="00415EA3" w:rsidRDefault="00415EA3">
      <w:pPr>
        <w:spacing w:line="360" w:lineRule="auto"/>
        <w:rPr>
          <w:bCs/>
        </w:rPr>
      </w:pPr>
    </w:p>
    <w:p w:rsidR="00415EA3" w:rsidRDefault="00CC582B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</w:t>
      </w:r>
      <w:r>
        <w:rPr>
          <w:bCs/>
          <w:sz w:val="28"/>
        </w:rPr>
        <w:t>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Топкинский муниципальный округ Кемеровской области-Кузбасса, и приведением нормативного правового а</w:t>
      </w:r>
      <w:r>
        <w:rPr>
          <w:bCs/>
          <w:sz w:val="28"/>
        </w:rPr>
        <w:t>кта в соответствии:</w:t>
      </w:r>
    </w:p>
    <w:p w:rsidR="00415EA3" w:rsidRDefault="00CC582B">
      <w:pPr>
        <w:ind w:firstLine="709"/>
        <w:jc w:val="both"/>
      </w:pPr>
      <w:r>
        <w:rPr>
          <w:bCs/>
          <w:sz w:val="28"/>
        </w:rPr>
        <w:t>1. В</w:t>
      </w:r>
      <w:r>
        <w:rPr>
          <w:rFonts w:ascii="PT Astra Serif" w:hAnsi="PT Astra Serif"/>
          <w:color w:val="000000"/>
          <w:sz w:val="28"/>
          <w:szCs w:val="28"/>
        </w:rPr>
        <w:t>нести</w:t>
      </w:r>
      <w:r>
        <w:rPr>
          <w:rFonts w:ascii="PT Astra Serif" w:hAnsi="PT Astra Serif"/>
          <w:color w:val="000000"/>
          <w:sz w:val="28"/>
          <w:szCs w:val="28"/>
        </w:rPr>
        <w:t xml:space="preserve"> в постановление администрации Топкинского муниципального округа от 16.12.2021 № 1665</w:t>
      </w:r>
      <w:r>
        <w:rPr>
          <w:rFonts w:ascii="PT Astra Serif" w:hAnsi="PT Astra Serif"/>
          <w:color w:val="000000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</w:t>
      </w:r>
      <w:r>
        <w:rPr>
          <w:rFonts w:ascii="PT Astra Serif" w:hAnsi="PT Astra Serif"/>
          <w:color w:val="000000"/>
          <w:sz w:val="28"/>
          <w:szCs w:val="28"/>
        </w:rPr>
        <w:t xml:space="preserve">осеансов, анонсы данных мероприятий» </w:t>
      </w:r>
      <w:r>
        <w:rPr>
          <w:rFonts w:ascii="PT Astra Serif" w:hAnsi="PT Astra Serif"/>
          <w:bCs/>
          <w:sz w:val="28"/>
          <w:szCs w:val="28"/>
        </w:rPr>
        <w:t>(далее — административный регламент)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415EA3" w:rsidRDefault="00CC582B">
      <w:pPr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преамбуле данного постановления слова «постановлением администрации Топкинского муниципального района от 30.09.2011 № 972-п </w:t>
      </w:r>
      <w:r>
        <w:rPr>
          <w:sz w:val="28"/>
          <w:szCs w:val="28"/>
        </w:rPr>
        <w:t xml:space="preserve">«Об утверждении порядка разработки и утверждения административных </w:t>
      </w:r>
      <w:r>
        <w:rPr>
          <w:sz w:val="28"/>
          <w:szCs w:val="28"/>
        </w:rPr>
        <w:lastRenderedPageBreak/>
        <w:t>регламентов предоставления государственных и муниципальных услуг на территории Топкинского муниципального района» заменить словами «постановлением администрации Топкинского муниципального ок</w:t>
      </w:r>
      <w:r>
        <w:rPr>
          <w:sz w:val="28"/>
          <w:szCs w:val="28"/>
        </w:rPr>
        <w:t>руга от 11.04.2023 № 550-п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округа»», а также дополнить словами следующего содержания: «постановление</w:t>
      </w:r>
      <w:r>
        <w:rPr>
          <w:sz w:val="28"/>
          <w:szCs w:val="28"/>
        </w:rPr>
        <w:t>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округа»».</w:t>
      </w:r>
    </w:p>
    <w:p w:rsidR="00415EA3" w:rsidRDefault="00CC58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2.3. раздела 2 административного регламен</w:t>
      </w:r>
      <w:r>
        <w:rPr>
          <w:sz w:val="28"/>
          <w:szCs w:val="28"/>
        </w:rPr>
        <w:t>та дополнить подпунктом 2.3.1. следующего содержания:</w:t>
      </w:r>
    </w:p>
    <w:p w:rsidR="00415EA3" w:rsidRDefault="00CC58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</w:t>
      </w:r>
      <w:r>
        <w:rPr>
          <w:sz w:val="28"/>
          <w:szCs w:val="28"/>
        </w:rPr>
        <w:t>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15EA3" w:rsidRDefault="00CC58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>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</w:t>
      </w:r>
      <w:r>
        <w:rPr>
          <w:sz w:val="28"/>
          <w:szCs w:val="28"/>
        </w:rPr>
        <w:t xml:space="preserve">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>
        <w:rPr>
          <w:sz w:val="28"/>
          <w:szCs w:val="28"/>
        </w:rPr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</w:t>
      </w:r>
      <w:r>
        <w:rPr>
          <w:sz w:val="28"/>
          <w:szCs w:val="28"/>
        </w:rPr>
        <w:t>слуги в отношении несовершеннолетнего.».</w:t>
      </w:r>
    </w:p>
    <w:p w:rsidR="00415EA3" w:rsidRDefault="00CC58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2.12. раздела 2 административного регламента дополнить абзацем следующего содержания:</w:t>
      </w:r>
    </w:p>
    <w:p w:rsidR="00415EA3" w:rsidRDefault="00CC582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информацией о требованиях, предъявляемых к помещениям, в которых предоставляются муниципальные услуги, в том числе </w:t>
      </w:r>
      <w:r>
        <w:rPr>
          <w:sz w:val="28"/>
          <w:szCs w:val="28"/>
        </w:rPr>
        <w:t>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</w:t>
      </w:r>
      <w:r>
        <w:rPr>
          <w:sz w:val="28"/>
          <w:szCs w:val="28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</w:t>
      </w:r>
      <w:r>
        <w:rPr>
          <w:sz w:val="28"/>
          <w:szCs w:val="28"/>
        </w:rPr>
        <w:lastRenderedPageBreak/>
        <w:t>уполномоченного органа, предоставляющего муниципальную услуг</w:t>
      </w:r>
      <w:r>
        <w:rPr>
          <w:sz w:val="28"/>
          <w:szCs w:val="28"/>
        </w:rPr>
        <w:t>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415EA3" w:rsidRDefault="00CC582B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1.5. В абзаце первом подпункта 2.12.2. пункта 2.12. раздела 2 административного регламента слова «приказом Минстроя России от 14</w:t>
      </w:r>
      <w:r>
        <w:rPr>
          <w:sz w:val="28"/>
          <w:szCs w:val="28"/>
        </w:rPr>
        <w:t>.11.2016 № 798/пр «Об утверждении СП 59.13330 «СНиП 35-01-2001 Доступность зданий и сооружений для маломобильных групп населения» заменить словами «</w:t>
      </w:r>
      <w:bookmarkStart w:id="2" w:name="__DdeLink__9932_1005164071"/>
      <w:r>
        <w:rPr>
          <w:sz w:val="28"/>
          <w:szCs w:val="28"/>
        </w:rPr>
        <w:t>приказом Минстроя России от 30.12.2020 N 904/пр «Об утверждении СП 59.13330.2020 "СНиП 35-01-2001 Доступност</w:t>
      </w:r>
      <w:r>
        <w:rPr>
          <w:sz w:val="28"/>
          <w:szCs w:val="28"/>
        </w:rPr>
        <w:t>ь зданий и сооружений для маломобильных групп населения»»</w:t>
      </w:r>
      <w:bookmarkEnd w:id="2"/>
      <w:r>
        <w:rPr>
          <w:sz w:val="28"/>
          <w:szCs w:val="28"/>
        </w:rPr>
        <w:t>.</w:t>
      </w:r>
    </w:p>
    <w:p w:rsidR="00415EA3" w:rsidRDefault="00CC582B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1.6. В абзаце 5 пункта 3.4. раздела 3 административного регламента слова «Критерий принятия решения» заменить словами «Основанием приятия решения является».</w:t>
      </w:r>
    </w:p>
    <w:p w:rsidR="00415EA3" w:rsidRDefault="00CC582B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1.7. Пункт 5.12. раздела 5 административ</w:t>
      </w:r>
      <w:r>
        <w:rPr>
          <w:sz w:val="28"/>
          <w:szCs w:val="28"/>
        </w:rPr>
        <w:t>ного регламента изложить в новой редакции:</w:t>
      </w:r>
    </w:p>
    <w:p w:rsidR="00415EA3" w:rsidRDefault="00CC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</w:t>
      </w:r>
      <w:r>
        <w:rPr>
          <w:sz w:val="28"/>
          <w:szCs w:val="28"/>
        </w:rPr>
        <w:t>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</w:t>
      </w:r>
      <w:r>
        <w:rPr>
          <w:sz w:val="28"/>
          <w:szCs w:val="28"/>
        </w:rPr>
        <w:t>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</w:t>
      </w:r>
      <w:r>
        <w:rPr>
          <w:sz w:val="28"/>
          <w:szCs w:val="28"/>
        </w:rPr>
        <w:t>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</w:t>
      </w:r>
      <w:r>
        <w:rPr>
          <w:sz w:val="28"/>
          <w:szCs w:val="28"/>
        </w:rPr>
        <w:t>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</w:t>
      </w:r>
      <w:r>
        <w:rPr>
          <w:sz w:val="28"/>
          <w:szCs w:val="28"/>
        </w:rPr>
        <w:t>сти -Кузбасса и их должностных лиц, государственных гражданских служащих Кемеровской области –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</w:t>
      </w:r>
      <w:r>
        <w:rPr>
          <w:sz w:val="28"/>
          <w:szCs w:val="28"/>
        </w:rPr>
        <w:t>льного центра предоставления государственных и муниципальных услуг при предоставлении государственных услуг».</w:t>
      </w:r>
    </w:p>
    <w:p w:rsidR="00415EA3" w:rsidRDefault="00CC5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:rsidR="00415EA3" w:rsidRDefault="00CC5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:rsidR="00415EA3" w:rsidRDefault="00CC582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обнародования.</w:t>
      </w:r>
    </w:p>
    <w:p w:rsidR="00415EA3" w:rsidRDefault="00415EA3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EA3" w:rsidRPr="008A4F67" w:rsidRDefault="00415EA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bookmarkStart w:id="3" w:name="_GoBack"/>
      <w:bookmarkEnd w:id="3"/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573"/>
        <w:gridCol w:w="3232"/>
      </w:tblGrid>
      <w:tr w:rsidR="00415EA3" w:rsidRPr="008A4F6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415EA3" w:rsidRPr="008A4F67" w:rsidRDefault="00CC582B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948156985"/>
                <w:placeholder>
                  <w:docPart w:val="3C648305D72045B19E70A5FE38150855"/>
                </w:placeholder>
              </w:sdtPr>
              <w:sdtEndPr/>
              <w:sdtContent>
                <w:r w:rsidRPr="008A4F67">
                  <w:rPr>
                    <w:sz w:val="28"/>
                    <w:szCs w:val="28"/>
                  </w:rPr>
                  <w:t xml:space="preserve">Глава Топкинского </w:t>
                </w:r>
                <w:r w:rsidRPr="008A4F67">
                  <w:rPr>
                    <w:sz w:val="28"/>
                    <w:szCs w:val="28"/>
                  </w:rPr>
                  <w:t>муниципального округа</w:t>
                </w:r>
              </w:sdtContent>
            </w:sdt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EA3" w:rsidRPr="008A4F67" w:rsidRDefault="00CC582B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A4F67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8A4F67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A3" w:rsidRPr="008A4F67" w:rsidRDefault="00CC582B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224890279"/>
                <w:placeholder>
                  <w:docPart w:val="8F9D1C34092F41F8AD8AC9883A16AEE6"/>
                </w:placeholder>
              </w:sdtPr>
              <w:sdtEndPr/>
              <w:sdtContent>
                <w:r w:rsidRPr="008A4F67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415EA3" w:rsidRPr="008A4F67" w:rsidRDefault="00CC582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8A4F67">
        <w:rPr>
          <w:noProof/>
          <w:sz w:val="28"/>
          <w:szCs w:val="28"/>
        </w:rPr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5F7AE2F0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15EA3" w:rsidRDefault="00415EA3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415EA3" w:rsidRPr="008A4F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2B" w:rsidRDefault="00CC582B">
      <w:r>
        <w:separator/>
      </w:r>
    </w:p>
  </w:endnote>
  <w:endnote w:type="continuationSeparator" w:id="0">
    <w:p w:rsidR="00CC582B" w:rsidRDefault="00C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3" w:rsidRDefault="00CC582B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15EA3" w:rsidRDefault="00CC582B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3" w:rsidRDefault="00415EA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3" w:rsidRDefault="00415EA3">
    <w:pPr>
      <w:pStyle w:val="af5"/>
      <w:jc w:val="right"/>
    </w:pPr>
  </w:p>
  <w:p w:rsidR="00415EA3" w:rsidRDefault="00415EA3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2B" w:rsidRDefault="00CC582B">
      <w:r>
        <w:separator/>
      </w:r>
    </w:p>
  </w:footnote>
  <w:footnote w:type="continuationSeparator" w:id="0">
    <w:p w:rsidR="00CC582B" w:rsidRDefault="00CC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14597"/>
      <w:docPartObj>
        <w:docPartGallery w:val="Page Numbers (Top of Page)"/>
        <w:docPartUnique/>
      </w:docPartObj>
    </w:sdtPr>
    <w:sdtEndPr/>
    <w:sdtContent>
      <w:p w:rsidR="00415EA3" w:rsidRDefault="00CC582B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8A4F67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:rsidR="00415EA3" w:rsidRDefault="00415E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3" w:rsidRDefault="00415EA3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589"/>
    <w:multiLevelType w:val="multilevel"/>
    <w:tmpl w:val="7CDC85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C74C81"/>
    <w:multiLevelType w:val="multilevel"/>
    <w:tmpl w:val="510CD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3"/>
    <w:rsid w:val="00415EA3"/>
    <w:rsid w:val="008A4F67"/>
    <w:rsid w:val="00C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6F09"/>
  <w15:docId w15:val="{0DC5B7EF-D7CD-4159-BC21-8936E05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92934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DB37-CC4C-469C-BEE1-2CEC42D9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1081</Words>
  <Characters>6162</Characters>
  <Application>Microsoft Office Word</Application>
  <DocSecurity>0</DocSecurity>
  <Lines>51</Lines>
  <Paragraphs>14</Paragraphs>
  <ScaleCrop>false</ScaleCrop>
  <Company>Грузовой терминал Пулково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Кузякова О.Н.</cp:lastModifiedBy>
  <cp:revision>34</cp:revision>
  <cp:lastPrinted>2010-05-12T05:27:00Z</cp:lastPrinted>
  <dcterms:created xsi:type="dcterms:W3CDTF">2019-01-28T08:05:00Z</dcterms:created>
  <dcterms:modified xsi:type="dcterms:W3CDTF">2024-12-20T04:43:00Z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