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en-US"/>
        </w:rPr>
      </w:pPr>
      <w:r>
        <w:rPr/>
        <w:drawing>
          <wp:inline distT="0" distB="0" distL="0" distR="0">
            <wp:extent cx="675640" cy="846455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>
      <w:pPr>
        <w:pStyle w:val="Normal"/>
        <w:tabs>
          <w:tab w:val="clear" w:pos="708"/>
          <w:tab w:val="left" w:pos="851" w:leader="none"/>
          <w:tab w:val="left" w:pos="2925" w:leader="none"/>
          <w:tab w:val="center" w:pos="5102" w:leader="none"/>
          <w:tab w:val="left" w:pos="9498" w:leader="none"/>
        </w:tabs>
        <w:spacing w:lineRule="auto" w:line="36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>
      <w:pPr>
        <w:pStyle w:val="Normal"/>
        <w:tabs>
          <w:tab w:val="clear" w:pos="708"/>
          <w:tab w:val="left" w:pos="851" w:leader="none"/>
          <w:tab w:val="left" w:pos="2925" w:leader="none"/>
          <w:tab w:val="center" w:pos="5102" w:leader="none"/>
          <w:tab w:val="left" w:pos="9498" w:leader="none"/>
        </w:tabs>
        <w:spacing w:lineRule="auto" w:line="36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 xml:space="preserve">от </w:t>
      </w:r>
      <w:sdt>
        <w:sdtPr>
          <w:date>
            <w:dateFormat w:val="d MMMM yyyy 'года'"/>
            <w:lid w:val="ru-RU"/>
            <w:storeMappedDataAs w:val="dateTime"/>
            <w:calendar w:val="gregorian"/>
          </w:date>
          <w:id w:val="463331815"/>
          <w:placeholder>
            <w:docPart w:val="5CDD29743E8E4CAC920EF9F07021ECC1"/>
          </w:placeholder>
          <w:alias w:val="Дата документа"/>
        </w:sdtPr>
        <w:sdtContent>
          <w:r>
            <w:rPr>
              <w:b/>
            </w:rPr>
          </w:r>
          <w:r>
            <w:rPr>
              <w:b/>
            </w:rPr>
            <w:t xml:space="preserve"> «_____» ____________ _____ г</w:t>
          </w:r>
          <w:r>
            <w:rPr>
              <w:b/>
            </w:rPr>
          </w:r>
        </w:sdtContent>
      </w:sdt>
      <w:r>
        <w:rPr>
          <w:b/>
        </w:rPr>
        <w:t xml:space="preserve"> № </w:t>
      </w:r>
      <w:sdt>
        <w:sdtPr>
          <w:id w:val="1303498713"/>
          <w:placeholder>
            <w:docPart w:val="A2D4C5626CE64B60B37374D130C09927"/>
          </w:placeholder>
          <w:alias w:val="Номер распоряжения"/>
        </w:sdtPr>
        <w:sdtContent>
          <w:r>
            <w:rPr/>
            <w:t xml:space="preserve">                                  </w:t>
          </w:r>
        </w:sdtContent>
      </w:sdt>
    </w:p>
    <w:p>
      <w:pPr>
        <w:pStyle w:val="Normal"/>
        <w:spacing w:lineRule="auto" w:line="360"/>
        <w:jc w:val="center"/>
        <w:rPr>
          <w:b/>
          <w:b/>
        </w:rPr>
      </w:pPr>
      <w:sdt>
        <w:sdtPr>
          <w:id w:val="1293751497"/>
          <w:placeholder>
            <w:docPart w:val="86C8EE755C8A491AB2E928906E30A895"/>
          </w:placeholder>
          <w:alias w:val="Место издания"/>
        </w:sdtPr>
        <w:sdtContent>
          <w:r>
            <w:rPr/>
            <w:t>г. Топки</w:t>
          </w:r>
        </w:sdtContent>
      </w:sdt>
    </w:p>
    <w:p>
      <w:pPr>
        <w:pStyle w:val="Normal"/>
        <w:tabs>
          <w:tab w:val="clear" w:pos="708"/>
          <w:tab w:val="left" w:pos="5100" w:leader="none"/>
        </w:tabs>
        <w:spacing w:lineRule="auto" w:line="360"/>
        <w:jc w:val="both"/>
        <w:rPr>
          <w:iCs/>
        </w:rPr>
      </w:pPr>
      <w:r>
        <w:rPr>
          <w:iCs/>
        </w:rPr>
      </w:r>
    </w:p>
    <w:tbl>
      <w:tblPr>
        <w:tblStyle w:val="af9"/>
        <w:tblW w:w="94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lastRow="0" w:firstRow="1" w:lastColumn="0" w:firstColumn="1" w:val="04a0" w:noHBand="0" w:noVBand="1"/>
      </w:tblPr>
      <w:tblGrid>
        <w:gridCol w:w="9471"/>
      </w:tblGrid>
      <w:tr>
        <w:trPr/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5100" w:leader="none"/>
              </w:tabs>
              <w:suppressAutoHyphens w:val="true"/>
              <w:spacing w:before="0" w:after="0"/>
              <w:jc w:val="center"/>
              <w:rPr>
                <w:b/>
                <w:b/>
                <w:iCs/>
              </w:rPr>
            </w:pPr>
            <w:sdt>
              <w:sdtPr>
                <w:id w:val="1580610118"/>
                <w:placeholder>
                  <w:docPart w:val="618329B7271B4D68B55E5DDDC210197F"/>
                </w:placeholder>
                <w:alias w:val="Заголовок к тексту"/>
              </w:sdtPr>
              <w:sdtContent>
                <w:r>
                  <w:rPr>
                    <w:rFonts w:eastAsia="Times New Roman" w:cs="Times New Roman"/>
                    <w:kern w:val="0"/>
                    <w:lang w:val="ru-RU" w:eastAsia="ru-RU" w:bidi="ar-SA"/>
                  </w:rPr>
                  <w:t>Об определении Комитета социальной защиты населения администрации Топкинского муниципального округа уполномоченным органом на прием от граждан, общественных благотворительных объединений (организаций) заявлений и документов, осуществление иных полномочий, предусмотренных Порядком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Славы, утвержденным постановлением Правительства Кемеровской области – Кузбасса от  24.10.2023 № 698 «Об утверждении Порядка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bCs/>
        </w:rPr>
      </w:pPr>
      <w:r>
        <w:rPr>
          <w:bCs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Правительства Кемеровской области – Кузбасса от 24.10.2023 № 698 </w:t>
      </w:r>
      <w:bookmarkStart w:id="0" w:name="__DdeLink__72_859567532"/>
      <w:r>
        <w:rPr>
          <w:rFonts w:cs="Times New Roman" w:ascii="Times New Roman" w:hAnsi="Times New Roman"/>
          <w:sz w:val="28"/>
          <w:szCs w:val="28"/>
        </w:rPr>
        <w:t>«Об утверждении Порядка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(далее - постановление Правительства Кемеровской области – Кузбасса от 24.10.2023 № 698):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Определить Комитет социальной защиты населения администрации Топкинского муниципального округа уполномоченным органом на прием от граждан, общественных благотворительных объединений (организаций) заявлений и документов, осуществление иных полномочий, предусмотренных Порядком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Славы, утвержденным постановлением Правительства Кемеровской области – Кузбасса от  24.10.2023 № 698.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постановления возложить на заместителя главы администрации Топкинского муниципального округа по социальным вопросам, председателя Комитета социальной защиты населения администрации Топкинского муниципального округа.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Постановление вступает в силу после официального опубликования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sdt>
        <w:sdtPr>
          <w:id w:val="11644527"/>
          <w:placeholder>
            <w:docPart w:val="24388175F5944C028FB042E9A062A182"/>
          </w:placeholder>
          <w:alias w:val="Наименование приложений"/>
        </w:sdtPr>
        <w:sdtContent>
          <w:r>
            <w:rPr/>
          </w:r>
        </w:sdtContent>
      </w:sdt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Style w:val="af9"/>
        <w:tblW w:w="1020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395"/>
        <w:gridCol w:w="3574"/>
        <w:gridCol w:w="3232"/>
      </w:tblGrid>
      <w:tr>
        <w:trPr/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Number"/>
              <w:widowControl/>
              <w:numPr>
                <w:ilvl w:val="0"/>
                <w:numId w:val="0"/>
              </w:numPr>
              <w:suppressAutoHyphens w:val="true"/>
              <w:spacing w:before="0" w:after="0"/>
              <w:ind w:left="-5" w:hanging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sdt>
              <w:sdtPr>
                <w:id w:val="898552441"/>
                <w:placeholder>
                  <w:docPart w:val="3C648305D72045B19E70A5FE38150855"/>
                </w:placeholder>
                <w:alias w:val="Должность подписывающего"/>
              </w:sdtPr>
              <w:sdtContent>
                <w:r>
                  <w:rPr>
                    <w:rFonts w:eastAsia="Times New Roman" w:cs="Times New Roman"/>
                    <w:kern w:val="0"/>
                    <w:lang w:val="ru-RU" w:eastAsia="ru-RU" w:bidi="ar-SA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Number"/>
              <w:widowControl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Segoe UI Emoji" w:ascii="Segoe UI Emoji" w:hAnsi="Segoe UI Emoji"/>
                <w:color w:val="FFFFFF" w:themeColor="background1"/>
                <w:kern w:val="0"/>
                <w:sz w:val="28"/>
                <w:szCs w:val="28"/>
                <w:lang w:val="ru-RU" w:eastAsia="ru-RU" w:bidi="ar-SA"/>
              </w:rPr>
              <w:t>⚓</w:t>
            </w: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lang w:val="ru-RU" w:eastAsia="ru-RU" w:bidi="ar-SA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ListNumber"/>
              <w:widowControl/>
              <w:numPr>
                <w:ilvl w:val="0"/>
                <w:numId w:val="0"/>
              </w:numPr>
              <w:suppressAutoHyphens w:val="true"/>
              <w:spacing w:before="0" w:after="0"/>
              <w:ind w:left="0" w:right="1126" w:hanging="0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id w:val="1483538948"/>
                <w:placeholder>
                  <w:docPart w:val="8F9D1C34092F41F8AD8AC9883A16AEE6"/>
                </w:placeholder>
                <w:alias w:val="ФИО подписывающего"/>
              </w:sdtPr>
              <w:sdtContent>
                <w:r>
                  <w:rPr>
                    <w:rFonts w:eastAsia="Times New Roman" w:cs="Times New Roman"/>
                    <w:kern w:val="0"/>
                    <w:lang w:val="ru-RU" w:eastAsia="ru-RU" w:bidi="ar-SA"/>
                  </w:rPr>
                  <w:t>С.В. Фролов</w:t>
                </w:r>
              </w:sdtContent>
            </w:sdt>
          </w:p>
        </w:tc>
      </w:tr>
    </w:tbl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/>
        <mc:AlternateContent>
          <mc:Choice Requires="wps">
            <w:drawing>
              <wp:anchor behindDoc="0" distT="360045" distB="359410" distL="113665" distR="121920" simplePos="0" locked="0" layoutInCell="0" allowOverlap="1" relativeHeight="3" wp14:anchorId="5F7AE2F0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2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stroked="f" o:allowincell="f" style="position:absolute;margin-left:1.05pt;margin-top:759pt;width:142.8pt;height:13.65pt;mso-wrap-style:none;v-text-anchor:middle;mso-position-vertical-relative:page" wp14:anchorId="5F7AE2F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3" w:gutter="0" w:header="720" w:top="1134" w:footer="56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Segoe UI Emoj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095532039"/>
    </w:sdtPr>
    <w:sdtContent>
      <w:p>
        <w:pPr>
          <w:pStyle w:val="Style24"/>
          <w:jc w:val="right"/>
          <w:rPr/>
        </w:pPr>
        <w:r>
          <w:rPr>
            <w:rFonts w:cs="Arial" w:ascii="Arial" w:hAnsi="Arial"/>
          </w:rPr>
          <w:fldChar w:fldCharType="begin"/>
        </w:r>
        <w:r>
          <w:rPr>
            <w:rFonts w:cs="Arial" w:ascii="Arial" w:hAnsi="Arial"/>
          </w:rPr>
          <w:instrText xml:space="preserve"> PAGE </w:instrText>
        </w:r>
        <w:r>
          <w:rPr>
            <w:rFonts w:cs="Arial" w:ascii="Arial" w:hAnsi="Arial"/>
          </w:rPr>
          <w:fldChar w:fldCharType="separate"/>
        </w:r>
        <w:r>
          <w:rPr>
            <w:rFonts w:cs="Arial" w:ascii="Arial" w:hAnsi="Arial"/>
          </w:rPr>
          <w:t>2</w:t>
        </w:r>
        <w:r>
          <w:rPr>
            <w:rFonts w:cs="Arial" w:ascii="Arial" w:hAnsi="Arial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5c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d1482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rsid w:val="00334005"/>
    <w:pPr>
      <w:keepNext w:val="true"/>
      <w:jc w:val="center"/>
      <w:outlineLvl w:val="3"/>
    </w:pPr>
    <w:rPr>
      <w:rFonts w:ascii="Arial" w:hAnsi="Arial" w:cs="Arial"/>
      <w:b/>
      <w:sz w:val="22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ca2e10"/>
    <w:rPr>
      <w:color w:val="0000FF"/>
      <w:u w:val="single"/>
    </w:rPr>
  </w:style>
  <w:style w:type="character" w:styleId="Pagenumber">
    <w:name w:val="page number"/>
    <w:basedOn w:val="DefaultParagraphFont"/>
    <w:qFormat/>
    <w:rsid w:val="008c749e"/>
    <w:rPr/>
  </w:style>
  <w:style w:type="character" w:styleId="Style13">
    <w:name w:val="Выделение"/>
    <w:qFormat/>
    <w:rsid w:val="001e1e3f"/>
    <w:rPr>
      <w:b/>
      <w:bCs/>
      <w:i w:val="false"/>
      <w:iCs w:val="false"/>
    </w:rPr>
  </w:style>
  <w:style w:type="character" w:styleId="Style14" w:customStyle="1">
    <w:name w:val="Верхний колонтитул Знак"/>
    <w:uiPriority w:val="99"/>
    <w:qFormat/>
    <w:rsid w:val="005d5a3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a26428"/>
    <w:rPr>
      <w:color w:val="808080"/>
    </w:rPr>
  </w:style>
  <w:style w:type="character" w:styleId="Annotationreference">
    <w:name w:val="annotation reference"/>
    <w:basedOn w:val="DefaultParagraphFont"/>
    <w:qFormat/>
    <w:rsid w:val="00e92310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qFormat/>
    <w:rsid w:val="00e92310"/>
    <w:rPr/>
  </w:style>
  <w:style w:type="character" w:styleId="Style16" w:customStyle="1">
    <w:name w:val="Тема примечания Знак"/>
    <w:basedOn w:val="Style15"/>
    <w:link w:val="Annotationsubject"/>
    <w:qFormat/>
    <w:rsid w:val="00e92310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rsid w:val="006b3f96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ca2e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ca2e10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8c74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qFormat/>
    <w:rsid w:val="00334005"/>
    <w:pPr>
      <w:tabs>
        <w:tab w:val="clear" w:pos="708"/>
        <w:tab w:val="left" w:pos="0" w:leader="none"/>
      </w:tabs>
      <w:jc w:val="both"/>
    </w:pPr>
    <w:rPr>
      <w:sz w:val="20"/>
      <w:szCs w:val="20"/>
    </w:rPr>
  </w:style>
  <w:style w:type="paragraph" w:styleId="Normal1" w:customStyle="1">
    <w:name w:val="Normal1"/>
    <w:qFormat/>
    <w:rsid w:val="003340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8d1482"/>
    <w:pPr>
      <w:spacing w:beforeAutospacing="1" w:afterAutospacing="1"/>
    </w:pPr>
    <w:rPr/>
  </w:style>
  <w:style w:type="paragraph" w:styleId="H1" w:customStyle="1">
    <w:name w:val="h1"/>
    <w:basedOn w:val="Normal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BodyText2">
    <w:name w:val="Body Text 2"/>
    <w:basedOn w:val="Normal"/>
    <w:qFormat/>
    <w:rsid w:val="00305d6c"/>
    <w:pPr>
      <w:spacing w:lineRule="auto" w:line="480" w:before="0" w:after="120"/>
    </w:pPr>
    <w:rPr/>
  </w:style>
  <w:style w:type="paragraph" w:styleId="ConsNormal" w:customStyle="1">
    <w:name w:val="ConsNormal"/>
    <w:qFormat/>
    <w:rsid w:val="00305d6c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Number">
    <w:name w:val="List Number"/>
    <w:basedOn w:val="Normal"/>
    <w:qFormat/>
    <w:rsid w:val="00656c66"/>
    <w:pPr>
      <w:numPr>
        <w:ilvl w:val="0"/>
        <w:numId w:val="1"/>
      </w:numPr>
      <w:spacing w:before="0" w:after="0"/>
      <w:contextualSpacing/>
    </w:pPr>
    <w:rPr/>
  </w:style>
  <w:style w:type="paragraph" w:styleId="Annotationtext">
    <w:name w:val="annotation text"/>
    <w:basedOn w:val="Normal"/>
    <w:link w:val="Style15"/>
    <w:qFormat/>
    <w:rsid w:val="00e9231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qFormat/>
    <w:rsid w:val="00e92310"/>
    <w:pPr/>
    <w:rPr>
      <w:b/>
      <w:bCs/>
    </w:rPr>
  </w:style>
  <w:style w:type="paragraph" w:styleId="Revision">
    <w:name w:val="Revision"/>
    <w:uiPriority w:val="99"/>
    <w:semiHidden/>
    <w:qFormat/>
    <w:rsid w:val="00e923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ca2e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88175F5944C028FB042E9A062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E433B-7855-46AA-80CD-F6831A11CC5C}"/>
      </w:docPartPr>
      <w:docPartBody>
        <w:p w:rsidR="005E0C4B" w:rsidRDefault="007C693B" w:rsidP="007C693B">
          <w:pPr>
            <w:pStyle w:val="24388175F5944C028FB042E9A062A182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42E8A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A8F1-A7B9-411B-BC36-F80FFF1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LibreOffice/7.3.6.2$Linux_X86_64 LibreOffice_project/30$Build-2</Application>
  <AppVersion>15.0000</AppVersion>
  <Pages>2</Pages>
  <Words>324</Words>
  <Characters>2439</Characters>
  <CharactersWithSpaces>2774</CharactersWithSpaces>
  <Paragraphs>21</Paragraphs>
  <Company>Грузовой терминал Пулково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2019-01-28T08:05:00Z</dcterms:created>
  <dc:creator>Алексей</dc:creator>
  <dc:description/>
  <dc:language>ru-RU</dc:language>
  <cp:lastModifiedBy>Фадюшина Е.Н.</cp:lastModifiedBy>
  <cp:lastPrinted>2023-11-20T16:40:11Z</cp:lastPrinted>
  <dcterms:modified xsi:type="dcterms:W3CDTF">2023-11-20T01:20:00Z</dcterms:modified>
  <cp:revision>34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