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C469" w14:textId="77777777" w:rsidR="00F0306E" w:rsidRDefault="00A14D46">
      <w:pPr>
        <w:ind w:right="-427"/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87568BF" wp14:editId="6B403576">
            <wp:extent cx="69977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9" t="-209" r="-259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3AB1E" w14:textId="77777777" w:rsidR="00F0306E" w:rsidRDefault="00A14D46">
      <w:pPr>
        <w:ind w:right="-427"/>
        <w:jc w:val="center"/>
      </w:pPr>
      <w:r>
        <w:rPr>
          <w:b/>
          <w:sz w:val="36"/>
          <w:szCs w:val="36"/>
        </w:rPr>
        <w:t>Российская Федерация</w:t>
      </w:r>
    </w:p>
    <w:p w14:paraId="55C84F80" w14:textId="77777777" w:rsidR="00F0306E" w:rsidRDefault="00A14D46">
      <w:pPr>
        <w:ind w:right="-427"/>
        <w:jc w:val="center"/>
      </w:pPr>
      <w:r>
        <w:rPr>
          <w:b/>
          <w:sz w:val="28"/>
          <w:szCs w:val="28"/>
        </w:rPr>
        <w:t>КЕМЕРОВСКАЯ ОБЛАСТЬ - КУЗБАСС</w:t>
      </w:r>
    </w:p>
    <w:p w14:paraId="009EC4C9" w14:textId="77777777" w:rsidR="00F0306E" w:rsidRDefault="00A14D46">
      <w:pPr>
        <w:ind w:right="-427"/>
        <w:jc w:val="center"/>
      </w:pPr>
      <w:r>
        <w:rPr>
          <w:b/>
          <w:sz w:val="36"/>
          <w:szCs w:val="36"/>
        </w:rPr>
        <w:t>Топкинский муниципальный округ</w:t>
      </w:r>
    </w:p>
    <w:p w14:paraId="65EFF9FB" w14:textId="77777777" w:rsidR="00F0306E" w:rsidRDefault="00A14D46">
      <w:pPr>
        <w:ind w:right="-427"/>
        <w:jc w:val="center"/>
      </w:pPr>
      <w:r>
        <w:rPr>
          <w:b/>
          <w:sz w:val="28"/>
          <w:szCs w:val="28"/>
        </w:rPr>
        <w:t xml:space="preserve">АДМИНИСТРАЦИЯ </w:t>
      </w:r>
    </w:p>
    <w:p w14:paraId="4255FD68" w14:textId="77777777" w:rsidR="00F0306E" w:rsidRDefault="00A14D46">
      <w:pPr>
        <w:ind w:right="-427"/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77E7614F" w14:textId="77777777" w:rsidR="00F0306E" w:rsidRDefault="00A14D46">
      <w:pPr>
        <w:pStyle w:val="1"/>
        <w:ind w:right="-427"/>
      </w:pPr>
      <w:r>
        <w:t>ПОСТАНОВЛЕНИЕ</w:t>
      </w:r>
    </w:p>
    <w:p w14:paraId="028D0E70" w14:textId="77777777" w:rsidR="00F0306E" w:rsidRDefault="00F0306E">
      <w:pPr>
        <w:ind w:right="-427"/>
        <w:rPr>
          <w:sz w:val="28"/>
          <w:szCs w:val="28"/>
        </w:rPr>
      </w:pPr>
    </w:p>
    <w:p w14:paraId="786F802D" w14:textId="49DF9554" w:rsidR="00F0306E" w:rsidRDefault="00A14D46">
      <w:pPr>
        <w:ind w:right="-427"/>
        <w:jc w:val="center"/>
      </w:pPr>
      <w:r>
        <w:rPr>
          <w:b/>
          <w:sz w:val="28"/>
          <w:szCs w:val="28"/>
        </w:rPr>
        <w:t xml:space="preserve">от </w:t>
      </w:r>
      <w:r w:rsidR="00E13F53">
        <w:rPr>
          <w:b/>
          <w:sz w:val="28"/>
          <w:szCs w:val="28"/>
        </w:rPr>
        <w:t>____________________</w:t>
      </w:r>
      <w:r>
        <w:rPr>
          <w:b/>
          <w:sz w:val="28"/>
          <w:szCs w:val="28"/>
        </w:rPr>
        <w:t xml:space="preserve"> года №</w:t>
      </w:r>
      <w:r w:rsidR="00BB46CE">
        <w:rPr>
          <w:b/>
          <w:sz w:val="28"/>
          <w:szCs w:val="28"/>
        </w:rPr>
        <w:t xml:space="preserve"> </w:t>
      </w:r>
      <w:r w:rsidR="00E13F53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-п</w:t>
      </w:r>
    </w:p>
    <w:p w14:paraId="689545F8" w14:textId="77777777" w:rsidR="00F0306E" w:rsidRDefault="00A14D46">
      <w:pPr>
        <w:ind w:right="-427"/>
        <w:jc w:val="center"/>
      </w:pPr>
      <w:r>
        <w:rPr>
          <w:b/>
          <w:sz w:val="28"/>
          <w:szCs w:val="28"/>
        </w:rPr>
        <w:t>г.Топки</w:t>
      </w:r>
    </w:p>
    <w:p w14:paraId="41AA232B" w14:textId="77777777" w:rsidR="00F0306E" w:rsidRDefault="00F0306E" w:rsidP="00BB46CE">
      <w:pPr>
        <w:ind w:right="-1"/>
        <w:jc w:val="center"/>
        <w:rPr>
          <w:b/>
          <w:sz w:val="28"/>
          <w:szCs w:val="28"/>
        </w:rPr>
      </w:pPr>
    </w:p>
    <w:p w14:paraId="37140DED" w14:textId="77777777" w:rsidR="00F0306E" w:rsidRDefault="00A14D46" w:rsidP="00BB46C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подготовки, утверждения местных нормативов градостроительного проектирования Топкинского муниципального округа </w:t>
      </w:r>
    </w:p>
    <w:p w14:paraId="176706C1" w14:textId="77777777" w:rsidR="00F0306E" w:rsidRDefault="00F0306E" w:rsidP="00BB46CE">
      <w:pPr>
        <w:ind w:right="-1"/>
        <w:jc w:val="center"/>
        <w:rPr>
          <w:b/>
          <w:sz w:val="28"/>
          <w:szCs w:val="28"/>
        </w:rPr>
      </w:pPr>
    </w:p>
    <w:p w14:paraId="667AE2CB" w14:textId="77777777" w:rsidR="00F0306E" w:rsidRDefault="00A14D46" w:rsidP="00BB46CE">
      <w:pPr>
        <w:pStyle w:val="1"/>
        <w:ind w:right="-1"/>
        <w:jc w:val="both"/>
      </w:pPr>
      <w:r>
        <w:rPr>
          <w:b w:val="0"/>
          <w:sz w:val="28"/>
          <w:szCs w:val="28"/>
        </w:rPr>
        <w:tab/>
        <w:t>В соответствии со статьей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 – Кузбасса:</w:t>
      </w:r>
    </w:p>
    <w:p w14:paraId="135B66EE" w14:textId="77777777" w:rsidR="00F0306E" w:rsidRDefault="00A14D46" w:rsidP="00BB46CE">
      <w:pPr>
        <w:pStyle w:val="1"/>
        <w:ind w:right="-1"/>
        <w:jc w:val="both"/>
      </w:pPr>
      <w:r>
        <w:rPr>
          <w:b w:val="0"/>
          <w:sz w:val="28"/>
          <w:szCs w:val="28"/>
        </w:rPr>
        <w:tab/>
        <w:t>1. Утвердить Порядок подготовки, утверждения местных нормативов градостроительного проектирования Топкинского муниципального округа.</w:t>
      </w:r>
    </w:p>
    <w:p w14:paraId="3488827E" w14:textId="77777777" w:rsidR="00F0306E" w:rsidRDefault="00A14D46" w:rsidP="00BB46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настоящее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7402E0EE" w14:textId="77777777" w:rsidR="00F0306E" w:rsidRDefault="00A14D46" w:rsidP="00BB46CE">
      <w:pPr>
        <w:ind w:right="-1"/>
        <w:jc w:val="both"/>
      </w:pPr>
      <w:r>
        <w:rPr>
          <w:sz w:val="28"/>
          <w:szCs w:val="28"/>
        </w:rPr>
        <w:tab/>
        <w:t xml:space="preserve">3. Контроль за исполнением настоящего распоряжения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14:paraId="2D7BFD67" w14:textId="77777777" w:rsidR="00F0306E" w:rsidRDefault="00A14D46" w:rsidP="00BB46CE">
      <w:pPr>
        <w:ind w:right="-1"/>
        <w:jc w:val="both"/>
      </w:pPr>
      <w:r>
        <w:rPr>
          <w:sz w:val="28"/>
          <w:szCs w:val="28"/>
        </w:rPr>
        <w:tab/>
        <w:t xml:space="preserve">4. Постановление вступает в силу после официального обнародования. </w:t>
      </w:r>
    </w:p>
    <w:p w14:paraId="08B52479" w14:textId="77777777" w:rsidR="00F0306E" w:rsidRDefault="00F0306E" w:rsidP="00BB46CE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844F772" w14:textId="77777777" w:rsidR="00F0306E" w:rsidRDefault="00F0306E" w:rsidP="00BB46CE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14:paraId="78D5A0CF" w14:textId="77777777" w:rsidR="00F0306E" w:rsidRDefault="00A14D46" w:rsidP="00BB46CE">
      <w:pPr>
        <w:pStyle w:val="ConsPlusNormal"/>
        <w:widowControl/>
        <w:ind w:right="-1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36872195" w14:textId="77777777" w:rsidR="00F0306E" w:rsidRDefault="00A14D46" w:rsidP="00BB46CE">
      <w:pPr>
        <w:pStyle w:val="ConsPlusNormal"/>
        <w:widowControl/>
        <w:ind w:right="-1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С.В. Фролов</w:t>
      </w:r>
    </w:p>
    <w:p w14:paraId="792018AF" w14:textId="77777777" w:rsidR="00F0306E" w:rsidRDefault="00F0306E" w:rsidP="00BB46C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5FDD52" w14:textId="77777777" w:rsidR="00F0306E" w:rsidRDefault="00F0306E" w:rsidP="00BB46CE">
      <w:pPr>
        <w:pStyle w:val="ConsPlusNormal"/>
        <w:widowControl/>
        <w:ind w:right="-1" w:firstLine="0"/>
        <w:jc w:val="both"/>
      </w:pPr>
    </w:p>
    <w:p w14:paraId="7BBA746B" w14:textId="77777777" w:rsidR="00F0306E" w:rsidRDefault="00F0306E" w:rsidP="00BB46CE">
      <w:pPr>
        <w:ind w:right="-1"/>
      </w:pPr>
    </w:p>
    <w:p w14:paraId="3B1120B6" w14:textId="77777777" w:rsidR="008A1310" w:rsidRDefault="008A1310">
      <w:r>
        <w:br w:type="page"/>
      </w:r>
    </w:p>
    <w:p w14:paraId="1B20B911" w14:textId="77777777" w:rsidR="008A1310" w:rsidRPr="008A1310" w:rsidRDefault="008A1310" w:rsidP="008A1310">
      <w:pPr>
        <w:mirrorIndents/>
        <w:jc w:val="right"/>
        <w:rPr>
          <w:sz w:val="28"/>
          <w:szCs w:val="28"/>
          <w:lang w:eastAsia="ru-RU"/>
        </w:rPr>
      </w:pPr>
      <w:r w:rsidRPr="008A1310">
        <w:rPr>
          <w:sz w:val="28"/>
          <w:szCs w:val="28"/>
        </w:rPr>
        <w:lastRenderedPageBreak/>
        <w:t>УТВЕРЖДЕН</w:t>
      </w:r>
    </w:p>
    <w:p w14:paraId="51687793" w14:textId="77777777" w:rsidR="008A1310" w:rsidRPr="008A1310" w:rsidRDefault="008A1310" w:rsidP="008A1310">
      <w:pPr>
        <w:mirrorIndents/>
        <w:jc w:val="right"/>
        <w:rPr>
          <w:sz w:val="28"/>
          <w:szCs w:val="28"/>
        </w:rPr>
      </w:pPr>
      <w:r w:rsidRPr="008A1310">
        <w:rPr>
          <w:sz w:val="28"/>
          <w:szCs w:val="28"/>
        </w:rPr>
        <w:t xml:space="preserve">постановлением администрации </w:t>
      </w:r>
    </w:p>
    <w:p w14:paraId="2FC0174C" w14:textId="77777777" w:rsidR="008A1310" w:rsidRPr="008A1310" w:rsidRDefault="008A1310" w:rsidP="008A1310">
      <w:pPr>
        <w:mirrorIndents/>
        <w:jc w:val="right"/>
        <w:rPr>
          <w:sz w:val="28"/>
          <w:szCs w:val="28"/>
        </w:rPr>
      </w:pPr>
      <w:r w:rsidRPr="008A1310">
        <w:rPr>
          <w:sz w:val="28"/>
          <w:szCs w:val="28"/>
        </w:rPr>
        <w:t xml:space="preserve">Топкинского муниципального округа </w:t>
      </w:r>
    </w:p>
    <w:p w14:paraId="774A90BA" w14:textId="37504E70" w:rsidR="008A1310" w:rsidRPr="008A1310" w:rsidRDefault="008A1310" w:rsidP="008A1310">
      <w:pPr>
        <w:mirrorIndents/>
        <w:jc w:val="right"/>
        <w:rPr>
          <w:sz w:val="28"/>
          <w:szCs w:val="28"/>
        </w:rPr>
      </w:pPr>
      <w:r w:rsidRPr="008A1310">
        <w:rPr>
          <w:sz w:val="28"/>
          <w:szCs w:val="28"/>
        </w:rPr>
        <w:t xml:space="preserve">от </w:t>
      </w:r>
      <w:r w:rsidR="00E13F53">
        <w:rPr>
          <w:sz w:val="28"/>
          <w:szCs w:val="28"/>
        </w:rPr>
        <w:t>_______________</w:t>
      </w:r>
      <w:r w:rsidRPr="008A1310">
        <w:rPr>
          <w:sz w:val="28"/>
          <w:szCs w:val="28"/>
        </w:rPr>
        <w:t xml:space="preserve"> года № </w:t>
      </w:r>
      <w:r w:rsidR="00E13F53">
        <w:rPr>
          <w:sz w:val="28"/>
          <w:szCs w:val="28"/>
        </w:rPr>
        <w:t>____</w:t>
      </w:r>
      <w:r w:rsidRPr="008A1310">
        <w:rPr>
          <w:sz w:val="28"/>
          <w:szCs w:val="28"/>
        </w:rPr>
        <w:t>-п</w:t>
      </w:r>
    </w:p>
    <w:p w14:paraId="029F32C6" w14:textId="77777777" w:rsidR="008A1310" w:rsidRPr="008A1310" w:rsidRDefault="008A1310" w:rsidP="008A1310">
      <w:pPr>
        <w:mirrorIndents/>
        <w:jc w:val="right"/>
        <w:rPr>
          <w:sz w:val="28"/>
          <w:szCs w:val="28"/>
        </w:rPr>
      </w:pPr>
    </w:p>
    <w:p w14:paraId="306B8B81" w14:textId="77777777" w:rsidR="008A1310" w:rsidRPr="008A1310" w:rsidRDefault="008A1310" w:rsidP="008A1310">
      <w:pPr>
        <w:mirrorIndents/>
        <w:jc w:val="right"/>
        <w:rPr>
          <w:sz w:val="28"/>
          <w:szCs w:val="28"/>
        </w:rPr>
      </w:pPr>
    </w:p>
    <w:p w14:paraId="28D3A8D6" w14:textId="77777777" w:rsidR="008A1310" w:rsidRPr="008A1310" w:rsidRDefault="008A1310" w:rsidP="008A1310">
      <w:pPr>
        <w:mirrorIndents/>
        <w:jc w:val="center"/>
        <w:rPr>
          <w:b/>
          <w:bCs/>
          <w:sz w:val="28"/>
          <w:szCs w:val="28"/>
        </w:rPr>
      </w:pPr>
      <w:r w:rsidRPr="008A1310">
        <w:rPr>
          <w:b/>
          <w:bCs/>
          <w:sz w:val="28"/>
          <w:szCs w:val="28"/>
        </w:rPr>
        <w:t>Порядок подготовки, утверждения местных нормативов градостроительного проектирования Топкинского муниципального округа</w:t>
      </w:r>
    </w:p>
    <w:p w14:paraId="5B00E378" w14:textId="77777777" w:rsidR="008A1310" w:rsidRPr="008A1310" w:rsidRDefault="008A1310" w:rsidP="008A1310">
      <w:pPr>
        <w:mirrorIndents/>
        <w:jc w:val="center"/>
        <w:rPr>
          <w:sz w:val="28"/>
          <w:szCs w:val="28"/>
        </w:rPr>
      </w:pPr>
    </w:p>
    <w:p w14:paraId="4C23689B" w14:textId="77777777" w:rsidR="008A1310" w:rsidRPr="008A1310" w:rsidRDefault="008A1310" w:rsidP="008A1310">
      <w:pPr>
        <w:mirrorIndents/>
        <w:jc w:val="center"/>
        <w:rPr>
          <w:b/>
          <w:sz w:val="28"/>
          <w:szCs w:val="28"/>
        </w:rPr>
      </w:pPr>
      <w:r w:rsidRPr="008A1310">
        <w:rPr>
          <w:b/>
          <w:sz w:val="28"/>
          <w:szCs w:val="28"/>
        </w:rPr>
        <w:t>1. Общие положения</w:t>
      </w:r>
    </w:p>
    <w:p w14:paraId="0570DF60" w14:textId="77777777" w:rsidR="008A1310" w:rsidRPr="008A1310" w:rsidRDefault="008A1310" w:rsidP="008A1310">
      <w:pPr>
        <w:mirrorIndents/>
        <w:jc w:val="both"/>
        <w:rPr>
          <w:sz w:val="28"/>
          <w:szCs w:val="28"/>
        </w:rPr>
      </w:pPr>
    </w:p>
    <w:p w14:paraId="563609EA" w14:textId="77777777"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>1.1. Настоящий Порядок подготовки, утверждения местных нормативов градостроительного проектирования Топкинского муниципального округа Кемеровской области – Кузбасса, разработан в соответствии с Федеральным законом «Об общих принципах организации местного самоуправления в Российской Федерации» от 06.10.2003 № 131-ФЗ, Градостроительным кодексом Российской Федерации.</w:t>
      </w:r>
    </w:p>
    <w:p w14:paraId="72273E01" w14:textId="77777777"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>1.2. Настоящий Порядок определяет состав, порядок подготовки и утверждения местных нормативов градостроительного проектирования Топкинского муниципального округа Кемеровской области – Кузбасса.</w:t>
      </w:r>
    </w:p>
    <w:p w14:paraId="6682B10F" w14:textId="77777777"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>1.3. Местные нормативы градостроительного проектирования разрабатываются с учетом территориальных, природно-климатических, геологических, социально-экономических и иных особенностей Топкинского муниципального округа Кемеровской области – Кузбасса.</w:t>
      </w:r>
    </w:p>
    <w:p w14:paraId="3ECF80AA" w14:textId="77777777" w:rsidR="008A1310" w:rsidRPr="008A1310" w:rsidRDefault="008A1310" w:rsidP="008A1310">
      <w:pPr>
        <w:mirrorIndents/>
        <w:jc w:val="both"/>
        <w:rPr>
          <w:sz w:val="28"/>
          <w:szCs w:val="28"/>
        </w:rPr>
      </w:pPr>
    </w:p>
    <w:p w14:paraId="3987C908" w14:textId="77777777" w:rsidR="008A1310" w:rsidRPr="008A1310" w:rsidRDefault="008A1310" w:rsidP="008A1310">
      <w:pPr>
        <w:mirrorIndents/>
        <w:jc w:val="center"/>
        <w:rPr>
          <w:b/>
          <w:sz w:val="28"/>
          <w:szCs w:val="28"/>
        </w:rPr>
      </w:pPr>
      <w:r w:rsidRPr="008A1310">
        <w:rPr>
          <w:b/>
          <w:sz w:val="28"/>
          <w:szCs w:val="28"/>
        </w:rPr>
        <w:t>2. Состав местных нормативов градостроительного проектирования</w:t>
      </w:r>
    </w:p>
    <w:p w14:paraId="2938187E" w14:textId="77777777" w:rsidR="008A1310" w:rsidRPr="008A1310" w:rsidRDefault="008A1310" w:rsidP="008A1310">
      <w:pPr>
        <w:mirrorIndents/>
        <w:jc w:val="both"/>
        <w:rPr>
          <w:sz w:val="28"/>
          <w:szCs w:val="28"/>
        </w:rPr>
      </w:pPr>
    </w:p>
    <w:p w14:paraId="6810526B" w14:textId="77777777" w:rsidR="008A1310" w:rsidRPr="008A1310" w:rsidRDefault="008A1310" w:rsidP="008A1310">
      <w:pPr>
        <w:pStyle w:val="ae"/>
        <w:spacing w:line="240" w:lineRule="auto"/>
        <w:mirrorIndents/>
        <w:jc w:val="both"/>
        <w:rPr>
          <w:vanish/>
          <w:szCs w:val="28"/>
        </w:rPr>
      </w:pPr>
    </w:p>
    <w:p w14:paraId="5536B8FF" w14:textId="77777777"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>2.1. Местные нормативы градостроительного проектирования Топкинского муниципального округа устанавливают совокупность расчетных показателей минимально допустимого уровня обеспеченности населения Топкинского муниципального округа объектами местного значения и расчетных показателей максимально допустимого уровня территориальной доступности таких объектов для населения Топкинского муниципального округа, относящихся к областям:</w:t>
      </w:r>
    </w:p>
    <w:p w14:paraId="2F63FE95" w14:textId="77777777"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 xml:space="preserve">- образование; </w:t>
      </w:r>
    </w:p>
    <w:p w14:paraId="2A2A5BD8" w14:textId="77777777"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 xml:space="preserve">- культура; </w:t>
      </w:r>
    </w:p>
    <w:p w14:paraId="36122C69" w14:textId="77777777"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 xml:space="preserve">- физическая культура и массовый спорт; </w:t>
      </w:r>
    </w:p>
    <w:p w14:paraId="723E81CC" w14:textId="77777777"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  <w:r w:rsidRPr="008A1310">
        <w:rPr>
          <w:szCs w:val="28"/>
        </w:rPr>
        <w:tab/>
        <w:t xml:space="preserve">- автомобильные дороги местного значения и транспортное обслуживание населения; </w:t>
      </w:r>
    </w:p>
    <w:p w14:paraId="63065E27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 xml:space="preserve">- обработка, утилизация, обезвреживание, размещение твердых коммунальных отходов; </w:t>
      </w:r>
    </w:p>
    <w:p w14:paraId="0656DF81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иные области в связи с решением вопросов местного значения муниципального округа.</w:t>
      </w:r>
    </w:p>
    <w:p w14:paraId="4DC90977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lastRenderedPageBreak/>
        <w:tab/>
        <w:t>2.2. Местные нормативы градостроительного проектирования могут содержать иные минимальные расчетные показатели, обеспечивающие безопасные и благоприятные условия жизнедеятельности населения, если такие нормативы не установлены законодательством о техническом регулировании и не содержатся в технических регламентах.</w:t>
      </w:r>
    </w:p>
    <w:p w14:paraId="347CFD83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2.3. Нормативы градостроительного проектирования включают в себя:</w:t>
      </w:r>
    </w:p>
    <w:p w14:paraId="3A1657EB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основную часть (расчетные показатели минимально допустимого уровня обеспеченности населения Топкинского муниципального округа объектами, предусмотренными п. 2.1., настоящего раздела и расчетные показатели максимально допустимого уровня территориальной доступности таких объектов для Топкинского муниципального округа);</w:t>
      </w:r>
    </w:p>
    <w:p w14:paraId="0637973C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материалы по обоснованию расчетных показателей, содержащихся в основной части нормативов градостроительного проектирования;</w:t>
      </w:r>
    </w:p>
    <w:p w14:paraId="1DB18981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14:paraId="3EF4CFE3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2.4. Местные нормативы разрабатываются с учетом исторических, социально-экономических и иных особенностей Топкинского муниципального округа, необходимости сохранения и дальнейшего повышения достигнутого уровня обеспечения благоприятных условий жизнедеятельности человека.</w:t>
      </w:r>
    </w:p>
    <w:p w14:paraId="50D80FE1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</w:p>
    <w:p w14:paraId="0BE61178" w14:textId="77777777" w:rsidR="008A1310" w:rsidRPr="008A1310" w:rsidRDefault="008A1310" w:rsidP="008A1310">
      <w:pPr>
        <w:mirrorIndents/>
        <w:jc w:val="center"/>
        <w:rPr>
          <w:b/>
          <w:sz w:val="28"/>
          <w:szCs w:val="28"/>
        </w:rPr>
      </w:pPr>
      <w:r w:rsidRPr="008A1310">
        <w:rPr>
          <w:b/>
          <w:sz w:val="28"/>
          <w:szCs w:val="28"/>
        </w:rPr>
        <w:t>3. Порядок подготовки и утверждения</w:t>
      </w:r>
    </w:p>
    <w:p w14:paraId="1438DD32" w14:textId="77777777" w:rsidR="008A1310" w:rsidRPr="008A1310" w:rsidRDefault="008A1310" w:rsidP="008A1310">
      <w:pPr>
        <w:pStyle w:val="ae"/>
        <w:spacing w:line="240" w:lineRule="auto"/>
        <w:ind w:left="0"/>
        <w:mirrorIndents/>
        <w:jc w:val="both"/>
        <w:rPr>
          <w:szCs w:val="28"/>
        </w:rPr>
      </w:pPr>
    </w:p>
    <w:p w14:paraId="648A8E45" w14:textId="77777777" w:rsidR="008A1310" w:rsidRDefault="008A1310" w:rsidP="008A1310">
      <w:pPr>
        <w:pStyle w:val="ae"/>
        <w:spacing w:line="240" w:lineRule="auto"/>
        <w:mirrorIndents/>
        <w:jc w:val="both"/>
        <w:rPr>
          <w:vanish/>
        </w:rPr>
      </w:pPr>
    </w:p>
    <w:p w14:paraId="3280D55E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3.1. Решение о подготовке местных нормативов градостроительного проектирования принимается постановлением администрации Топкинского муниципального округа.</w:t>
      </w:r>
    </w:p>
    <w:p w14:paraId="13864AFF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3.2. Управление архитектуры и градостроительства администрации Топкинского муниципального округа (далее — уполномоченный орган) осуществляет подготовку проекта местных нормативов градостроительного проектирования с учетом положений, установленных Градостроительным кодексом Российской Федерации, в соответствии с требованиями действующего законодательства Российской Федерации.</w:t>
      </w:r>
    </w:p>
    <w:p w14:paraId="21F7D5EE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3.3. Подготовка местных нормативов градостроительного проектирования осуществляется с учетом:</w:t>
      </w:r>
    </w:p>
    <w:p w14:paraId="3BD6D544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социально-демографического состава и плотности населения на территории муниципального образования Топкинского муниципального округа;</w:t>
      </w:r>
    </w:p>
    <w:p w14:paraId="3BC06852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стратегии социально-экономического развития муниципального образования Топкинского муниципального округа и плана мероприятий по ее реализации (при наличии);</w:t>
      </w:r>
    </w:p>
    <w:p w14:paraId="5F6EEABA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- предложений заинтересованных лиц.</w:t>
      </w:r>
    </w:p>
    <w:p w14:paraId="3D2FD2B6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 xml:space="preserve">3.4. Проект местных нормативов градостроительного проектирования подлежит размещению на официальном сайте </w:t>
      </w:r>
      <w:r>
        <w:lastRenderedPageBreak/>
        <w:t>администрации Топкинского муниципального округа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 - газете «Провинция», не менее чем за два месяца до их утверждения.</w:t>
      </w:r>
    </w:p>
    <w:p w14:paraId="6EB37498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3.5. В администрацию Топкинского муниципального округа или уполномоченный орган от заинтересованных лиц могут быть представлены предложения по проекту местных нормативов градостроительного проектирования.</w:t>
      </w:r>
    </w:p>
    <w:p w14:paraId="758CDB4F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3.6. Проект местных нормативов градостроительного проектирования с учетом предложений заинтересованных лиц направляется уполномоченным органом для их дальнейшего утверждения в Совет народных депутатов Топкинского муниципального округа.</w:t>
      </w:r>
    </w:p>
    <w:p w14:paraId="37C65BB6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3.7. Решение об утверждении нормативов градостроительного проектирования Топкинского муниципального округа принимается Советом народных депутатов Топкинского муниципального округа.</w:t>
      </w:r>
    </w:p>
    <w:p w14:paraId="4FB93241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  <w:r>
        <w:tab/>
        <w:t>3.8. Утвержденные нормативы градостроительного проектирования размещаются на официальном сайте администрации Топкинского муниципального округа в информационно-телекоммуникационной сети «Интернет», а также подлежат размещению в федеральной государственной информационной системе территориального планирования.</w:t>
      </w:r>
    </w:p>
    <w:p w14:paraId="0EC9B8FD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</w:p>
    <w:p w14:paraId="6BCA7F6D" w14:textId="77777777" w:rsidR="008A1310" w:rsidRDefault="008A1310" w:rsidP="008A1310">
      <w:pPr>
        <w:pStyle w:val="ae"/>
        <w:spacing w:line="240" w:lineRule="auto"/>
        <w:ind w:left="0"/>
        <w:mirrorIndents/>
        <w:jc w:val="center"/>
        <w:rPr>
          <w:b/>
        </w:rPr>
      </w:pPr>
      <w:r>
        <w:rPr>
          <w:b/>
        </w:rPr>
        <w:t>4. Заключительные положения</w:t>
      </w:r>
    </w:p>
    <w:p w14:paraId="5287574E" w14:textId="77777777" w:rsidR="008A1310" w:rsidRDefault="008A1310" w:rsidP="008A1310">
      <w:pPr>
        <w:pStyle w:val="ae"/>
        <w:spacing w:line="240" w:lineRule="auto"/>
        <w:ind w:left="0"/>
        <w:mirrorIndents/>
        <w:jc w:val="both"/>
      </w:pPr>
    </w:p>
    <w:p w14:paraId="2D2D3BF4" w14:textId="77777777" w:rsidR="008A1310" w:rsidRDefault="008A1310" w:rsidP="008A1310">
      <w:pPr>
        <w:pStyle w:val="ae"/>
        <w:spacing w:line="240" w:lineRule="auto"/>
        <w:mirrorIndents/>
        <w:jc w:val="both"/>
        <w:rPr>
          <w:vanish/>
        </w:rPr>
      </w:pPr>
    </w:p>
    <w:p w14:paraId="3B61D9B4" w14:textId="77777777" w:rsidR="008A1310" w:rsidRDefault="008A1310" w:rsidP="008A1310">
      <w:pPr>
        <w:pStyle w:val="ae"/>
        <w:spacing w:line="240" w:lineRule="auto"/>
        <w:ind w:left="0" w:hanging="11"/>
        <w:mirrorIndents/>
        <w:jc w:val="both"/>
      </w:pPr>
      <w:r>
        <w:tab/>
      </w:r>
      <w:r>
        <w:tab/>
        <w:t>4.1. Местные нормативы градостроительного проектирования обязательны для применения всеми участниками градостроительной деятельности, осуществляемой на территории Топкинского муниципального округа.</w:t>
      </w:r>
    </w:p>
    <w:p w14:paraId="33E9B4F8" w14:textId="77777777" w:rsidR="008A1310" w:rsidRDefault="008A1310" w:rsidP="008A1310">
      <w:pPr>
        <w:pStyle w:val="ae"/>
        <w:spacing w:line="240" w:lineRule="auto"/>
        <w:ind w:left="0" w:hanging="11"/>
        <w:mirrorIndents/>
        <w:jc w:val="both"/>
      </w:pPr>
      <w:r>
        <w:tab/>
      </w:r>
      <w:r>
        <w:tab/>
        <w:t>4.2.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 Кемеровской области - Кузбасса.</w:t>
      </w:r>
    </w:p>
    <w:p w14:paraId="27D05B1F" w14:textId="77777777" w:rsidR="008A1310" w:rsidRDefault="008A1310" w:rsidP="008A1310">
      <w:pPr>
        <w:pStyle w:val="ae"/>
        <w:spacing w:line="240" w:lineRule="auto"/>
        <w:ind w:left="0" w:hanging="11"/>
        <w:mirrorIndents/>
        <w:jc w:val="both"/>
      </w:pPr>
      <w:r>
        <w:tab/>
      </w:r>
      <w:r>
        <w:tab/>
        <w:t>4.3. Местные нормативы не должны противоречить законам и иным нормативным правовым актам Российской Федерации, законам и иным нормативным правовым актам Кемеровской области - Кузбасса, требованиям государственных стандартов и нормативно-технических документов в области градостроительной деятельности.</w:t>
      </w:r>
    </w:p>
    <w:p w14:paraId="7F44839B" w14:textId="77777777" w:rsidR="008A1310" w:rsidRDefault="008A1310" w:rsidP="008A1310">
      <w:pPr>
        <w:pStyle w:val="ae"/>
        <w:spacing w:line="240" w:lineRule="auto"/>
        <w:ind w:left="0" w:hanging="11"/>
        <w:mirrorIndents/>
        <w:jc w:val="both"/>
      </w:pPr>
      <w:r>
        <w:tab/>
      </w:r>
      <w:r>
        <w:tab/>
        <w:t>4.4. Не допускается регламентировать нормативами градостроительного проектирования положения о безопасности, определяемые законодательством о техническом регулировании, содержащиеся в технических регламентах.</w:t>
      </w:r>
    </w:p>
    <w:p w14:paraId="0279DF3A" w14:textId="77777777" w:rsidR="00F0306E" w:rsidRDefault="00F0306E" w:rsidP="00BB46CE">
      <w:pPr>
        <w:ind w:right="-1"/>
      </w:pPr>
    </w:p>
    <w:sectPr w:rsidR="00F0306E" w:rsidSect="00BB46CE">
      <w:headerReference w:type="default" r:id="rId8"/>
      <w:headerReference w:type="first" r:id="rId9"/>
      <w:pgSz w:w="11906" w:h="16838"/>
      <w:pgMar w:top="1134" w:right="1134" w:bottom="1134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8AE9" w14:textId="77777777" w:rsidR="0095510B" w:rsidRDefault="0095510B">
      <w:r>
        <w:separator/>
      </w:r>
    </w:p>
  </w:endnote>
  <w:endnote w:type="continuationSeparator" w:id="0">
    <w:p w14:paraId="1E28A3F0" w14:textId="77777777" w:rsidR="0095510B" w:rsidRDefault="0095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9F13" w14:textId="77777777" w:rsidR="0095510B" w:rsidRDefault="0095510B">
      <w:r>
        <w:separator/>
      </w:r>
    </w:p>
  </w:footnote>
  <w:footnote w:type="continuationSeparator" w:id="0">
    <w:p w14:paraId="42C0FE73" w14:textId="77777777" w:rsidR="0095510B" w:rsidRDefault="0095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2C990" w14:textId="77777777" w:rsidR="00F0306E" w:rsidRDefault="00A14D46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" behindDoc="1" locked="0" layoutInCell="0" allowOverlap="1" wp14:anchorId="446C1047" wp14:editId="00B94FF5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31EA924" id="Прямоугольник 2" o:spid="_x0000_s1026" style="position:absolute;margin-left:.05pt;margin-top:.05pt;width:6.2pt;height:1.6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" o:allowincell="f" strokeweight=".26mm">
              <v:stroke joinstyle="round"/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56C1" w14:textId="77777777" w:rsidR="00F0306E" w:rsidRDefault="00F03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8104E"/>
    <w:multiLevelType w:val="multilevel"/>
    <w:tmpl w:val="6120A7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E69CC"/>
    <w:multiLevelType w:val="multilevel"/>
    <w:tmpl w:val="1F94EB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4774228">
    <w:abstractNumId w:val="1"/>
  </w:num>
  <w:num w:numId="2" w16cid:durableId="197644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06E"/>
    <w:rsid w:val="0024223E"/>
    <w:rsid w:val="008A1310"/>
    <w:rsid w:val="0095510B"/>
    <w:rsid w:val="00A14D46"/>
    <w:rsid w:val="00BB46CE"/>
    <w:rsid w:val="00E13F53"/>
    <w:rsid w:val="00F0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EDAF"/>
  <w15:docId w15:val="{0379FCB2-75A8-46CB-AA9A-12179841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01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D5D01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D5D01"/>
    <w:rPr>
      <w:rFonts w:eastAsia="Times New Roman"/>
      <w:b/>
      <w:sz w:val="36"/>
      <w:szCs w:val="20"/>
      <w:lang w:eastAsia="zh-CN"/>
    </w:rPr>
  </w:style>
  <w:style w:type="character" w:styleId="a3">
    <w:name w:val="Strong"/>
    <w:qFormat/>
    <w:rsid w:val="007D5D01"/>
    <w:rPr>
      <w:b/>
      <w:bCs/>
    </w:rPr>
  </w:style>
  <w:style w:type="character" w:customStyle="1" w:styleId="a4">
    <w:name w:val="Верхний колонтитул Знак"/>
    <w:basedOn w:val="a0"/>
    <w:link w:val="a5"/>
    <w:qFormat/>
    <w:rsid w:val="007D5D01"/>
    <w:rPr>
      <w:rFonts w:eastAsia="Times New Roman"/>
      <w:sz w:val="20"/>
      <w:szCs w:val="20"/>
      <w:lang w:eastAsia="zh-CN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7D5D0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D5D01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Колонтитул"/>
    <w:basedOn w:val="a"/>
    <w:qFormat/>
  </w:style>
  <w:style w:type="paragraph" w:styleId="a5">
    <w:name w:val="header"/>
    <w:basedOn w:val="a"/>
    <w:link w:val="a4"/>
    <w:rsid w:val="007D5D0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7D5D01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6"/>
    <w:uiPriority w:val="99"/>
    <w:semiHidden/>
    <w:unhideWhenUsed/>
    <w:qFormat/>
    <w:rsid w:val="007D5D0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A1310"/>
    <w:pPr>
      <w:spacing w:line="276" w:lineRule="auto"/>
      <w:ind w:left="720"/>
      <w:contextualSpacing/>
    </w:pPr>
    <w:rPr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Тимофеева Н. С.</cp:lastModifiedBy>
  <cp:revision>8</cp:revision>
  <dcterms:created xsi:type="dcterms:W3CDTF">2025-01-14T07:48:00Z</dcterms:created>
  <dcterms:modified xsi:type="dcterms:W3CDTF">2025-03-20T02:08:00Z</dcterms:modified>
  <dc:language>ru-RU</dc:language>
</cp:coreProperties>
</file>