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EE58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1D02A5FB" wp14:editId="5C0C710A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261B1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667A6DDC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01D5715C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746A8121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34E8BD5C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5FB55241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4A216DAA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7F78FBBB" w14:textId="77777777" w:rsidR="00E8358B" w:rsidRPr="00420C7E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5529BE">
        <w:rPr>
          <w:b/>
        </w:rPr>
        <w:t xml:space="preserve">от </w:t>
      </w:r>
      <w:sdt>
        <w:sdtPr>
          <w:rPr>
            <w:b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>
            <w:dateFormat w:val="d MMMM yyyy 'года'"/>
            <w:lid w:val="ru-RU"/>
            <w:storeMappedDataAs w:val="dateTime"/>
            <w:calendar w:val="gregorian"/>
          </w:date>
        </w:sdtPr>
        <w:sdtContent>
          <w:r w:rsidRPr="005529BE">
            <w:rPr>
              <w:b/>
            </w:rPr>
            <w:t xml:space="preserve"> «_____» ____________ _____ г</w:t>
          </w:r>
        </w:sdtContent>
      </w:sdt>
      <w:r w:rsidRPr="00E8358B">
        <w:rPr>
          <w:b/>
        </w:rPr>
        <w:t xml:space="preserve"> </w:t>
      </w:r>
      <w:r w:rsidRPr="005529BE">
        <w:rPr>
          <w:b/>
        </w:rPr>
        <w:t xml:space="preserve">№ </w:t>
      </w:r>
      <w:sdt>
        <w:sdtPr>
          <w:rPr>
            <w:b/>
          </w:rPr>
          <w:id w:val="700056525"/>
          <w:placeholder>
            <w:docPart w:val="A2D4C5626CE64B60B37374D130C09927"/>
          </w:placeholder>
        </w:sdtPr>
        <w:sdtEndPr>
          <w:rPr>
            <w:sz w:val="28"/>
            <w:szCs w:val="28"/>
            <w:lang w:val="en-US"/>
          </w:rPr>
        </w:sdtEndPr>
        <w:sdtContent>
          <w:sdt>
            <w:sdtPr>
              <w:rPr>
                <w:b/>
                <w:u w:val="single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sz w:val="28"/>
                <w:szCs w:val="28"/>
                <w:u w:val="none"/>
                <w:lang w:val="en-US"/>
              </w:rPr>
            </w:sdtEndPr>
            <w:sdtContent>
              <w:r w:rsidRPr="005529BE">
                <w:rPr>
                  <w:b/>
                  <w:u w:val="single"/>
                </w:rPr>
                <w:t>                     </w:t>
              </w:r>
              <w:r w:rsidRPr="005529BE">
                <w:rPr>
                  <w:b/>
                  <w:sz w:val="28"/>
                  <w:szCs w:val="28"/>
                  <w:lang w:val="en-US"/>
                </w:rPr>
                <w:t>            </w:t>
              </w:r>
              <w:r w:rsidRPr="00420C7E"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5F5E2121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3D6D37">
            <w:rPr>
              <w:b/>
              <w:sz w:val="28"/>
              <w:szCs w:val="28"/>
              <w:lang w:val="en-US"/>
            </w:rPr>
            <w:t>г. Топки</w:t>
          </w:r>
        </w:p>
      </w:sdtContent>
    </w:sdt>
    <w:p w14:paraId="3929D3EB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4"/>
      </w:tblGrid>
      <w:tr w:rsidR="009C2C3E" w:rsidRPr="00B51060" w14:paraId="4BC8F725" w14:textId="77777777" w:rsidTr="00FA02BE">
        <w:trPr>
          <w:jc w:val="center"/>
        </w:trPr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</w:tcPr>
          <w:p w14:paraId="14B3AB8D" w14:textId="102FBB73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bookmarkStart w:id="0" w:name="_Hlk146802679"/>
            <w:r w:rsidRPr="00E9137F"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 Топкинского муниципального района от 13.09.2019 №712-п</w:t>
            </w:r>
            <w:r w:rsidRPr="00E9137F">
              <w:rPr>
                <w:b/>
                <w:iCs/>
                <w:sz w:val="28"/>
                <w:szCs w:val="28"/>
              </w:rPr>
              <w:br/>
              <w:t>«Об утверждении муниципальной программы «Доступная среда в Топкинском муниципальном округе на 2020-2024 годы»</w:t>
            </w:r>
            <w:bookmarkEnd w:id="0"/>
          </w:p>
        </w:tc>
      </w:tr>
    </w:tbl>
    <w:p w14:paraId="77BE25BF" w14:textId="77777777" w:rsidR="00563E91" w:rsidRPr="00B51060" w:rsidRDefault="00563E91" w:rsidP="003D6D37">
      <w:pPr>
        <w:spacing w:line="360" w:lineRule="auto"/>
        <w:rPr>
          <w:bCs/>
        </w:rPr>
      </w:pPr>
    </w:p>
    <w:p w14:paraId="54BB1263" w14:textId="77777777" w:rsidR="00FA02BE" w:rsidRPr="00D104DD" w:rsidRDefault="00FA02BE" w:rsidP="00FA0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04DD">
        <w:rPr>
          <w:rFonts w:ascii="Times New Roman" w:hAnsi="Times New Roman" w:cs="Times New Roman"/>
          <w:sz w:val="26"/>
          <w:szCs w:val="26"/>
        </w:rPr>
        <w:t xml:space="preserve">В соответствии  с Федеральным  законом от 06.10.2003 №131-ФЗ «Об  общих принципах организации местного  самоуправления  в Российской  Федерации», решением Совета народных депутатов Топкинского муниципального округа от 28.08.2023 №517 «О внесении изменений в решение Совета народных депутатов Топкинского муниципального  округа  от 27.12.2022 №465 «Об утверждении бюджета Топкинского муниципального округа на 2023 год и плановый период 2024 и 2025 годов», с целью уточнения объемов финансирования муниципальной программы и приведением нормативного правового акта  в соответствие:  </w:t>
      </w:r>
    </w:p>
    <w:p w14:paraId="27BD3F80" w14:textId="77777777" w:rsidR="00FA02BE" w:rsidRPr="00D104DD" w:rsidRDefault="00FA02BE" w:rsidP="00FA02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4D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Топкинского муниципального района от 13.09.2019 № 712-п «Об утверждении муниципальной программы «Доступная среда в Топкинском муниципальном округе на 2020-2024 годы» следующие изменения:</w:t>
      </w:r>
    </w:p>
    <w:p w14:paraId="2239DBAE" w14:textId="77777777" w:rsidR="00FA02BE" w:rsidRPr="00D104DD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04DD">
        <w:rPr>
          <w:sz w:val="26"/>
          <w:szCs w:val="26"/>
        </w:rPr>
        <w:tab/>
        <w:t>1.1. В заголовке и пункте 1 данного постановления цифры «2020-2024» заменить цифрами «2020-2026».</w:t>
      </w:r>
    </w:p>
    <w:p w14:paraId="20AD754F" w14:textId="77777777" w:rsidR="00FA02BE" w:rsidRPr="00D104DD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04DD">
        <w:rPr>
          <w:sz w:val="26"/>
          <w:szCs w:val="26"/>
        </w:rPr>
        <w:tab/>
        <w:t>1.2. Пункт 2 данного постановления изложить в следующей редакции:</w:t>
      </w:r>
    </w:p>
    <w:p w14:paraId="397A1C09" w14:textId="77777777" w:rsidR="00FA02BE" w:rsidRPr="00D104DD" w:rsidRDefault="00FA02BE" w:rsidP="00FA02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D104DD">
        <w:rPr>
          <w:sz w:val="26"/>
          <w:szCs w:val="26"/>
        </w:rPr>
        <w:t>«2. Финансовому управлению администрации Топкинского муниципального округа предусмотреть в бюджете Топкинского муниципального округа на 2020 год и плановый период 2021-2026 годов ассигнования на реализацию данной муниципальной программы.».</w:t>
      </w:r>
    </w:p>
    <w:p w14:paraId="1C9251EC" w14:textId="77777777" w:rsidR="00FA02BE" w:rsidRPr="00D104DD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04DD">
        <w:rPr>
          <w:sz w:val="26"/>
          <w:szCs w:val="26"/>
        </w:rPr>
        <w:tab/>
        <w:t>1.3. В наименовании и пас</w:t>
      </w:r>
      <w:r>
        <w:rPr>
          <w:sz w:val="26"/>
          <w:szCs w:val="26"/>
        </w:rPr>
        <w:t>порте муниципальной программы «Д</w:t>
      </w:r>
      <w:r w:rsidRPr="00D104DD">
        <w:rPr>
          <w:sz w:val="26"/>
          <w:szCs w:val="26"/>
        </w:rPr>
        <w:t>оступная среда в Топкинском муниципальном округе на 2020-2024 года» цифры «2020-2024» заменить цифрами «2020-2026».</w:t>
      </w:r>
    </w:p>
    <w:p w14:paraId="345D9D9B" w14:textId="77777777" w:rsidR="00FA02BE" w:rsidRPr="00D104DD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04DD">
        <w:rPr>
          <w:sz w:val="26"/>
          <w:szCs w:val="26"/>
        </w:rPr>
        <w:lastRenderedPageBreak/>
        <w:tab/>
        <w:t>1.4. В паспорте муниципальной программы «Доступная среда в Топкинском муниципальном округе на 2020-2024 годы» строки «Наименование муниципальной программы», «Сроки реализации Программы», «Объемы и источники финансирования Программы в целом и с разбивкой по годам ее реализации» изложить в новой редакции согласно приложению №1 к настоящему постановлению.</w:t>
      </w:r>
    </w:p>
    <w:p w14:paraId="0674191B" w14:textId="77777777" w:rsidR="00FA02BE" w:rsidRPr="00D104DD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04DD">
        <w:rPr>
          <w:sz w:val="26"/>
          <w:szCs w:val="26"/>
        </w:rPr>
        <w:tab/>
        <w:t>1.5. В разделе 4 муниципальной программы «Доступная среда в Топкинском муниципальном округе на 2020-2024 годы» цифры «2024» заменить цифрами «2026».</w:t>
      </w:r>
    </w:p>
    <w:p w14:paraId="2EF3D376" w14:textId="77777777" w:rsidR="00FA02BE" w:rsidRPr="00D104DD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04DD">
        <w:rPr>
          <w:sz w:val="26"/>
          <w:szCs w:val="26"/>
        </w:rPr>
        <w:tab/>
        <w:t>1.6. Абзац 2 раздела 5 муниципальной программы «Доступная среда в Топкинском муниципальном округе на 2020-2024 годы» изложить в следующей редакции:</w:t>
      </w:r>
    </w:p>
    <w:p w14:paraId="5B04279D" w14:textId="77777777" w:rsidR="00FA02BE" w:rsidRPr="00D104DD" w:rsidRDefault="00FA02BE" w:rsidP="00FA02BE">
      <w:pPr>
        <w:ind w:firstLine="709"/>
        <w:jc w:val="both"/>
        <w:rPr>
          <w:color w:val="000000"/>
          <w:sz w:val="26"/>
          <w:szCs w:val="26"/>
        </w:rPr>
      </w:pPr>
      <w:r w:rsidRPr="00D104DD">
        <w:rPr>
          <w:rStyle w:val="blk3"/>
          <w:color w:val="000000"/>
          <w:sz w:val="26"/>
          <w:szCs w:val="26"/>
          <w:specVanish w:val="0"/>
        </w:rPr>
        <w:t>«Общий объем финансирования реализации Программы составляет</w:t>
      </w:r>
      <w:r>
        <w:rPr>
          <w:rStyle w:val="blk3"/>
          <w:color w:val="000000"/>
          <w:sz w:val="26"/>
          <w:szCs w:val="26"/>
          <w:specVanish w:val="0"/>
        </w:rPr>
        <w:t xml:space="preserve">          </w:t>
      </w:r>
      <w:r w:rsidRPr="00D104DD">
        <w:rPr>
          <w:rStyle w:val="blk3"/>
          <w:color w:val="000000"/>
          <w:sz w:val="26"/>
          <w:szCs w:val="26"/>
          <w:specVanish w:val="0"/>
        </w:rPr>
        <w:t>25,0 тыс. рублей том числе:</w:t>
      </w:r>
    </w:p>
    <w:p w14:paraId="49709265" w14:textId="77777777" w:rsidR="00FA02BE" w:rsidRPr="00D104DD" w:rsidRDefault="00FA02BE" w:rsidP="00FA02BE">
      <w:pPr>
        <w:ind w:firstLine="709"/>
        <w:jc w:val="both"/>
        <w:rPr>
          <w:color w:val="000000"/>
          <w:sz w:val="26"/>
          <w:szCs w:val="26"/>
        </w:rPr>
      </w:pPr>
      <w:r w:rsidRPr="00D104DD">
        <w:rPr>
          <w:rStyle w:val="blk3"/>
          <w:color w:val="000000"/>
          <w:sz w:val="26"/>
          <w:szCs w:val="26"/>
          <w:specVanish w:val="0"/>
        </w:rPr>
        <w:t>2020г. – 50,0 тыс. рублей;</w:t>
      </w:r>
    </w:p>
    <w:p w14:paraId="7EACF6CB" w14:textId="77777777" w:rsidR="00FA02BE" w:rsidRPr="00D104DD" w:rsidRDefault="00FA02BE" w:rsidP="00FA02BE">
      <w:pPr>
        <w:ind w:firstLine="709"/>
        <w:jc w:val="both"/>
        <w:rPr>
          <w:color w:val="000000"/>
          <w:sz w:val="26"/>
          <w:szCs w:val="26"/>
        </w:rPr>
      </w:pPr>
      <w:r w:rsidRPr="00D104DD">
        <w:rPr>
          <w:rStyle w:val="blk3"/>
          <w:color w:val="000000"/>
          <w:sz w:val="26"/>
          <w:szCs w:val="26"/>
          <w:specVanish w:val="0"/>
        </w:rPr>
        <w:t>2021г. – 50,0 тыс. рублей;</w:t>
      </w:r>
    </w:p>
    <w:p w14:paraId="4C84BC3C" w14:textId="77777777" w:rsidR="00FA02BE" w:rsidRPr="00D104DD" w:rsidRDefault="00FA02BE" w:rsidP="00FA02BE">
      <w:pPr>
        <w:tabs>
          <w:tab w:val="left" w:pos="457"/>
        </w:tabs>
        <w:ind w:right="96" w:firstLine="709"/>
        <w:jc w:val="both"/>
        <w:rPr>
          <w:rStyle w:val="blk3"/>
          <w:color w:val="000000"/>
          <w:sz w:val="26"/>
          <w:szCs w:val="26"/>
        </w:rPr>
      </w:pPr>
      <w:r w:rsidRPr="00D104DD">
        <w:rPr>
          <w:rStyle w:val="blk3"/>
          <w:color w:val="000000"/>
          <w:sz w:val="26"/>
          <w:szCs w:val="26"/>
          <w:specVanish w:val="0"/>
        </w:rPr>
        <w:t>2022г. – 50,0   тыс. рублей;</w:t>
      </w:r>
    </w:p>
    <w:p w14:paraId="1B36389E" w14:textId="77777777" w:rsidR="00FA02BE" w:rsidRPr="00D104DD" w:rsidRDefault="00FA02BE" w:rsidP="00FA02BE">
      <w:pPr>
        <w:tabs>
          <w:tab w:val="left" w:pos="0"/>
        </w:tabs>
        <w:ind w:right="96" w:firstLine="709"/>
        <w:jc w:val="both"/>
        <w:rPr>
          <w:color w:val="000000"/>
          <w:sz w:val="26"/>
          <w:szCs w:val="26"/>
        </w:rPr>
      </w:pPr>
      <w:r w:rsidRPr="00D104DD">
        <w:rPr>
          <w:rStyle w:val="blk3"/>
          <w:color w:val="000000"/>
          <w:sz w:val="26"/>
          <w:szCs w:val="26"/>
          <w:specVanish w:val="0"/>
        </w:rPr>
        <w:t>2023г. – 50,0 тыс. рублей;</w:t>
      </w:r>
    </w:p>
    <w:p w14:paraId="0A26D1AE" w14:textId="77777777" w:rsidR="00FA02BE" w:rsidRPr="00D104DD" w:rsidRDefault="00FA02BE" w:rsidP="00FA02BE">
      <w:pPr>
        <w:ind w:firstLine="709"/>
        <w:jc w:val="both"/>
        <w:rPr>
          <w:rStyle w:val="blk3"/>
          <w:color w:val="000000"/>
          <w:sz w:val="26"/>
          <w:szCs w:val="26"/>
        </w:rPr>
      </w:pPr>
      <w:r w:rsidRPr="00D104DD">
        <w:rPr>
          <w:rStyle w:val="blk3"/>
          <w:color w:val="000000"/>
          <w:sz w:val="26"/>
          <w:szCs w:val="26"/>
          <w:specVanish w:val="0"/>
        </w:rPr>
        <w:t>2024г.– 50,0 тыс. рублей;</w:t>
      </w:r>
    </w:p>
    <w:p w14:paraId="0E46B03E" w14:textId="77777777" w:rsidR="00FA02BE" w:rsidRPr="00D104DD" w:rsidRDefault="00FA02BE" w:rsidP="00FA02BE">
      <w:pPr>
        <w:ind w:firstLine="709"/>
        <w:jc w:val="both"/>
        <w:rPr>
          <w:rStyle w:val="blk3"/>
          <w:color w:val="000000"/>
          <w:sz w:val="26"/>
          <w:szCs w:val="26"/>
        </w:rPr>
      </w:pPr>
      <w:r w:rsidRPr="00D104DD">
        <w:rPr>
          <w:rStyle w:val="blk3"/>
          <w:color w:val="000000"/>
          <w:sz w:val="26"/>
          <w:szCs w:val="26"/>
          <w:specVanish w:val="0"/>
        </w:rPr>
        <w:t>2025г. – 50,0 тыс. рублей;</w:t>
      </w:r>
    </w:p>
    <w:p w14:paraId="48E3FE8F" w14:textId="77777777" w:rsidR="00FA02BE" w:rsidRPr="00D104DD" w:rsidRDefault="00FA02BE" w:rsidP="00FA02BE">
      <w:pPr>
        <w:ind w:firstLine="709"/>
        <w:jc w:val="both"/>
        <w:rPr>
          <w:color w:val="000000"/>
          <w:sz w:val="26"/>
          <w:szCs w:val="26"/>
        </w:rPr>
      </w:pPr>
      <w:r w:rsidRPr="00D104DD">
        <w:rPr>
          <w:rStyle w:val="blk3"/>
          <w:color w:val="000000"/>
          <w:sz w:val="26"/>
          <w:szCs w:val="26"/>
          <w:specVanish w:val="0"/>
        </w:rPr>
        <w:t>2026г. – 50,0 тыс. рублей.».</w:t>
      </w:r>
    </w:p>
    <w:p w14:paraId="6DA98B17" w14:textId="77777777" w:rsidR="00FA02BE" w:rsidRPr="00D104DD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04DD">
        <w:rPr>
          <w:sz w:val="26"/>
          <w:szCs w:val="26"/>
        </w:rPr>
        <w:tab/>
        <w:t>1.7. Приложение №1 муниципальной программе «Доступная среда в Топкинском муниципальном округе на 2020-2024 годы» изложить в новой редакции согласно приложению № 2 к настоящему постановлению.</w:t>
      </w:r>
    </w:p>
    <w:p w14:paraId="1C49D4B7" w14:textId="77777777" w:rsidR="00FA02BE" w:rsidRPr="00D104DD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104DD">
        <w:rPr>
          <w:sz w:val="26"/>
          <w:szCs w:val="26"/>
        </w:rPr>
        <w:tab/>
        <w:t>1.8.  Приложение № 3 муниципальной программы «Доступная среда в Топкинском муниципальном округе на 2020-2024 годы» «Перечень мероприятий Программы» изложить в новой редакции согласно приложению № 3 к настоящему постановлению.</w:t>
      </w:r>
    </w:p>
    <w:p w14:paraId="57721E8F" w14:textId="77777777" w:rsidR="00FA02BE" w:rsidRPr="00D104DD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04DD">
        <w:rPr>
          <w:sz w:val="26"/>
          <w:szCs w:val="26"/>
        </w:rPr>
        <w:t>1.9. Приложение № 4 муниципальной программы «Доступная среда в Топкинском муниципальном округе на 2020-2024 годы» «Объемы ресурсного обеспечения Программы» изложить в новой редакции согласно приложению № 4 к настоящему постановлению.</w:t>
      </w:r>
    </w:p>
    <w:p w14:paraId="500B48FD" w14:textId="77777777" w:rsidR="00FA02BE" w:rsidRPr="00D104DD" w:rsidRDefault="00FA02BE" w:rsidP="00FA02BE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104DD">
        <w:rPr>
          <w:sz w:val="26"/>
          <w:szCs w:val="26"/>
        </w:rPr>
        <w:t>2. Постановление администрации Топкинского муниципального округа от 31.05.2022 №689-п «О внесении изменений в постановление администрации Топкинского муниципального района от 13.09.2019  № 712-п «Об утверждении муниципальной программы «Доступная среда в Топкинском муниципальном округе на 2020-2024 годы» признать утратившим силу.</w:t>
      </w:r>
    </w:p>
    <w:p w14:paraId="5BFBE11C" w14:textId="77777777" w:rsidR="00FA02BE" w:rsidRPr="00D104DD" w:rsidRDefault="00FA02BE" w:rsidP="00FA02B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04DD">
        <w:rPr>
          <w:rFonts w:ascii="Times New Roman" w:hAnsi="Times New Roman" w:cs="Times New Roman"/>
          <w:sz w:val="26"/>
          <w:szCs w:val="26"/>
        </w:rPr>
        <w:t xml:space="preserve">3. Контроль за исполнением постановления возложить на заместителя главы Топкинского муниципального округа по социальным вопросам </w:t>
      </w:r>
      <w:proofErr w:type="spellStart"/>
      <w:r w:rsidRPr="00D104DD">
        <w:rPr>
          <w:rFonts w:ascii="Times New Roman" w:hAnsi="Times New Roman" w:cs="Times New Roman"/>
          <w:sz w:val="26"/>
          <w:szCs w:val="26"/>
        </w:rPr>
        <w:t>Т.Н.Смыкову</w:t>
      </w:r>
      <w:proofErr w:type="spellEnd"/>
      <w:r w:rsidRPr="00D104DD">
        <w:rPr>
          <w:rFonts w:ascii="Times New Roman" w:hAnsi="Times New Roman" w:cs="Times New Roman"/>
          <w:sz w:val="26"/>
          <w:szCs w:val="26"/>
        </w:rPr>
        <w:t>.</w:t>
      </w:r>
    </w:p>
    <w:p w14:paraId="68F7C8C9" w14:textId="77777777" w:rsidR="00FA02BE" w:rsidRPr="00D104DD" w:rsidRDefault="00FA02BE" w:rsidP="00FA02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04DD">
        <w:rPr>
          <w:rFonts w:ascii="Times New Roman" w:hAnsi="Times New Roman" w:cs="Times New Roman"/>
          <w:sz w:val="26"/>
          <w:szCs w:val="26"/>
        </w:rPr>
        <w:tab/>
        <w:t>3.Постановление вступает в силу после официального обнародования.</w:t>
      </w:r>
    </w:p>
    <w:p w14:paraId="04DEAA27" w14:textId="77777777"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0C3957F0" w14:textId="77777777" w:rsidTr="00916936">
        <w:tc>
          <w:tcPr>
            <w:tcW w:w="3397" w:type="dxa"/>
          </w:tcPr>
          <w:p w14:paraId="6D32598E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3FA2900D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5A7D191D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0EEF42F8" w14:textId="77777777" w:rsidR="006F7748" w:rsidRDefault="006F774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6F7748" w:rsidSect="00A30CA3"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134" w:right="1133" w:bottom="1134" w:left="1701" w:header="720" w:footer="567" w:gutter="0"/>
          <w:cols w:space="708"/>
          <w:titlePg/>
          <w:docGrid w:linePitch="326"/>
        </w:sectPr>
      </w:pPr>
    </w:p>
    <w:p w14:paraId="0BE8E117" w14:textId="77777777" w:rsidR="006F7748" w:rsidRPr="00696E2B" w:rsidRDefault="006F7748" w:rsidP="006F7748">
      <w:pPr>
        <w:autoSpaceDE w:val="0"/>
        <w:autoSpaceDN w:val="0"/>
        <w:adjustRightInd w:val="0"/>
        <w:jc w:val="right"/>
        <w:outlineLvl w:val="0"/>
      </w:pPr>
      <w:r w:rsidRPr="00696E2B">
        <w:lastRenderedPageBreak/>
        <w:t>Приложение №</w:t>
      </w:r>
      <w:r>
        <w:t>1</w:t>
      </w:r>
    </w:p>
    <w:p w14:paraId="000FDD4A" w14:textId="77777777" w:rsidR="006F7748" w:rsidRPr="00696E2B" w:rsidRDefault="006F7748" w:rsidP="006F7748">
      <w:pPr>
        <w:autoSpaceDE w:val="0"/>
        <w:autoSpaceDN w:val="0"/>
        <w:adjustRightInd w:val="0"/>
        <w:jc w:val="right"/>
        <w:outlineLvl w:val="0"/>
      </w:pPr>
      <w:r w:rsidRPr="00696E2B">
        <w:t>к постановлению администрации</w:t>
      </w:r>
    </w:p>
    <w:p w14:paraId="7BA9209E" w14:textId="77777777" w:rsidR="006F7748" w:rsidRPr="00696E2B" w:rsidRDefault="006F7748" w:rsidP="006F7748">
      <w:pPr>
        <w:autoSpaceDE w:val="0"/>
        <w:autoSpaceDN w:val="0"/>
        <w:adjustRightInd w:val="0"/>
        <w:jc w:val="right"/>
        <w:outlineLvl w:val="0"/>
      </w:pPr>
      <w:r w:rsidRPr="00696E2B">
        <w:t>Топкинского муниципального округа</w:t>
      </w:r>
    </w:p>
    <w:p w14:paraId="22554B35" w14:textId="77777777" w:rsidR="006F7748" w:rsidRPr="00696E2B" w:rsidRDefault="006F7748" w:rsidP="006F7748">
      <w:pPr>
        <w:autoSpaceDE w:val="0"/>
        <w:autoSpaceDN w:val="0"/>
        <w:adjustRightInd w:val="0"/>
        <w:jc w:val="right"/>
        <w:outlineLvl w:val="0"/>
      </w:pPr>
      <w:r w:rsidRPr="00696E2B">
        <w:t xml:space="preserve">                          от             года №      </w:t>
      </w:r>
    </w:p>
    <w:p w14:paraId="3D32F078" w14:textId="77777777" w:rsidR="006F7748" w:rsidRDefault="006F7748" w:rsidP="006F7748"/>
    <w:p w14:paraId="663FF89E" w14:textId="77777777" w:rsidR="006F7748" w:rsidRDefault="006F7748" w:rsidP="006F7748"/>
    <w:p w14:paraId="3F31BB1C" w14:textId="77777777" w:rsidR="006F7748" w:rsidRPr="001E46DE" w:rsidRDefault="006F7748" w:rsidP="006F7748">
      <w:pPr>
        <w:jc w:val="center"/>
        <w:rPr>
          <w:b/>
        </w:rPr>
      </w:pPr>
      <w:r w:rsidRPr="001E46DE">
        <w:rPr>
          <w:b/>
        </w:rPr>
        <w:t>Паспорт</w:t>
      </w:r>
    </w:p>
    <w:p w14:paraId="71E408B8" w14:textId="77777777" w:rsidR="006F7748" w:rsidRPr="001E46DE" w:rsidRDefault="006F7748" w:rsidP="006F7748">
      <w:pPr>
        <w:jc w:val="center"/>
        <w:rPr>
          <w:b/>
        </w:rPr>
      </w:pPr>
      <w:r w:rsidRPr="001E46DE">
        <w:rPr>
          <w:b/>
        </w:rPr>
        <w:t>муниципальной программы «Доступная среда в Топкинском</w:t>
      </w:r>
    </w:p>
    <w:p w14:paraId="542F7C18" w14:textId="77777777" w:rsidR="006F7748" w:rsidRPr="001E46DE" w:rsidRDefault="006F7748" w:rsidP="006F7748">
      <w:pPr>
        <w:jc w:val="center"/>
        <w:rPr>
          <w:b/>
        </w:rPr>
      </w:pPr>
      <w:r w:rsidRPr="001E46DE">
        <w:rPr>
          <w:b/>
        </w:rPr>
        <w:t>муниципальном округе на 2020-2026 годы»</w:t>
      </w:r>
    </w:p>
    <w:p w14:paraId="3CB88B4C" w14:textId="77777777" w:rsidR="006F7748" w:rsidRPr="00AD1D5E" w:rsidRDefault="006F7748" w:rsidP="006F7748">
      <w:pPr>
        <w:jc w:val="center"/>
      </w:pPr>
    </w:p>
    <w:tbl>
      <w:tblPr>
        <w:tblW w:w="9214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7"/>
        <w:gridCol w:w="6127"/>
      </w:tblGrid>
      <w:tr w:rsidR="006F7748" w:rsidRPr="00702E91" w14:paraId="5D31AEDD" w14:textId="77777777" w:rsidTr="000703E7"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EC4AFA4" w14:textId="77777777" w:rsidR="006F7748" w:rsidRPr="00057188" w:rsidRDefault="006F7748" w:rsidP="000703E7">
            <w:r w:rsidRPr="00057188">
              <w:rPr>
                <w:rStyle w:val="blk3"/>
                <w:specVanish w:val="0"/>
              </w:rPr>
              <w:t>Наименование муниципальной программы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92CF91" w14:textId="77777777" w:rsidR="006F7748" w:rsidRPr="00057188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 w:rsidRPr="00057188">
              <w:rPr>
                <w:rStyle w:val="blk3"/>
                <w:color w:val="000000"/>
                <w:specVanish w:val="0"/>
              </w:rPr>
              <w:t xml:space="preserve">Муниципальная программа «Доступная среда в Топкинском муниципальном </w:t>
            </w:r>
            <w:r>
              <w:rPr>
                <w:rStyle w:val="blk3"/>
                <w:color w:val="000000"/>
                <w:specVanish w:val="0"/>
              </w:rPr>
              <w:t xml:space="preserve">округе </w:t>
            </w:r>
            <w:r w:rsidRPr="00057188">
              <w:rPr>
                <w:rStyle w:val="blk3"/>
                <w:color w:val="000000"/>
                <w:specVanish w:val="0"/>
              </w:rPr>
              <w:t>на 2020-202</w:t>
            </w:r>
            <w:r>
              <w:rPr>
                <w:rStyle w:val="blk3"/>
                <w:color w:val="000000"/>
                <w:specVanish w:val="0"/>
              </w:rPr>
              <w:t>6</w:t>
            </w:r>
            <w:r w:rsidRPr="00057188">
              <w:rPr>
                <w:rStyle w:val="blk3"/>
                <w:color w:val="000000"/>
                <w:specVanish w:val="0"/>
              </w:rPr>
              <w:t xml:space="preserve"> годы» (далее - Программа)</w:t>
            </w:r>
          </w:p>
        </w:tc>
      </w:tr>
      <w:tr w:rsidR="006F7748" w:rsidRPr="00AD1D5E" w14:paraId="70BE2E77" w14:textId="77777777" w:rsidTr="000703E7"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0E2F2C" w14:textId="77777777" w:rsidR="006F7748" w:rsidRPr="00AD1D5E" w:rsidRDefault="006F7748" w:rsidP="000703E7">
            <w:r w:rsidRPr="00696E2B">
              <w:t>Сроки реализации Программы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34917C" w14:textId="77777777" w:rsidR="006F7748" w:rsidRPr="00AD1D5E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 w:rsidRPr="00696E2B">
              <w:rPr>
                <w:color w:val="000000"/>
              </w:rPr>
              <w:t>2020 - 202</w:t>
            </w:r>
            <w:r>
              <w:rPr>
                <w:color w:val="000000"/>
              </w:rPr>
              <w:t>6</w:t>
            </w:r>
            <w:r w:rsidRPr="00696E2B">
              <w:rPr>
                <w:color w:val="000000"/>
              </w:rPr>
              <w:t xml:space="preserve"> годы</w:t>
            </w:r>
          </w:p>
        </w:tc>
      </w:tr>
      <w:tr w:rsidR="006F7748" w:rsidRPr="00AD1D5E" w14:paraId="21484110" w14:textId="77777777" w:rsidTr="000703E7">
        <w:trPr>
          <w:trHeight w:val="4977"/>
        </w:trPr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098523" w14:textId="77777777" w:rsidR="006F7748" w:rsidRPr="00AD1D5E" w:rsidRDefault="006F7748" w:rsidP="000703E7">
            <w:r w:rsidRPr="00696E2B">
              <w:t>Объемы и источники финансирования Программы</w:t>
            </w:r>
          </w:p>
        </w:tc>
        <w:tc>
          <w:tcPr>
            <w:tcW w:w="6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57DEF" w14:textId="77777777" w:rsidR="006F7748" w:rsidRPr="00AD1D5E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 w:rsidRPr="00696E2B">
              <w:rPr>
                <w:color w:val="000000"/>
              </w:rPr>
              <w:t xml:space="preserve">Общий объем финансирования реализации Программы составляет </w:t>
            </w:r>
            <w:r>
              <w:rPr>
                <w:color w:val="000000"/>
              </w:rPr>
              <w:t>350</w:t>
            </w:r>
            <w:r w:rsidRPr="00696E2B">
              <w:rPr>
                <w:color w:val="000000"/>
              </w:rPr>
              <w:t>,0 тыс. рублей, из них:</w:t>
            </w:r>
          </w:p>
          <w:p w14:paraId="4FFD1B15" w14:textId="77777777" w:rsidR="006F7748" w:rsidRPr="00AD1D5E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 w:rsidRPr="00696E2B">
              <w:rPr>
                <w:color w:val="000000"/>
              </w:rPr>
              <w:t xml:space="preserve"> 2020г. – 50,0 тыс. рублей;</w:t>
            </w:r>
          </w:p>
          <w:p w14:paraId="3C04C5A1" w14:textId="77777777" w:rsidR="006F7748" w:rsidRPr="00AD1D5E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 w:rsidRPr="00696E2B">
              <w:rPr>
                <w:color w:val="000000"/>
              </w:rPr>
              <w:t xml:space="preserve"> 2021г. –50,0 тыс. рублей;</w:t>
            </w:r>
          </w:p>
          <w:p w14:paraId="1E1E7287" w14:textId="77777777" w:rsidR="006F7748" w:rsidRPr="00696E2B" w:rsidRDefault="006F7748" w:rsidP="000703E7">
            <w:pPr>
              <w:tabs>
                <w:tab w:val="left" w:pos="457"/>
              </w:tabs>
              <w:ind w:left="174" w:right="96"/>
              <w:jc w:val="both"/>
            </w:pPr>
            <w:r w:rsidRPr="00696E2B">
              <w:rPr>
                <w:color w:val="000000"/>
              </w:rPr>
              <w:t xml:space="preserve"> 2022г.– 50,0 тыс. рублей;</w:t>
            </w:r>
          </w:p>
          <w:p w14:paraId="111C71FF" w14:textId="77777777" w:rsidR="006F7748" w:rsidRPr="00AD1D5E" w:rsidRDefault="006F7748" w:rsidP="000703E7">
            <w:pPr>
              <w:tabs>
                <w:tab w:val="left" w:pos="457"/>
              </w:tabs>
              <w:ind w:left="174" w:right="96"/>
              <w:jc w:val="both"/>
            </w:pPr>
            <w:r w:rsidRPr="00696E2B">
              <w:rPr>
                <w:color w:val="000000"/>
              </w:rPr>
              <w:t xml:space="preserve"> 2023г.– 50,0 тыс. рублей;</w:t>
            </w:r>
          </w:p>
          <w:p w14:paraId="0B4E0C05" w14:textId="77777777" w:rsidR="006F7748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 w:rsidRPr="00696E2B">
              <w:rPr>
                <w:color w:val="000000"/>
              </w:rPr>
              <w:t xml:space="preserve"> 2024г.– 50,0 тыс. рублей</w:t>
            </w:r>
            <w:r>
              <w:rPr>
                <w:color w:val="000000"/>
              </w:rPr>
              <w:t>;</w:t>
            </w:r>
          </w:p>
          <w:p w14:paraId="4C2FE120" w14:textId="77777777" w:rsidR="006F7748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>
              <w:rPr>
                <w:color w:val="000000"/>
              </w:rPr>
              <w:t>2025г. -50,0 тыс. рублей;</w:t>
            </w:r>
          </w:p>
          <w:p w14:paraId="63DC6323" w14:textId="77777777" w:rsidR="006F7748" w:rsidRPr="00AD1D5E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>
              <w:rPr>
                <w:color w:val="000000"/>
              </w:rPr>
              <w:t>2026г. -50,0 тыс. рублей.</w:t>
            </w:r>
          </w:p>
          <w:p w14:paraId="18D41FBE" w14:textId="77777777" w:rsidR="006F7748" w:rsidRPr="00AD1D5E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 w:rsidRPr="00696E2B">
              <w:rPr>
                <w:color w:val="000000"/>
              </w:rPr>
              <w:t xml:space="preserve">объем средств местного бюджета составляет </w:t>
            </w:r>
            <w:r>
              <w:rPr>
                <w:color w:val="000000"/>
              </w:rPr>
              <w:t>350,0</w:t>
            </w:r>
            <w:r w:rsidRPr="00696E2B">
              <w:rPr>
                <w:color w:val="000000"/>
              </w:rPr>
              <w:t xml:space="preserve"> тыс. рублей, из них:</w:t>
            </w:r>
          </w:p>
          <w:p w14:paraId="1CD27053" w14:textId="77777777" w:rsidR="006F7748" w:rsidRPr="00AD1D5E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 w:rsidRPr="00696E2B">
              <w:rPr>
                <w:color w:val="000000"/>
              </w:rPr>
              <w:t xml:space="preserve"> 2020г. – 50,0 тыс. рублей;</w:t>
            </w:r>
          </w:p>
          <w:p w14:paraId="502BF1C0" w14:textId="77777777" w:rsidR="006F7748" w:rsidRPr="00AD1D5E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 w:rsidRPr="00696E2B">
              <w:rPr>
                <w:color w:val="000000"/>
              </w:rPr>
              <w:t xml:space="preserve"> 2021г. –50,0 тыс. рублей;</w:t>
            </w:r>
          </w:p>
          <w:p w14:paraId="40E6252C" w14:textId="77777777" w:rsidR="006F7748" w:rsidRPr="00696E2B" w:rsidRDefault="006F7748" w:rsidP="000703E7">
            <w:pPr>
              <w:tabs>
                <w:tab w:val="left" w:pos="457"/>
              </w:tabs>
              <w:ind w:left="174" w:right="96"/>
              <w:jc w:val="both"/>
            </w:pPr>
            <w:r w:rsidRPr="00696E2B">
              <w:rPr>
                <w:color w:val="000000"/>
              </w:rPr>
              <w:t xml:space="preserve"> 2022г.– 50,0 тыс. рублей;</w:t>
            </w:r>
          </w:p>
          <w:p w14:paraId="582CDB54" w14:textId="77777777" w:rsidR="006F7748" w:rsidRPr="00AD1D5E" w:rsidRDefault="006F7748" w:rsidP="000703E7">
            <w:pPr>
              <w:tabs>
                <w:tab w:val="left" w:pos="457"/>
              </w:tabs>
              <w:ind w:left="174" w:right="96"/>
              <w:jc w:val="both"/>
            </w:pPr>
            <w:r w:rsidRPr="00696E2B">
              <w:rPr>
                <w:color w:val="000000"/>
              </w:rPr>
              <w:t xml:space="preserve"> 2023г.– 50,0 тыс. рублей;</w:t>
            </w:r>
          </w:p>
          <w:p w14:paraId="4BE71742" w14:textId="77777777" w:rsidR="006F7748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 w:rsidRPr="00696E2B">
              <w:rPr>
                <w:color w:val="000000"/>
              </w:rPr>
              <w:t xml:space="preserve"> 2024г.– 50,0 тыс. рублей.</w:t>
            </w:r>
          </w:p>
          <w:p w14:paraId="7B740E79" w14:textId="77777777" w:rsidR="006F7748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>
              <w:rPr>
                <w:color w:val="000000"/>
              </w:rPr>
              <w:t>2025г. -50,0 тыс. рублей;</w:t>
            </w:r>
          </w:p>
          <w:p w14:paraId="2E5C2D72" w14:textId="77777777" w:rsidR="006F7748" w:rsidRPr="00AD1D5E" w:rsidRDefault="006F7748" w:rsidP="000703E7">
            <w:pPr>
              <w:tabs>
                <w:tab w:val="left" w:pos="457"/>
              </w:tabs>
              <w:ind w:left="174" w:right="96"/>
              <w:jc w:val="both"/>
              <w:rPr>
                <w:color w:val="000000"/>
              </w:rPr>
            </w:pPr>
            <w:r>
              <w:rPr>
                <w:color w:val="000000"/>
              </w:rPr>
              <w:t>2026г. -50,0 тыс. рублей.</w:t>
            </w:r>
          </w:p>
        </w:tc>
      </w:tr>
    </w:tbl>
    <w:p w14:paraId="6BF4C3B3" w14:textId="77777777" w:rsidR="006F7748" w:rsidRPr="00DD45F2" w:rsidRDefault="006F7748" w:rsidP="006F7748">
      <w:pPr>
        <w:rPr>
          <w:szCs w:val="28"/>
        </w:rPr>
      </w:pPr>
    </w:p>
    <w:p w14:paraId="28048F68" w14:textId="77777777" w:rsidR="006F7748" w:rsidRDefault="006F7748" w:rsidP="00FA02B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6F7748" w:rsidSect="007C0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1FE597A" w14:textId="77777777" w:rsidR="006F7748" w:rsidRPr="00696E2B" w:rsidRDefault="006F7748" w:rsidP="006F7748">
      <w:pPr>
        <w:autoSpaceDE w:val="0"/>
        <w:autoSpaceDN w:val="0"/>
        <w:adjustRightInd w:val="0"/>
        <w:jc w:val="right"/>
        <w:outlineLvl w:val="0"/>
      </w:pPr>
      <w:r w:rsidRPr="00696E2B">
        <w:lastRenderedPageBreak/>
        <w:t>Приложение №2</w:t>
      </w:r>
    </w:p>
    <w:p w14:paraId="25BB8F37" w14:textId="77777777" w:rsidR="006F7748" w:rsidRPr="00696E2B" w:rsidRDefault="006F7748" w:rsidP="006F7748">
      <w:pPr>
        <w:autoSpaceDE w:val="0"/>
        <w:autoSpaceDN w:val="0"/>
        <w:adjustRightInd w:val="0"/>
        <w:jc w:val="right"/>
        <w:outlineLvl w:val="0"/>
      </w:pPr>
      <w:r w:rsidRPr="00696E2B">
        <w:t>к постановлению администрации</w:t>
      </w:r>
    </w:p>
    <w:p w14:paraId="2771E80E" w14:textId="77777777" w:rsidR="006F7748" w:rsidRPr="00696E2B" w:rsidRDefault="006F7748" w:rsidP="006F7748">
      <w:pPr>
        <w:autoSpaceDE w:val="0"/>
        <w:autoSpaceDN w:val="0"/>
        <w:adjustRightInd w:val="0"/>
        <w:jc w:val="right"/>
        <w:outlineLvl w:val="0"/>
      </w:pPr>
      <w:r w:rsidRPr="00696E2B">
        <w:t>Топкинского муниципального округа</w:t>
      </w:r>
    </w:p>
    <w:p w14:paraId="57E027F8" w14:textId="77777777" w:rsidR="006F7748" w:rsidRDefault="006F7748" w:rsidP="006F7748">
      <w:pPr>
        <w:autoSpaceDE w:val="0"/>
        <w:autoSpaceDN w:val="0"/>
        <w:adjustRightInd w:val="0"/>
        <w:jc w:val="right"/>
        <w:outlineLvl w:val="0"/>
      </w:pPr>
      <w:r w:rsidRPr="00696E2B">
        <w:t xml:space="preserve">                          от             года №    </w:t>
      </w:r>
    </w:p>
    <w:p w14:paraId="4D6A287D" w14:textId="77777777" w:rsidR="006F7748" w:rsidRDefault="006F7748" w:rsidP="006F7748">
      <w:pPr>
        <w:autoSpaceDE w:val="0"/>
        <w:autoSpaceDN w:val="0"/>
        <w:adjustRightInd w:val="0"/>
        <w:jc w:val="right"/>
        <w:outlineLvl w:val="0"/>
      </w:pPr>
    </w:p>
    <w:p w14:paraId="7CA0239D" w14:textId="77777777" w:rsidR="006F7748" w:rsidRPr="00731FDE" w:rsidRDefault="006F7748" w:rsidP="006F7748">
      <w:pPr>
        <w:jc w:val="right"/>
      </w:pPr>
      <w:r w:rsidRPr="00731FDE">
        <w:rPr>
          <w:rStyle w:val="blk3"/>
          <w:specVanish w:val="0"/>
        </w:rPr>
        <w:t>Приложение № 1</w:t>
      </w:r>
    </w:p>
    <w:p w14:paraId="268346EE" w14:textId="77777777" w:rsidR="006F7748" w:rsidRPr="00731FDE" w:rsidRDefault="006F7748" w:rsidP="006F7748">
      <w:pPr>
        <w:jc w:val="right"/>
      </w:pPr>
      <w:r w:rsidRPr="00731FDE">
        <w:rPr>
          <w:rStyle w:val="blk3"/>
          <w:specVanish w:val="0"/>
        </w:rPr>
        <w:t>к муниципальной программе</w:t>
      </w:r>
    </w:p>
    <w:p w14:paraId="1544ECE8" w14:textId="77777777" w:rsidR="006F7748" w:rsidRDefault="006F7748" w:rsidP="006F7748">
      <w:pPr>
        <w:jc w:val="right"/>
        <w:rPr>
          <w:rStyle w:val="blk3"/>
        </w:rPr>
      </w:pPr>
      <w:r w:rsidRPr="00731FDE">
        <w:rPr>
          <w:rStyle w:val="blk3"/>
          <w:specVanish w:val="0"/>
        </w:rPr>
        <w:t xml:space="preserve">                                                 «Доступная среда в Топкинском муниципальном округе</w:t>
      </w:r>
    </w:p>
    <w:p w14:paraId="10414EF6" w14:textId="77777777" w:rsidR="006F7748" w:rsidRPr="00731FDE" w:rsidRDefault="006F7748" w:rsidP="006F7748">
      <w:pPr>
        <w:jc w:val="right"/>
      </w:pPr>
      <w:r w:rsidRPr="00731FDE">
        <w:rPr>
          <w:rStyle w:val="blk3"/>
          <w:specVanish w:val="0"/>
        </w:rPr>
        <w:t>на</w:t>
      </w:r>
      <w:r>
        <w:rPr>
          <w:rStyle w:val="blk3"/>
          <w:specVanish w:val="0"/>
        </w:rPr>
        <w:t xml:space="preserve"> </w:t>
      </w:r>
      <w:r w:rsidRPr="00731FDE">
        <w:rPr>
          <w:rStyle w:val="blk3"/>
          <w:specVanish w:val="0"/>
        </w:rPr>
        <w:t>2020-2026 годы»</w:t>
      </w:r>
    </w:p>
    <w:p w14:paraId="347EDC34" w14:textId="77777777" w:rsidR="006F7748" w:rsidRDefault="006F7748" w:rsidP="006F7748">
      <w:pPr>
        <w:autoSpaceDE w:val="0"/>
        <w:autoSpaceDN w:val="0"/>
        <w:adjustRightInd w:val="0"/>
        <w:jc w:val="right"/>
        <w:outlineLvl w:val="0"/>
      </w:pPr>
    </w:p>
    <w:p w14:paraId="01D29082" w14:textId="77777777" w:rsidR="006F7748" w:rsidRPr="00D104DD" w:rsidRDefault="006F7748" w:rsidP="006F7748">
      <w:pPr>
        <w:jc w:val="center"/>
        <w:rPr>
          <w:b/>
        </w:rPr>
      </w:pPr>
      <w:r w:rsidRPr="00D104DD">
        <w:rPr>
          <w:rStyle w:val="blk3"/>
          <w:b/>
          <w:specVanish w:val="0"/>
        </w:rPr>
        <w:t xml:space="preserve">Система целевых показателей (индикаторов) Программы </w:t>
      </w:r>
    </w:p>
    <w:p w14:paraId="05FE87FF" w14:textId="77777777" w:rsidR="006F7748" w:rsidRPr="00696E2B" w:rsidRDefault="006F7748" w:rsidP="006F7748">
      <w:pPr>
        <w:autoSpaceDE w:val="0"/>
        <w:autoSpaceDN w:val="0"/>
        <w:adjustRightInd w:val="0"/>
        <w:jc w:val="right"/>
        <w:outlineLvl w:val="0"/>
      </w:pPr>
      <w:r w:rsidRPr="00696E2B"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1720"/>
        <w:gridCol w:w="740"/>
        <w:gridCol w:w="617"/>
        <w:gridCol w:w="740"/>
        <w:gridCol w:w="495"/>
        <w:gridCol w:w="495"/>
        <w:gridCol w:w="739"/>
        <w:gridCol w:w="617"/>
        <w:gridCol w:w="740"/>
        <w:gridCol w:w="985"/>
      </w:tblGrid>
      <w:tr w:rsidR="006F7748" w:rsidRPr="00D104DD" w14:paraId="3345475F" w14:textId="77777777" w:rsidTr="000703E7">
        <w:trPr>
          <w:jc w:val="center"/>
        </w:trPr>
        <w:tc>
          <w:tcPr>
            <w:tcW w:w="1702" w:type="dxa"/>
            <w:vMerge w:val="restart"/>
          </w:tcPr>
          <w:p w14:paraId="10B40108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 xml:space="preserve">Цель и задачи </w:t>
            </w:r>
          </w:p>
          <w:p w14:paraId="64984DA3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Программы</w:t>
            </w:r>
          </w:p>
        </w:tc>
        <w:tc>
          <w:tcPr>
            <w:tcW w:w="1984" w:type="dxa"/>
            <w:vMerge w:val="restart"/>
          </w:tcPr>
          <w:p w14:paraId="41E74A95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Перечень целевых показателей (индикаторов)</w:t>
            </w:r>
          </w:p>
        </w:tc>
        <w:tc>
          <w:tcPr>
            <w:tcW w:w="851" w:type="dxa"/>
            <w:vMerge w:val="restart"/>
            <w:textDirection w:val="btLr"/>
          </w:tcPr>
          <w:p w14:paraId="6125088C" w14:textId="77777777" w:rsidR="006F7748" w:rsidRPr="00D104DD" w:rsidRDefault="006F7748" w:rsidP="000703E7">
            <w:pPr>
              <w:ind w:left="113" w:right="113"/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Фактическое значение на  момент разработки Программы</w:t>
            </w:r>
          </w:p>
        </w:tc>
        <w:tc>
          <w:tcPr>
            <w:tcW w:w="5103" w:type="dxa"/>
            <w:gridSpan w:val="7"/>
          </w:tcPr>
          <w:p w14:paraId="64C5DB91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Изменение значений по годам реализации Программы</w:t>
            </w:r>
          </w:p>
        </w:tc>
        <w:tc>
          <w:tcPr>
            <w:tcW w:w="1134" w:type="dxa"/>
          </w:tcPr>
          <w:p w14:paraId="15853B6B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Планируемое значение на момент окончания действия Программы</w:t>
            </w:r>
          </w:p>
        </w:tc>
      </w:tr>
      <w:tr w:rsidR="006F7748" w:rsidRPr="00D104DD" w14:paraId="663F9431" w14:textId="77777777" w:rsidTr="000703E7">
        <w:trPr>
          <w:trHeight w:val="487"/>
          <w:jc w:val="center"/>
        </w:trPr>
        <w:tc>
          <w:tcPr>
            <w:tcW w:w="1702" w:type="dxa"/>
            <w:vMerge/>
            <w:vAlign w:val="center"/>
          </w:tcPr>
          <w:p w14:paraId="03CFD6A4" w14:textId="77777777" w:rsidR="006F7748" w:rsidRPr="00D104DD" w:rsidRDefault="006F7748" w:rsidP="000703E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5769FDDC" w14:textId="77777777" w:rsidR="006F7748" w:rsidRPr="00D104DD" w:rsidRDefault="006F7748" w:rsidP="000703E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83CC82D" w14:textId="77777777" w:rsidR="006F7748" w:rsidRPr="00D104DD" w:rsidRDefault="006F7748" w:rsidP="000703E7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ED8255C" w14:textId="77777777" w:rsidR="006F7748" w:rsidRPr="005E6A78" w:rsidRDefault="006F7748" w:rsidP="000703E7">
            <w:pPr>
              <w:jc w:val="center"/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E6A78">
                <w:rPr>
                  <w:rStyle w:val="blk3"/>
                  <w:specVanish w:val="0"/>
                </w:rPr>
                <w:t>2020 г</w:t>
              </w:r>
            </w:smartTag>
          </w:p>
        </w:tc>
        <w:tc>
          <w:tcPr>
            <w:tcW w:w="851" w:type="dxa"/>
          </w:tcPr>
          <w:p w14:paraId="751E3168" w14:textId="77777777" w:rsidR="006F7748" w:rsidRPr="005E6A78" w:rsidRDefault="006F7748" w:rsidP="000703E7">
            <w:pPr>
              <w:jc w:val="center"/>
            </w:pPr>
            <w:r w:rsidRPr="005E6A78">
              <w:t>2021г</w:t>
            </w:r>
          </w:p>
        </w:tc>
        <w:tc>
          <w:tcPr>
            <w:tcW w:w="567" w:type="dxa"/>
          </w:tcPr>
          <w:p w14:paraId="225A4DB5" w14:textId="77777777" w:rsidR="006F7748" w:rsidRPr="005E6A78" w:rsidRDefault="006F7748" w:rsidP="000703E7">
            <w:pPr>
              <w:jc w:val="center"/>
            </w:pPr>
            <w:r w:rsidRPr="005E6A78">
              <w:t>2022г</w:t>
            </w:r>
          </w:p>
        </w:tc>
        <w:tc>
          <w:tcPr>
            <w:tcW w:w="567" w:type="dxa"/>
          </w:tcPr>
          <w:p w14:paraId="7D63D405" w14:textId="77777777" w:rsidR="006F7748" w:rsidRPr="005E6A78" w:rsidRDefault="006F7748" w:rsidP="000703E7">
            <w:pPr>
              <w:jc w:val="center"/>
            </w:pPr>
            <w:smartTag w:uri="urn:schemas-microsoft-com:office:smarttags" w:element="metricconverter">
              <w:smartTagPr>
                <w:attr w:name="ProductID" w:val="2023 г"/>
              </w:smartTagPr>
              <w:r w:rsidRPr="005E6A78">
                <w:rPr>
                  <w:rStyle w:val="blk3"/>
                  <w:specVanish w:val="0"/>
                </w:rPr>
                <w:t>2023 г</w:t>
              </w:r>
            </w:smartTag>
          </w:p>
        </w:tc>
        <w:tc>
          <w:tcPr>
            <w:tcW w:w="850" w:type="dxa"/>
          </w:tcPr>
          <w:p w14:paraId="79C9B7A7" w14:textId="77777777" w:rsidR="006F7748" w:rsidRPr="005E6A78" w:rsidRDefault="006F7748" w:rsidP="000703E7">
            <w:pPr>
              <w:jc w:val="center"/>
            </w:pPr>
            <w:r w:rsidRPr="005E6A78">
              <w:rPr>
                <w:rStyle w:val="blk3"/>
                <w:specVanish w:val="0"/>
              </w:rPr>
              <w:t>2024г</w:t>
            </w:r>
          </w:p>
        </w:tc>
        <w:tc>
          <w:tcPr>
            <w:tcW w:w="709" w:type="dxa"/>
          </w:tcPr>
          <w:p w14:paraId="4A977AFA" w14:textId="77777777" w:rsidR="006F7748" w:rsidRPr="005E6A78" w:rsidRDefault="006F7748" w:rsidP="000703E7">
            <w:pPr>
              <w:jc w:val="center"/>
            </w:pPr>
            <w:r w:rsidRPr="005E6A78">
              <w:t>2025г.</w:t>
            </w:r>
          </w:p>
        </w:tc>
        <w:tc>
          <w:tcPr>
            <w:tcW w:w="851" w:type="dxa"/>
          </w:tcPr>
          <w:p w14:paraId="3055A5A8" w14:textId="77777777" w:rsidR="006F7748" w:rsidRPr="005E6A78" w:rsidRDefault="006F7748" w:rsidP="000703E7">
            <w:pPr>
              <w:jc w:val="center"/>
            </w:pPr>
            <w:r w:rsidRPr="005E6A78">
              <w:t>2026г</w:t>
            </w:r>
          </w:p>
        </w:tc>
        <w:tc>
          <w:tcPr>
            <w:tcW w:w="1134" w:type="dxa"/>
          </w:tcPr>
          <w:p w14:paraId="60C0F9E4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</w:p>
        </w:tc>
      </w:tr>
      <w:tr w:rsidR="006F7748" w:rsidRPr="00D104DD" w14:paraId="5AB0AB33" w14:textId="77777777" w:rsidTr="000703E7">
        <w:trPr>
          <w:jc w:val="center"/>
        </w:trPr>
        <w:tc>
          <w:tcPr>
            <w:tcW w:w="1702" w:type="dxa"/>
          </w:tcPr>
          <w:p w14:paraId="3024F903" w14:textId="77777777" w:rsidR="006F7748" w:rsidRPr="00D104DD" w:rsidRDefault="006F7748" w:rsidP="000703E7">
            <w:pPr>
              <w:ind w:left="127" w:right="155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МГН в Топкинском муниципальном округе </w:t>
            </w:r>
          </w:p>
        </w:tc>
        <w:tc>
          <w:tcPr>
            <w:tcW w:w="1984" w:type="dxa"/>
          </w:tcPr>
          <w:p w14:paraId="1571C06F" w14:textId="77777777" w:rsidR="006F7748" w:rsidRPr="00D104DD" w:rsidRDefault="006F7748" w:rsidP="000703E7">
            <w:pPr>
              <w:ind w:left="115" w:right="136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Доля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 Топкинском муниципальном округе (процентов)</w:t>
            </w:r>
          </w:p>
        </w:tc>
        <w:tc>
          <w:tcPr>
            <w:tcW w:w="851" w:type="dxa"/>
          </w:tcPr>
          <w:p w14:paraId="47F01BB8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10</w:t>
            </w:r>
          </w:p>
        </w:tc>
        <w:tc>
          <w:tcPr>
            <w:tcW w:w="708" w:type="dxa"/>
          </w:tcPr>
          <w:p w14:paraId="616440ED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25</w:t>
            </w:r>
          </w:p>
        </w:tc>
        <w:tc>
          <w:tcPr>
            <w:tcW w:w="851" w:type="dxa"/>
          </w:tcPr>
          <w:p w14:paraId="5E1BB131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14:paraId="6769909F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14:paraId="57DE0C36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45</w:t>
            </w:r>
          </w:p>
        </w:tc>
        <w:tc>
          <w:tcPr>
            <w:tcW w:w="850" w:type="dxa"/>
          </w:tcPr>
          <w:p w14:paraId="7C875565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45</w:t>
            </w:r>
          </w:p>
        </w:tc>
        <w:tc>
          <w:tcPr>
            <w:tcW w:w="709" w:type="dxa"/>
          </w:tcPr>
          <w:p w14:paraId="6EE40577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45</w:t>
            </w:r>
          </w:p>
        </w:tc>
        <w:tc>
          <w:tcPr>
            <w:tcW w:w="851" w:type="dxa"/>
          </w:tcPr>
          <w:p w14:paraId="3CB29726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45</w:t>
            </w:r>
          </w:p>
        </w:tc>
        <w:tc>
          <w:tcPr>
            <w:tcW w:w="1134" w:type="dxa"/>
          </w:tcPr>
          <w:p w14:paraId="2A5D5C75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45</w:t>
            </w:r>
          </w:p>
        </w:tc>
      </w:tr>
      <w:tr w:rsidR="006F7748" w:rsidRPr="00D104DD" w14:paraId="72DFC029" w14:textId="77777777" w:rsidTr="000703E7">
        <w:trPr>
          <w:jc w:val="center"/>
        </w:trPr>
        <w:tc>
          <w:tcPr>
            <w:tcW w:w="1702" w:type="dxa"/>
          </w:tcPr>
          <w:p w14:paraId="46A4B44B" w14:textId="77777777" w:rsidR="006F7748" w:rsidRPr="00D104DD" w:rsidRDefault="006F7748" w:rsidP="000703E7">
            <w:pPr>
              <w:ind w:left="127" w:right="155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Задачи Программы</w:t>
            </w:r>
          </w:p>
          <w:p w14:paraId="37A5893F" w14:textId="77777777" w:rsidR="006F7748" w:rsidRPr="00D104DD" w:rsidRDefault="006F7748" w:rsidP="000703E7">
            <w:pPr>
              <w:ind w:left="127" w:right="155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Задача 1.</w:t>
            </w:r>
          </w:p>
          <w:p w14:paraId="648F1438" w14:textId="77777777" w:rsidR="006F7748" w:rsidRPr="00D104DD" w:rsidRDefault="006F7748" w:rsidP="000703E7">
            <w:pPr>
              <w:ind w:left="127" w:right="155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 xml:space="preserve">Совершенствование нормативно-правовой и организационной основы формирования </w:t>
            </w:r>
            <w:r w:rsidRPr="00D104DD">
              <w:rPr>
                <w:rStyle w:val="blk3"/>
                <w:sz w:val="22"/>
                <w:szCs w:val="22"/>
                <w:specVanish w:val="0"/>
              </w:rPr>
              <w:lastRenderedPageBreak/>
              <w:t xml:space="preserve">доступной среды жизнедеятельности инвалидов и других МГН в Топкинском муниципальном округе </w:t>
            </w:r>
          </w:p>
        </w:tc>
        <w:tc>
          <w:tcPr>
            <w:tcW w:w="1984" w:type="dxa"/>
          </w:tcPr>
          <w:p w14:paraId="60079C7B" w14:textId="77777777" w:rsidR="006F7748" w:rsidRPr="00D104DD" w:rsidRDefault="006F7748" w:rsidP="000703E7">
            <w:pPr>
              <w:ind w:left="115" w:right="136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lastRenderedPageBreak/>
              <w:t xml:space="preserve">Доля приоритетных объектов и услуг в приоритетных сферах жизнедеятельности инвалидов, нанесенных на карту доступности в </w:t>
            </w:r>
            <w:r w:rsidRPr="00D104DD">
              <w:rPr>
                <w:rStyle w:val="blk3"/>
                <w:sz w:val="22"/>
                <w:szCs w:val="22"/>
                <w:specVanish w:val="0"/>
              </w:rPr>
              <w:lastRenderedPageBreak/>
              <w:t>Топкинского муниципального округе по результатам их паспортизации, среди всех приоритетных объектов и услуг (процентов)</w:t>
            </w:r>
          </w:p>
        </w:tc>
        <w:tc>
          <w:tcPr>
            <w:tcW w:w="851" w:type="dxa"/>
          </w:tcPr>
          <w:p w14:paraId="1F0B095B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lastRenderedPageBreak/>
              <w:t>0</w:t>
            </w:r>
          </w:p>
        </w:tc>
        <w:tc>
          <w:tcPr>
            <w:tcW w:w="708" w:type="dxa"/>
          </w:tcPr>
          <w:p w14:paraId="0572A667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10</w:t>
            </w:r>
          </w:p>
        </w:tc>
        <w:tc>
          <w:tcPr>
            <w:tcW w:w="851" w:type="dxa"/>
          </w:tcPr>
          <w:p w14:paraId="1A6675B1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14:paraId="67BDCA96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14:paraId="7711BAAD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</w:t>
            </w:r>
          </w:p>
        </w:tc>
        <w:tc>
          <w:tcPr>
            <w:tcW w:w="850" w:type="dxa"/>
          </w:tcPr>
          <w:p w14:paraId="7E33650C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</w:t>
            </w:r>
          </w:p>
        </w:tc>
        <w:tc>
          <w:tcPr>
            <w:tcW w:w="709" w:type="dxa"/>
          </w:tcPr>
          <w:p w14:paraId="14B87446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</w:t>
            </w:r>
          </w:p>
        </w:tc>
        <w:tc>
          <w:tcPr>
            <w:tcW w:w="851" w:type="dxa"/>
          </w:tcPr>
          <w:p w14:paraId="03515F1A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</w:t>
            </w:r>
          </w:p>
        </w:tc>
        <w:tc>
          <w:tcPr>
            <w:tcW w:w="1134" w:type="dxa"/>
          </w:tcPr>
          <w:p w14:paraId="63BA085D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</w:t>
            </w:r>
          </w:p>
        </w:tc>
      </w:tr>
      <w:tr w:rsidR="006F7748" w:rsidRPr="00D104DD" w14:paraId="21006157" w14:textId="77777777" w:rsidTr="000703E7">
        <w:trPr>
          <w:jc w:val="center"/>
        </w:trPr>
        <w:tc>
          <w:tcPr>
            <w:tcW w:w="1702" w:type="dxa"/>
          </w:tcPr>
          <w:p w14:paraId="0CDBD6B7" w14:textId="77777777" w:rsidR="006F7748" w:rsidRPr="00D104DD" w:rsidRDefault="006F7748" w:rsidP="000703E7">
            <w:pPr>
              <w:ind w:left="127" w:right="155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Задача 2.</w:t>
            </w:r>
          </w:p>
          <w:p w14:paraId="68C8DAA8" w14:textId="77777777" w:rsidR="006F7748" w:rsidRPr="00D104DD" w:rsidRDefault="006F7748" w:rsidP="000703E7">
            <w:pPr>
              <w:ind w:left="127" w:right="155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МГН в Топкинском муниципальном округе </w:t>
            </w:r>
          </w:p>
        </w:tc>
        <w:tc>
          <w:tcPr>
            <w:tcW w:w="1984" w:type="dxa"/>
          </w:tcPr>
          <w:p w14:paraId="7C79575D" w14:textId="77777777" w:rsidR="006F7748" w:rsidRPr="00D104DD" w:rsidRDefault="006F7748" w:rsidP="000703E7">
            <w:pPr>
              <w:ind w:left="115" w:right="136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Топкинском муниципальном округе (процентов)</w:t>
            </w:r>
          </w:p>
        </w:tc>
        <w:tc>
          <w:tcPr>
            <w:tcW w:w="851" w:type="dxa"/>
          </w:tcPr>
          <w:p w14:paraId="5619800C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15</w:t>
            </w:r>
          </w:p>
        </w:tc>
        <w:tc>
          <w:tcPr>
            <w:tcW w:w="708" w:type="dxa"/>
          </w:tcPr>
          <w:p w14:paraId="2B52308A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14:paraId="0B1CF25B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50,8</w:t>
            </w:r>
          </w:p>
        </w:tc>
        <w:tc>
          <w:tcPr>
            <w:tcW w:w="567" w:type="dxa"/>
          </w:tcPr>
          <w:p w14:paraId="708A46D3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65,0</w:t>
            </w:r>
          </w:p>
        </w:tc>
        <w:tc>
          <w:tcPr>
            <w:tcW w:w="567" w:type="dxa"/>
          </w:tcPr>
          <w:p w14:paraId="03CC0E95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65,8</w:t>
            </w:r>
          </w:p>
        </w:tc>
        <w:tc>
          <w:tcPr>
            <w:tcW w:w="850" w:type="dxa"/>
          </w:tcPr>
          <w:p w14:paraId="46581C68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65,0</w:t>
            </w:r>
          </w:p>
        </w:tc>
        <w:tc>
          <w:tcPr>
            <w:tcW w:w="709" w:type="dxa"/>
          </w:tcPr>
          <w:p w14:paraId="3D46970D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65,0</w:t>
            </w:r>
          </w:p>
        </w:tc>
        <w:tc>
          <w:tcPr>
            <w:tcW w:w="851" w:type="dxa"/>
          </w:tcPr>
          <w:p w14:paraId="581D9C52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65,0</w:t>
            </w:r>
          </w:p>
        </w:tc>
        <w:tc>
          <w:tcPr>
            <w:tcW w:w="1134" w:type="dxa"/>
          </w:tcPr>
          <w:p w14:paraId="0302E463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65,0</w:t>
            </w:r>
          </w:p>
        </w:tc>
      </w:tr>
      <w:tr w:rsidR="006F7748" w:rsidRPr="00D104DD" w14:paraId="2919B8BE" w14:textId="77777777" w:rsidTr="000703E7">
        <w:trPr>
          <w:jc w:val="center"/>
        </w:trPr>
        <w:tc>
          <w:tcPr>
            <w:tcW w:w="1702" w:type="dxa"/>
            <w:vMerge w:val="restart"/>
          </w:tcPr>
          <w:p w14:paraId="26A30300" w14:textId="77777777" w:rsidR="006F7748" w:rsidRPr="00D104DD" w:rsidRDefault="006F7748" w:rsidP="000703E7">
            <w:pPr>
              <w:ind w:left="127" w:right="155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Задача 3.</w:t>
            </w:r>
          </w:p>
          <w:p w14:paraId="56B6F0EA" w14:textId="77777777" w:rsidR="006F7748" w:rsidRPr="00D104DD" w:rsidRDefault="006F7748" w:rsidP="000703E7">
            <w:pPr>
              <w:ind w:left="127" w:right="155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Повышение доступности и качества реабилитационных услуг (развитие системы реабилитации и социальной интеграции инвалидов) в Топкинском муниципальном округе</w:t>
            </w:r>
          </w:p>
        </w:tc>
        <w:tc>
          <w:tcPr>
            <w:tcW w:w="1984" w:type="dxa"/>
          </w:tcPr>
          <w:p w14:paraId="434519A6" w14:textId="77777777" w:rsidR="006F7748" w:rsidRPr="00D104DD" w:rsidRDefault="006F7748" w:rsidP="000703E7">
            <w:pPr>
              <w:ind w:left="115" w:right="136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Доля инвалидов, получивших положительные результаты от реабилитации в общей численности инвалидов, прошедших реабилитацию в Топкинском муниципальном округе  (процентов)</w:t>
            </w:r>
          </w:p>
        </w:tc>
        <w:tc>
          <w:tcPr>
            <w:tcW w:w="851" w:type="dxa"/>
          </w:tcPr>
          <w:p w14:paraId="4CF5CA93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</w:t>
            </w:r>
          </w:p>
        </w:tc>
        <w:tc>
          <w:tcPr>
            <w:tcW w:w="708" w:type="dxa"/>
          </w:tcPr>
          <w:p w14:paraId="0C693801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14:paraId="3B964698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10</w:t>
            </w:r>
          </w:p>
        </w:tc>
        <w:tc>
          <w:tcPr>
            <w:tcW w:w="567" w:type="dxa"/>
          </w:tcPr>
          <w:p w14:paraId="0F1F12F5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14:paraId="3626FD66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14</w:t>
            </w:r>
          </w:p>
        </w:tc>
        <w:tc>
          <w:tcPr>
            <w:tcW w:w="850" w:type="dxa"/>
          </w:tcPr>
          <w:p w14:paraId="10D3F4F8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14</w:t>
            </w:r>
          </w:p>
        </w:tc>
        <w:tc>
          <w:tcPr>
            <w:tcW w:w="709" w:type="dxa"/>
          </w:tcPr>
          <w:p w14:paraId="2E698970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14</w:t>
            </w:r>
          </w:p>
        </w:tc>
        <w:tc>
          <w:tcPr>
            <w:tcW w:w="851" w:type="dxa"/>
          </w:tcPr>
          <w:p w14:paraId="21CA6222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14</w:t>
            </w:r>
          </w:p>
        </w:tc>
        <w:tc>
          <w:tcPr>
            <w:tcW w:w="1134" w:type="dxa"/>
          </w:tcPr>
          <w:p w14:paraId="6C238106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14</w:t>
            </w:r>
          </w:p>
        </w:tc>
      </w:tr>
      <w:tr w:rsidR="006F7748" w:rsidRPr="00D104DD" w14:paraId="242C7FA9" w14:textId="77777777" w:rsidTr="000703E7">
        <w:trPr>
          <w:jc w:val="center"/>
        </w:trPr>
        <w:tc>
          <w:tcPr>
            <w:tcW w:w="1702" w:type="dxa"/>
            <w:vMerge/>
            <w:vAlign w:val="center"/>
          </w:tcPr>
          <w:p w14:paraId="5AD12AB6" w14:textId="77777777" w:rsidR="006F7748" w:rsidRPr="00D104DD" w:rsidRDefault="006F7748" w:rsidP="000703E7">
            <w:pPr>
              <w:ind w:left="127" w:right="155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14:paraId="25607238" w14:textId="77777777" w:rsidR="006F7748" w:rsidRPr="00D104DD" w:rsidRDefault="006F7748" w:rsidP="000703E7">
            <w:pPr>
              <w:ind w:left="115" w:right="136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Количество инвалидов, воспользовавшихся услугами службы «Социальное такси» в Топкинском муниципальном округе  (человек)</w:t>
            </w:r>
          </w:p>
        </w:tc>
        <w:tc>
          <w:tcPr>
            <w:tcW w:w="851" w:type="dxa"/>
          </w:tcPr>
          <w:p w14:paraId="000A899E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86</w:t>
            </w:r>
          </w:p>
        </w:tc>
        <w:tc>
          <w:tcPr>
            <w:tcW w:w="708" w:type="dxa"/>
          </w:tcPr>
          <w:p w14:paraId="2F4E1983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57</w:t>
            </w:r>
          </w:p>
        </w:tc>
        <w:tc>
          <w:tcPr>
            <w:tcW w:w="851" w:type="dxa"/>
          </w:tcPr>
          <w:p w14:paraId="62358963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14:paraId="3AE4776D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14:paraId="69C66FFB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60</w:t>
            </w:r>
          </w:p>
        </w:tc>
        <w:tc>
          <w:tcPr>
            <w:tcW w:w="850" w:type="dxa"/>
          </w:tcPr>
          <w:p w14:paraId="7CC2D2C9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60</w:t>
            </w:r>
          </w:p>
        </w:tc>
        <w:tc>
          <w:tcPr>
            <w:tcW w:w="709" w:type="dxa"/>
          </w:tcPr>
          <w:p w14:paraId="591D6AB8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60</w:t>
            </w:r>
          </w:p>
        </w:tc>
        <w:tc>
          <w:tcPr>
            <w:tcW w:w="851" w:type="dxa"/>
          </w:tcPr>
          <w:p w14:paraId="5893FEDE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60</w:t>
            </w:r>
          </w:p>
        </w:tc>
        <w:tc>
          <w:tcPr>
            <w:tcW w:w="1134" w:type="dxa"/>
          </w:tcPr>
          <w:p w14:paraId="40A56550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60</w:t>
            </w:r>
          </w:p>
        </w:tc>
      </w:tr>
    </w:tbl>
    <w:p w14:paraId="5A2A48D0" w14:textId="77777777" w:rsidR="006F7748" w:rsidRDefault="006F7748" w:rsidP="006F7748">
      <w:pPr>
        <w:rPr>
          <w:szCs w:val="28"/>
        </w:rPr>
        <w:sectPr w:rsidR="006F7748" w:rsidSect="007C0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3384C46" w14:textId="77777777" w:rsidR="006F7748" w:rsidRPr="006B6A3D" w:rsidRDefault="006F7748" w:rsidP="006F7748">
      <w:pPr>
        <w:tabs>
          <w:tab w:val="left" w:pos="7580"/>
        </w:tabs>
        <w:autoSpaceDE w:val="0"/>
        <w:autoSpaceDN w:val="0"/>
        <w:adjustRightInd w:val="0"/>
        <w:jc w:val="right"/>
        <w:outlineLvl w:val="0"/>
      </w:pPr>
      <w:r w:rsidRPr="006B6A3D">
        <w:lastRenderedPageBreak/>
        <w:t>Приложение №</w:t>
      </w:r>
      <w:r>
        <w:t>3</w:t>
      </w:r>
    </w:p>
    <w:p w14:paraId="41D2E4CF" w14:textId="77777777" w:rsidR="006F7748" w:rsidRPr="006B6A3D" w:rsidRDefault="006F7748" w:rsidP="006F7748">
      <w:pPr>
        <w:autoSpaceDE w:val="0"/>
        <w:autoSpaceDN w:val="0"/>
        <w:adjustRightInd w:val="0"/>
        <w:jc w:val="right"/>
        <w:outlineLvl w:val="0"/>
      </w:pPr>
      <w:r w:rsidRPr="006B6A3D">
        <w:t>к постановлению администрации</w:t>
      </w:r>
    </w:p>
    <w:p w14:paraId="52A0A8B3" w14:textId="77777777" w:rsidR="006F7748" w:rsidRPr="006B6A3D" w:rsidRDefault="006F7748" w:rsidP="006F7748">
      <w:pPr>
        <w:autoSpaceDE w:val="0"/>
        <w:autoSpaceDN w:val="0"/>
        <w:adjustRightInd w:val="0"/>
        <w:jc w:val="right"/>
        <w:outlineLvl w:val="0"/>
      </w:pPr>
      <w:r w:rsidRPr="006B6A3D">
        <w:t>Топкинского муниципального округа</w:t>
      </w:r>
    </w:p>
    <w:p w14:paraId="7874AA26" w14:textId="77777777" w:rsidR="006F7748" w:rsidRDefault="006F7748" w:rsidP="006F7748">
      <w:pPr>
        <w:autoSpaceDE w:val="0"/>
        <w:autoSpaceDN w:val="0"/>
        <w:adjustRightInd w:val="0"/>
        <w:jc w:val="right"/>
        <w:outlineLvl w:val="0"/>
      </w:pPr>
      <w:r w:rsidRPr="006B6A3D">
        <w:t xml:space="preserve">                          от             года № </w:t>
      </w:r>
    </w:p>
    <w:p w14:paraId="2EB06CD1" w14:textId="77777777" w:rsidR="006F7748" w:rsidRDefault="006F7748" w:rsidP="006F7748">
      <w:pPr>
        <w:autoSpaceDE w:val="0"/>
        <w:autoSpaceDN w:val="0"/>
        <w:adjustRightInd w:val="0"/>
        <w:jc w:val="right"/>
        <w:outlineLvl w:val="0"/>
      </w:pPr>
      <w:r w:rsidRPr="006B6A3D">
        <w:t xml:space="preserve">  </w:t>
      </w:r>
    </w:p>
    <w:p w14:paraId="414B4EE4" w14:textId="77777777" w:rsidR="006F7748" w:rsidRPr="00731FDE" w:rsidRDefault="006F7748" w:rsidP="006F7748">
      <w:pPr>
        <w:jc w:val="right"/>
      </w:pPr>
      <w:r w:rsidRPr="00731FDE">
        <w:rPr>
          <w:rStyle w:val="blk3"/>
          <w:specVanish w:val="0"/>
        </w:rPr>
        <w:t>Приложение № 3</w:t>
      </w:r>
    </w:p>
    <w:p w14:paraId="011E46D1" w14:textId="77777777" w:rsidR="006F7748" w:rsidRPr="00731FDE" w:rsidRDefault="006F7748" w:rsidP="006F7748">
      <w:pPr>
        <w:jc w:val="right"/>
      </w:pPr>
      <w:r>
        <w:rPr>
          <w:rStyle w:val="blk3"/>
          <w:specVanish w:val="0"/>
        </w:rPr>
        <w:t>к муниципальной</w:t>
      </w:r>
      <w:r w:rsidRPr="00731FDE">
        <w:rPr>
          <w:rStyle w:val="blk3"/>
          <w:specVanish w:val="0"/>
        </w:rPr>
        <w:t xml:space="preserve"> программе</w:t>
      </w:r>
    </w:p>
    <w:p w14:paraId="018F6612" w14:textId="77777777" w:rsidR="006F7748" w:rsidRDefault="006F7748" w:rsidP="006F7748">
      <w:pPr>
        <w:jc w:val="right"/>
        <w:rPr>
          <w:rStyle w:val="blk3"/>
        </w:rPr>
      </w:pPr>
      <w:r w:rsidRPr="00731FDE">
        <w:rPr>
          <w:rStyle w:val="blk3"/>
          <w:specVanish w:val="0"/>
        </w:rPr>
        <w:t xml:space="preserve">                                                 «Доступная среда в Топкинском муниципальном</w:t>
      </w:r>
    </w:p>
    <w:p w14:paraId="754B5F1C" w14:textId="77777777" w:rsidR="006F7748" w:rsidRPr="00731FDE" w:rsidRDefault="006F7748" w:rsidP="006F7748">
      <w:pPr>
        <w:jc w:val="right"/>
      </w:pPr>
      <w:r>
        <w:rPr>
          <w:rStyle w:val="blk3"/>
          <w:specVanish w:val="0"/>
        </w:rPr>
        <w:t>округе</w:t>
      </w:r>
      <w:r w:rsidRPr="00731FDE">
        <w:rPr>
          <w:rStyle w:val="blk3"/>
          <w:specVanish w:val="0"/>
        </w:rPr>
        <w:t xml:space="preserve"> на 2020-2024 годы»</w:t>
      </w:r>
    </w:p>
    <w:p w14:paraId="678C9EB4" w14:textId="77777777" w:rsidR="006F7748" w:rsidRDefault="006F7748" w:rsidP="006F7748">
      <w:pPr>
        <w:rPr>
          <w:rStyle w:val="blk3"/>
          <w:sz w:val="28"/>
          <w:szCs w:val="28"/>
        </w:rPr>
      </w:pPr>
    </w:p>
    <w:p w14:paraId="18B155B5" w14:textId="77777777" w:rsidR="006F7748" w:rsidRPr="00D104DD" w:rsidRDefault="006F7748" w:rsidP="006F7748">
      <w:pPr>
        <w:jc w:val="center"/>
        <w:rPr>
          <w:rStyle w:val="blk3"/>
          <w:b/>
        </w:rPr>
      </w:pPr>
      <w:r w:rsidRPr="00D104DD">
        <w:rPr>
          <w:rStyle w:val="blk3"/>
          <w:b/>
          <w:specVanish w:val="0"/>
        </w:rPr>
        <w:t xml:space="preserve">Перечень мероприятий Программы </w:t>
      </w:r>
    </w:p>
    <w:p w14:paraId="6631ACF6" w14:textId="77777777" w:rsidR="006F7748" w:rsidRDefault="006F7748" w:rsidP="006F7748">
      <w:pPr>
        <w:jc w:val="center"/>
      </w:pP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7"/>
        <w:gridCol w:w="719"/>
        <w:gridCol w:w="102"/>
        <w:gridCol w:w="600"/>
        <w:gridCol w:w="523"/>
        <w:gridCol w:w="83"/>
        <w:gridCol w:w="527"/>
        <w:gridCol w:w="480"/>
        <w:gridCol w:w="487"/>
        <w:gridCol w:w="134"/>
        <w:gridCol w:w="420"/>
        <w:gridCol w:w="68"/>
        <w:gridCol w:w="590"/>
        <w:gridCol w:w="170"/>
        <w:gridCol w:w="472"/>
        <w:gridCol w:w="125"/>
        <w:gridCol w:w="1333"/>
        <w:gridCol w:w="1333"/>
      </w:tblGrid>
      <w:tr w:rsidR="006F7748" w:rsidRPr="00D104DD" w14:paraId="3231A5B5" w14:textId="77777777" w:rsidTr="00854A92">
        <w:trPr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39A7" w14:textId="77777777" w:rsidR="006F7748" w:rsidRPr="00D104DD" w:rsidRDefault="006F7748" w:rsidP="000703E7">
            <w:pPr>
              <w:jc w:val="center"/>
            </w:pPr>
            <w:r w:rsidRPr="00D104DD">
              <w:rPr>
                <w:rStyle w:val="blk3"/>
                <w:specVanish w:val="0"/>
              </w:rPr>
              <w:t>№ п/п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7ECE" w14:textId="77777777" w:rsidR="006F7748" w:rsidRPr="00D104DD" w:rsidRDefault="006F7748" w:rsidP="000703E7">
            <w:pPr>
              <w:jc w:val="center"/>
            </w:pPr>
            <w:r w:rsidRPr="00D104DD">
              <w:rPr>
                <w:rStyle w:val="blk3"/>
                <w:specVanish w:val="0"/>
              </w:rPr>
              <w:t>Наименование мероприятий</w:t>
            </w:r>
          </w:p>
        </w:tc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7516" w14:textId="77777777" w:rsidR="006F7748" w:rsidRPr="00D104DD" w:rsidRDefault="006F7748" w:rsidP="000703E7">
            <w:pPr>
              <w:jc w:val="center"/>
            </w:pPr>
            <w:r w:rsidRPr="00D104DD">
              <w:rPr>
                <w:rStyle w:val="blk3"/>
                <w:specVanish w:val="0"/>
              </w:rPr>
              <w:t>Источник финансирования</w:t>
            </w:r>
          </w:p>
        </w:tc>
        <w:tc>
          <w:tcPr>
            <w:tcW w:w="3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951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Объем финансирования, тыс. рублей</w:t>
            </w:r>
          </w:p>
        </w:tc>
        <w:tc>
          <w:tcPr>
            <w:tcW w:w="2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C9B4" w14:textId="77777777" w:rsidR="006F7748" w:rsidRPr="00D104DD" w:rsidRDefault="006F7748" w:rsidP="000703E7">
            <w:pPr>
              <w:jc w:val="center"/>
            </w:pPr>
            <w:r w:rsidRPr="00D104DD">
              <w:rPr>
                <w:rStyle w:val="blk3"/>
                <w:specVanish w:val="0"/>
              </w:rPr>
              <w:t>Исполнители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C307" w14:textId="77777777" w:rsidR="006F7748" w:rsidRPr="00D104DD" w:rsidRDefault="006F7748" w:rsidP="000703E7">
            <w:pPr>
              <w:jc w:val="center"/>
            </w:pPr>
            <w:r w:rsidRPr="00D104DD">
              <w:rPr>
                <w:rStyle w:val="blk3"/>
                <w:specVanish w:val="0"/>
              </w:rPr>
              <w:t>Программа</w:t>
            </w:r>
          </w:p>
        </w:tc>
      </w:tr>
      <w:tr w:rsidR="006F7748" w:rsidRPr="00D104DD" w14:paraId="7B9C34C2" w14:textId="77777777" w:rsidTr="00854A92">
        <w:trPr>
          <w:trHeight w:val="313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D324" w14:textId="77777777" w:rsidR="006F7748" w:rsidRPr="00D104DD" w:rsidRDefault="006F7748" w:rsidP="000703E7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6E35F" w14:textId="77777777" w:rsidR="006F7748" w:rsidRPr="00D104DD" w:rsidRDefault="006F7748" w:rsidP="000703E7"/>
        </w:tc>
        <w:tc>
          <w:tcPr>
            <w:tcW w:w="8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7E71" w14:textId="77777777" w:rsidR="006F7748" w:rsidRPr="00D104DD" w:rsidRDefault="006F7748" w:rsidP="000703E7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11A" w14:textId="77777777" w:rsidR="006F7748" w:rsidRPr="00D104DD" w:rsidRDefault="006F7748" w:rsidP="000703E7">
            <w:pPr>
              <w:jc w:val="center"/>
            </w:pPr>
            <w:r w:rsidRPr="00D104DD">
              <w:rPr>
                <w:rStyle w:val="blk3"/>
                <w:specVanish w:val="0"/>
              </w:rPr>
              <w:t>Всего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A4C" w14:textId="77777777" w:rsidR="006F7748" w:rsidRPr="00854A92" w:rsidRDefault="006F7748" w:rsidP="000703E7">
            <w:pPr>
              <w:jc w:val="center"/>
            </w:pPr>
            <w:r w:rsidRPr="00854A92">
              <w:t>2020г.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F629" w14:textId="77777777" w:rsidR="006F7748" w:rsidRPr="00854A92" w:rsidRDefault="006F7748" w:rsidP="000703E7">
            <w:pPr>
              <w:jc w:val="center"/>
            </w:pPr>
            <w:r w:rsidRPr="00854A92">
              <w:rPr>
                <w:rStyle w:val="blk3"/>
                <w:specVanish w:val="0"/>
              </w:rPr>
              <w:t>2021.г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407D" w14:textId="77777777" w:rsidR="006F7748" w:rsidRPr="00854A92" w:rsidRDefault="006F7748" w:rsidP="000703E7">
            <w:pPr>
              <w:jc w:val="center"/>
            </w:pPr>
            <w:r w:rsidRPr="00854A92">
              <w:t>2022г.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AB9" w14:textId="77777777" w:rsidR="006F7748" w:rsidRPr="00854A92" w:rsidRDefault="006F7748" w:rsidP="000703E7">
            <w:pPr>
              <w:jc w:val="center"/>
            </w:pPr>
            <w:r w:rsidRPr="00854A92">
              <w:rPr>
                <w:rStyle w:val="blk3"/>
                <w:specVanish w:val="0"/>
              </w:rPr>
              <w:t>2023г.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37B3" w14:textId="77777777" w:rsidR="006F7748" w:rsidRPr="00854A92" w:rsidRDefault="006F7748" w:rsidP="000703E7">
            <w:pPr>
              <w:jc w:val="center"/>
            </w:pPr>
            <w:r w:rsidRPr="00854A92">
              <w:rPr>
                <w:rStyle w:val="blk3"/>
                <w:specVanish w:val="0"/>
              </w:rPr>
              <w:t>2024г.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CED4" w14:textId="77777777" w:rsidR="006F7748" w:rsidRPr="00854A92" w:rsidRDefault="006F7748" w:rsidP="000703E7">
            <w:r w:rsidRPr="00854A92">
              <w:t>2025г.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E24" w14:textId="77777777" w:rsidR="006F7748" w:rsidRPr="00854A92" w:rsidRDefault="006F7748" w:rsidP="000703E7">
            <w:r w:rsidRPr="00854A92">
              <w:t>2026г.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3731" w14:textId="77777777" w:rsidR="006F7748" w:rsidRPr="00D104DD" w:rsidRDefault="006F7748" w:rsidP="000703E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466B" w14:textId="77777777" w:rsidR="006F7748" w:rsidRPr="00D104DD" w:rsidRDefault="006F7748" w:rsidP="000703E7"/>
        </w:tc>
      </w:tr>
      <w:tr w:rsidR="006F7748" w:rsidRPr="00D104DD" w14:paraId="04D14783" w14:textId="77777777" w:rsidTr="00854A92">
        <w:trPr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807" w14:textId="77777777" w:rsidR="006F7748" w:rsidRPr="00D104DD" w:rsidRDefault="006F7748" w:rsidP="000703E7">
            <w:r w:rsidRPr="00D104DD">
              <w:t>1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0A1" w14:textId="77777777" w:rsidR="006F7748" w:rsidRPr="00D104DD" w:rsidRDefault="006F7748" w:rsidP="000703E7">
            <w:pPr>
              <w:ind w:left="4" w:right="133"/>
            </w:pPr>
            <w:r w:rsidRPr="00D104DD">
              <w:rPr>
                <w:rStyle w:val="blk3"/>
                <w:specVanish w:val="0"/>
              </w:rPr>
              <w:t>Муниципальная программа  «Доступная среда в Топкинском муниципальном  округе на 2020- 2024 годы»</w:t>
            </w:r>
          </w:p>
          <w:p w14:paraId="1F1D0365" w14:textId="77777777" w:rsidR="006F7748" w:rsidRPr="00D104DD" w:rsidRDefault="006F7748" w:rsidP="000703E7">
            <w:pPr>
              <w:ind w:left="162" w:right="133"/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0A8A" w14:textId="77777777" w:rsidR="006F7748" w:rsidRPr="00D104DD" w:rsidRDefault="006F7748" w:rsidP="000703E7">
            <w:pPr>
              <w:ind w:left="15" w:right="133" w:hanging="15"/>
            </w:pPr>
            <w:r w:rsidRPr="00D104DD">
              <w:rPr>
                <w:rStyle w:val="blk3"/>
                <w:specVanish w:val="0"/>
              </w:rPr>
              <w:t>Всего, в том числе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999" w14:textId="77777777" w:rsidR="006F7748" w:rsidRPr="00D104DD" w:rsidRDefault="006F7748" w:rsidP="000703E7">
            <w:pPr>
              <w:jc w:val="center"/>
            </w:pPr>
            <w:r w:rsidRPr="00D104DD">
              <w:rPr>
                <w:rStyle w:val="blk3"/>
                <w:specVanish w:val="0"/>
              </w:rPr>
              <w:t>350,0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7C6" w14:textId="77777777" w:rsidR="006F7748" w:rsidRPr="00D104DD" w:rsidRDefault="006F7748" w:rsidP="000703E7">
            <w:pPr>
              <w:jc w:val="center"/>
            </w:pPr>
            <w:r w:rsidRPr="00D104DD">
              <w:t>50,0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44ED" w14:textId="77777777" w:rsidR="006F7748" w:rsidRPr="00D104DD" w:rsidRDefault="006F7748" w:rsidP="000703E7">
            <w:pPr>
              <w:jc w:val="center"/>
            </w:pPr>
            <w:r w:rsidRPr="00D104DD">
              <w:t>50,0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474" w14:textId="77777777" w:rsidR="006F7748" w:rsidRPr="00D104DD" w:rsidRDefault="006F7748" w:rsidP="000703E7">
            <w:pPr>
              <w:jc w:val="center"/>
            </w:pPr>
            <w:r w:rsidRPr="00D104DD">
              <w:t>50,0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23" w14:textId="77777777" w:rsidR="006F7748" w:rsidRPr="00D104DD" w:rsidRDefault="006F7748" w:rsidP="000703E7">
            <w:pPr>
              <w:jc w:val="center"/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DFD" w14:textId="77777777" w:rsidR="006F7748" w:rsidRPr="00D104DD" w:rsidRDefault="006F7748" w:rsidP="000703E7">
            <w:pPr>
              <w:jc w:val="center"/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B0DE" w14:textId="77777777" w:rsidR="006F7748" w:rsidRPr="00D104DD" w:rsidRDefault="006F7748" w:rsidP="000703E7">
            <w:r w:rsidRPr="00D104DD">
              <w:t>50,0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F52A" w14:textId="77777777" w:rsidR="006F7748" w:rsidRPr="00D104DD" w:rsidRDefault="006F7748" w:rsidP="000703E7">
            <w:r w:rsidRPr="00D104DD">
              <w:t>50,0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0ECB" w14:textId="77777777" w:rsidR="006F7748" w:rsidRPr="00D104DD" w:rsidRDefault="006F7748" w:rsidP="000703E7"/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66FA" w14:textId="77777777" w:rsidR="006F7748" w:rsidRPr="00D104DD" w:rsidRDefault="006F7748" w:rsidP="000703E7"/>
        </w:tc>
      </w:tr>
      <w:tr w:rsidR="006F7748" w:rsidRPr="00D104DD" w14:paraId="7F186E8B" w14:textId="77777777" w:rsidTr="00854A92">
        <w:trPr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11307" w14:textId="77777777" w:rsidR="006F7748" w:rsidRPr="00D104DD" w:rsidRDefault="006F7748" w:rsidP="000703E7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D45B" w14:textId="77777777" w:rsidR="006F7748" w:rsidRPr="00D104DD" w:rsidRDefault="006F7748" w:rsidP="000703E7"/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E3E" w14:textId="77777777" w:rsidR="006F7748" w:rsidRPr="00D104DD" w:rsidRDefault="006F7748" w:rsidP="000703E7">
            <w:pPr>
              <w:ind w:left="15" w:right="133" w:hanging="15"/>
            </w:pPr>
            <w:proofErr w:type="gramStart"/>
            <w:r w:rsidRPr="00D104DD">
              <w:rPr>
                <w:rStyle w:val="blk3"/>
                <w:specVanish w:val="0"/>
              </w:rPr>
              <w:t xml:space="preserve">Мест </w:t>
            </w:r>
            <w:proofErr w:type="spellStart"/>
            <w:r w:rsidRPr="00D104DD">
              <w:rPr>
                <w:rStyle w:val="blk3"/>
                <w:specVanish w:val="0"/>
              </w:rPr>
              <w:t>ный</w:t>
            </w:r>
            <w:proofErr w:type="spellEnd"/>
            <w:proofErr w:type="gramEnd"/>
            <w:r w:rsidRPr="00D104DD">
              <w:rPr>
                <w:rStyle w:val="blk3"/>
                <w:specVanish w:val="0"/>
              </w:rPr>
              <w:t xml:space="preserve"> бюджет всего: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A0A7" w14:textId="77777777" w:rsidR="006F7748" w:rsidRPr="00D104DD" w:rsidRDefault="006F7748" w:rsidP="000703E7">
            <w:pPr>
              <w:jc w:val="center"/>
            </w:pPr>
            <w:r w:rsidRPr="00D104DD">
              <w:rPr>
                <w:rStyle w:val="blk3"/>
                <w:specVanish w:val="0"/>
              </w:rPr>
              <w:t>350,0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872" w14:textId="77777777" w:rsidR="006F7748" w:rsidRPr="00D104DD" w:rsidRDefault="006F7748" w:rsidP="000703E7">
            <w:pPr>
              <w:jc w:val="center"/>
            </w:pPr>
            <w:r w:rsidRPr="00D104DD">
              <w:t>50,0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F31" w14:textId="77777777" w:rsidR="006F7748" w:rsidRPr="00D104DD" w:rsidRDefault="006F7748" w:rsidP="000703E7">
            <w:pPr>
              <w:jc w:val="center"/>
            </w:pPr>
            <w:r w:rsidRPr="00D104DD">
              <w:t>50,0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C55B" w14:textId="77777777" w:rsidR="006F7748" w:rsidRPr="00D104DD" w:rsidRDefault="006F7748" w:rsidP="000703E7">
            <w:pPr>
              <w:jc w:val="center"/>
            </w:pPr>
            <w:r w:rsidRPr="00D104DD">
              <w:t>50,0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3A3" w14:textId="77777777" w:rsidR="006F7748" w:rsidRPr="00D104DD" w:rsidRDefault="006F7748" w:rsidP="000703E7">
            <w:pPr>
              <w:jc w:val="center"/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33F2" w14:textId="77777777" w:rsidR="006F7748" w:rsidRPr="00D104DD" w:rsidRDefault="006F7748" w:rsidP="000703E7">
            <w:pPr>
              <w:jc w:val="center"/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9970" w14:textId="77777777" w:rsidR="006F7748" w:rsidRPr="00D104DD" w:rsidRDefault="006F7748" w:rsidP="000703E7">
            <w:pPr>
              <w:ind w:left="137"/>
            </w:pPr>
            <w:r w:rsidRPr="00D104DD">
              <w:t>50,0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4550" w14:textId="77777777" w:rsidR="006F7748" w:rsidRPr="00D104DD" w:rsidRDefault="006F7748" w:rsidP="000703E7">
            <w:pPr>
              <w:ind w:left="137"/>
            </w:pPr>
            <w:r w:rsidRPr="00D104DD">
              <w:t>50,0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EFEB" w14:textId="77777777" w:rsidR="006F7748" w:rsidRPr="00D104DD" w:rsidRDefault="006F7748" w:rsidP="000703E7">
            <w:pPr>
              <w:ind w:left="137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ECC0" w14:textId="77777777" w:rsidR="006F7748" w:rsidRPr="00D104DD" w:rsidRDefault="006F7748" w:rsidP="000703E7">
            <w:pPr>
              <w:ind w:left="137"/>
            </w:pPr>
          </w:p>
        </w:tc>
      </w:tr>
      <w:tr w:rsidR="006F7748" w:rsidRPr="00D104DD" w14:paraId="183686BE" w14:textId="77777777" w:rsidTr="00854A92">
        <w:trPr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C0CE" w14:textId="77777777" w:rsidR="006F7748" w:rsidRPr="00D104DD" w:rsidRDefault="006F7748" w:rsidP="000703E7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97D8" w14:textId="77777777" w:rsidR="006F7748" w:rsidRPr="00D104DD" w:rsidRDefault="006F7748" w:rsidP="000703E7"/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0B9" w14:textId="77777777" w:rsidR="006F7748" w:rsidRPr="00D104DD" w:rsidRDefault="006F7748" w:rsidP="000703E7">
            <w:pPr>
              <w:ind w:left="15" w:right="133" w:hanging="15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В том числе: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183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100,0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35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686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723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A18C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365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E0E8" w14:textId="77777777" w:rsidR="006F7748" w:rsidRPr="00D104DD" w:rsidRDefault="006F7748" w:rsidP="000703E7">
            <w:pPr>
              <w:ind w:left="137"/>
              <w:rPr>
                <w:color w:val="000000"/>
              </w:rPr>
            </w:pPr>
            <w:r w:rsidRPr="00D104DD">
              <w:rPr>
                <w:color w:val="000000"/>
              </w:rPr>
              <w:t>50,0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F52" w14:textId="77777777" w:rsidR="006F7748" w:rsidRPr="00D104DD" w:rsidRDefault="006F7748" w:rsidP="000703E7">
            <w:pPr>
              <w:ind w:left="137"/>
              <w:rPr>
                <w:color w:val="000000"/>
              </w:rPr>
            </w:pPr>
            <w:r w:rsidRPr="00D104DD">
              <w:rPr>
                <w:color w:val="000000"/>
              </w:rPr>
              <w:t>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5217" w14:textId="77777777" w:rsidR="006F7748" w:rsidRPr="00D104DD" w:rsidRDefault="006F7748" w:rsidP="000703E7">
            <w:pPr>
              <w:ind w:left="137"/>
              <w:rPr>
                <w:rStyle w:val="blk3"/>
              </w:rPr>
            </w:pPr>
            <w:r w:rsidRPr="00D104DD">
              <w:rPr>
                <w:color w:val="000000"/>
              </w:rPr>
              <w:t>Муниципальное казенное учреждение  «Топкинский  социально-реабилитационный центр  для несовершеннолетних»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53A" w14:textId="77777777" w:rsidR="006F7748" w:rsidRPr="00D104DD" w:rsidRDefault="006F7748" w:rsidP="000703E7">
            <w:r w:rsidRPr="00D104DD">
              <w:t>Муниципальная программа «Доступная среда в Топкинском муниципальном округе на 2020-2024 годы»</w:t>
            </w:r>
          </w:p>
        </w:tc>
      </w:tr>
      <w:tr w:rsidR="006F7748" w:rsidRPr="00D104DD" w14:paraId="2FFC2D5D" w14:textId="77777777" w:rsidTr="00854A92">
        <w:trPr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E43D" w14:textId="77777777" w:rsidR="006F7748" w:rsidRPr="00D104DD" w:rsidRDefault="006F7748" w:rsidP="000703E7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E15C" w14:textId="77777777" w:rsidR="006F7748" w:rsidRPr="00D104DD" w:rsidRDefault="006F7748" w:rsidP="000703E7"/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129" w14:textId="77777777" w:rsidR="006F7748" w:rsidRPr="00D104DD" w:rsidRDefault="006F7748" w:rsidP="000703E7">
            <w:pPr>
              <w:ind w:left="162" w:right="133"/>
              <w:rPr>
                <w:rStyle w:val="blk3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3A7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235,0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F2C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35,0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758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2D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69E8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E0A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DB0E" w14:textId="77777777" w:rsidR="006F7748" w:rsidRPr="00D104DD" w:rsidRDefault="006F7748" w:rsidP="000703E7">
            <w:pPr>
              <w:ind w:left="137"/>
            </w:pPr>
            <w:r w:rsidRPr="00D104DD"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7C02" w14:textId="77777777" w:rsidR="006F7748" w:rsidRPr="00D104DD" w:rsidRDefault="006F7748" w:rsidP="000703E7">
            <w:pPr>
              <w:ind w:left="137"/>
            </w:pPr>
            <w:r w:rsidRPr="00D104DD">
              <w:t>50,0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CFC" w14:textId="77777777" w:rsidR="006F7748" w:rsidRPr="00D104DD" w:rsidRDefault="006F7748" w:rsidP="000703E7">
            <w:pPr>
              <w:ind w:left="137"/>
              <w:rPr>
                <w:color w:val="000000"/>
              </w:rPr>
            </w:pPr>
            <w:r w:rsidRPr="00D104DD">
              <w:t xml:space="preserve">Муниципальное бюджетное учреждение </w:t>
            </w:r>
            <w:r w:rsidRPr="00D104DD">
              <w:rPr>
                <w:color w:val="000000"/>
              </w:rPr>
              <w:t xml:space="preserve"> «Топкинский центр  социального обслуживания»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DB99" w14:textId="77777777" w:rsidR="006F7748" w:rsidRPr="00D104DD" w:rsidRDefault="006F7748" w:rsidP="000703E7">
            <w:pPr>
              <w:ind w:left="137"/>
            </w:pPr>
            <w:r w:rsidRPr="00D104DD">
              <w:t>Муниципальная программа «Доступная среда в Топкинском муниципальном округе на 2020-2024годы»</w:t>
            </w:r>
          </w:p>
        </w:tc>
      </w:tr>
      <w:tr w:rsidR="006F7748" w:rsidRPr="00D104DD" w14:paraId="40EFFE00" w14:textId="77777777" w:rsidTr="00854A92">
        <w:trPr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05C6" w14:textId="77777777" w:rsidR="006F7748" w:rsidRPr="00D104DD" w:rsidRDefault="006F7748" w:rsidP="000703E7"/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7796" w14:textId="77777777" w:rsidR="006F7748" w:rsidRPr="00D104DD" w:rsidRDefault="006F7748" w:rsidP="000703E7"/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9CAC" w14:textId="77777777" w:rsidR="006F7748" w:rsidRPr="00D104DD" w:rsidRDefault="006F7748" w:rsidP="000703E7">
            <w:pPr>
              <w:ind w:left="162" w:right="133"/>
              <w:rPr>
                <w:rStyle w:val="blk3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A88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15,0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82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15,0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45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45C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980B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B30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66B0" w14:textId="77777777" w:rsidR="006F7748" w:rsidRPr="00D104DD" w:rsidRDefault="006F7748" w:rsidP="000703E7">
            <w:pPr>
              <w:ind w:left="137"/>
              <w:rPr>
                <w:rStyle w:val="blk3"/>
                <w:color w:val="000000"/>
              </w:rPr>
            </w:pP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68E5" w14:textId="77777777" w:rsidR="006F7748" w:rsidRPr="00D104DD" w:rsidRDefault="006F7748" w:rsidP="000703E7">
            <w:pPr>
              <w:ind w:left="137"/>
              <w:rPr>
                <w:rStyle w:val="blk3"/>
                <w:color w:val="000000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F5E0" w14:textId="77777777" w:rsidR="006F7748" w:rsidRPr="00D104DD" w:rsidRDefault="006F7748" w:rsidP="000703E7">
            <w:pPr>
              <w:ind w:left="137"/>
              <w:rPr>
                <w:rStyle w:val="blk3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Управление образования  </w:t>
            </w:r>
            <w:r w:rsidRPr="00D104DD">
              <w:rPr>
                <w:rStyle w:val="blk3"/>
                <w:color w:val="000000"/>
                <w:specVanish w:val="0"/>
              </w:rPr>
              <w:lastRenderedPageBreak/>
              <w:t>администрации Топкинского муниципального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6AA" w14:textId="77777777" w:rsidR="006F7748" w:rsidRPr="00D104DD" w:rsidRDefault="006F7748" w:rsidP="000703E7">
            <w:pPr>
              <w:ind w:left="137"/>
            </w:pPr>
            <w:r w:rsidRPr="00D104DD">
              <w:lastRenderedPageBreak/>
              <w:t xml:space="preserve">Муниципальная </w:t>
            </w:r>
            <w:r w:rsidRPr="00D104DD">
              <w:lastRenderedPageBreak/>
              <w:t>программа «Доступная среда в Топкинском муниципальном округе на 2020-2024 годы»</w:t>
            </w:r>
          </w:p>
        </w:tc>
      </w:tr>
      <w:tr w:rsidR="006F7748" w:rsidRPr="00D104DD" w14:paraId="4E61C9E5" w14:textId="77777777" w:rsidTr="00854A9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276" w14:textId="77777777" w:rsidR="006F7748" w:rsidRPr="00D104DD" w:rsidRDefault="006F7748" w:rsidP="000703E7">
            <w:pPr>
              <w:ind w:left="137"/>
              <w:jc w:val="center"/>
              <w:rPr>
                <w:rStyle w:val="blk3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E841" w14:textId="77777777" w:rsidR="006F7748" w:rsidRPr="00D104DD" w:rsidRDefault="006F7748" w:rsidP="000703E7">
            <w:pPr>
              <w:ind w:left="137"/>
              <w:jc w:val="center"/>
              <w:rPr>
                <w:rStyle w:val="blk3"/>
              </w:rPr>
            </w:pPr>
          </w:p>
        </w:tc>
        <w:tc>
          <w:tcPr>
            <w:tcW w:w="8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C1DA" w14:textId="77777777" w:rsidR="006F7748" w:rsidRPr="00D104DD" w:rsidRDefault="006F7748" w:rsidP="000703E7">
            <w:pPr>
              <w:ind w:left="137"/>
              <w:jc w:val="center"/>
            </w:pPr>
            <w:r w:rsidRPr="00D104DD">
              <w:rPr>
                <w:rStyle w:val="blk3"/>
                <w:specVanish w:val="0"/>
              </w:rPr>
              <w:t>Задача 1. Совершенствование нормативной правовой и организационной основ формирования доступной среды жизнедеятельности инвалидов и других МГН в Топкинском муниципальном округе.</w:t>
            </w:r>
          </w:p>
        </w:tc>
      </w:tr>
      <w:tr w:rsidR="006F7748" w:rsidRPr="00D104DD" w14:paraId="06FF74F0" w14:textId="77777777" w:rsidTr="00854A9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4038" w14:textId="77777777" w:rsidR="006F7748" w:rsidRPr="00D104DD" w:rsidRDefault="006F7748" w:rsidP="000703E7">
            <w:pPr>
              <w:ind w:left="137"/>
              <w:jc w:val="center"/>
              <w:rPr>
                <w:rStyle w:val="blk3"/>
                <w:color w:val="00000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58A5" w14:textId="77777777" w:rsidR="006F7748" w:rsidRPr="00D104DD" w:rsidRDefault="006F7748" w:rsidP="000703E7">
            <w:pPr>
              <w:ind w:left="137"/>
              <w:jc w:val="center"/>
              <w:rPr>
                <w:rStyle w:val="blk3"/>
                <w:color w:val="000000"/>
              </w:rPr>
            </w:pPr>
          </w:p>
        </w:tc>
        <w:tc>
          <w:tcPr>
            <w:tcW w:w="81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8389" w14:textId="77777777" w:rsidR="006F7748" w:rsidRPr="00D104DD" w:rsidRDefault="006F7748" w:rsidP="000703E7">
            <w:pPr>
              <w:ind w:left="137"/>
              <w:jc w:val="center"/>
              <w:rPr>
                <w:rStyle w:val="blk3"/>
                <w:color w:val="000000"/>
              </w:rPr>
            </w:pPr>
          </w:p>
          <w:p w14:paraId="4D67178E" w14:textId="77777777" w:rsidR="006F7748" w:rsidRPr="00D104DD" w:rsidRDefault="006F7748" w:rsidP="000703E7">
            <w:pPr>
              <w:ind w:left="137"/>
              <w:jc w:val="center"/>
              <w:rPr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Задача 2. Повышение уровня доступности приоритетных объектов и услуг в приоритетных сферах жизнедеятельности инвалидов и других МГН в </w:t>
            </w:r>
            <w:r w:rsidRPr="00D104DD">
              <w:rPr>
                <w:rStyle w:val="blk3"/>
                <w:specVanish w:val="0"/>
              </w:rPr>
              <w:t>Топкинском муниципальном округе</w:t>
            </w:r>
            <w:r w:rsidRPr="00D104DD">
              <w:rPr>
                <w:rStyle w:val="blk3"/>
                <w:color w:val="000000"/>
                <w:specVanish w:val="0"/>
              </w:rPr>
              <w:t>.</w:t>
            </w:r>
          </w:p>
        </w:tc>
      </w:tr>
      <w:tr w:rsidR="006F7748" w:rsidRPr="00D104DD" w14:paraId="4EBAA3B3" w14:textId="77777777" w:rsidTr="00854A92">
        <w:trPr>
          <w:trHeight w:val="49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C03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2.1.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5A63" w14:textId="77777777" w:rsidR="006F7748" w:rsidRPr="00D104DD" w:rsidRDefault="006F7748" w:rsidP="000703E7">
            <w:pPr>
              <w:ind w:left="90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>Адаптация зданий приоритетных  учреждений и прилегающих к ним территорий для беспрепятственного доступа инвалидов и других МГН (установка пандусов, поручней, лифтов, расширение дверных проемов и т.д.)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77D73" w14:textId="77777777" w:rsidR="006F7748" w:rsidRPr="00D104DD" w:rsidRDefault="006F7748" w:rsidP="000703E7">
            <w:pPr>
              <w:ind w:left="90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>Всего: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DC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0F58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F5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E31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492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98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E93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C14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2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46C" w14:textId="77777777" w:rsidR="006F7748" w:rsidRPr="00D104DD" w:rsidRDefault="006F7748" w:rsidP="000703E7">
            <w:pPr>
              <w:ind w:left="137"/>
            </w:pPr>
          </w:p>
        </w:tc>
      </w:tr>
      <w:tr w:rsidR="006F7748" w:rsidRPr="00D104DD" w14:paraId="73542A68" w14:textId="77777777" w:rsidTr="00854A92">
        <w:trPr>
          <w:trHeight w:val="69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FC84" w14:textId="77777777" w:rsidR="006F7748" w:rsidRPr="00D104DD" w:rsidRDefault="006F7748" w:rsidP="000703E7">
            <w:pPr>
              <w:rPr>
                <w:rStyle w:val="blk3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42C6" w14:textId="77777777" w:rsidR="006F7748" w:rsidRPr="00D104DD" w:rsidRDefault="006F7748" w:rsidP="000703E7">
            <w:pPr>
              <w:rPr>
                <w:rStyle w:val="blk3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7235" w14:textId="77777777" w:rsidR="006F7748" w:rsidRPr="00D104DD" w:rsidRDefault="006F7748" w:rsidP="000703E7">
            <w:pPr>
              <w:ind w:left="-12" w:right="98" w:firstLine="86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Местный </w:t>
            </w:r>
          </w:p>
          <w:p w14:paraId="3B0231A6" w14:textId="77777777" w:rsidR="006F7748" w:rsidRPr="00D104DD" w:rsidRDefault="006F7748" w:rsidP="000703E7">
            <w:pPr>
              <w:ind w:left="-12" w:right="98" w:firstLine="86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бюджет </w:t>
            </w:r>
          </w:p>
          <w:p w14:paraId="5E377157" w14:textId="77777777" w:rsidR="006F7748" w:rsidRPr="00D104DD" w:rsidRDefault="006F7748" w:rsidP="000703E7">
            <w:pPr>
              <w:ind w:left="90" w:right="98"/>
              <w:rPr>
                <w:rStyle w:val="blk3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EDC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9BB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9C51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B68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79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614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842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41F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2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F90C" w14:textId="77777777" w:rsidR="006F7748" w:rsidRPr="00D104DD" w:rsidRDefault="006F7748" w:rsidP="000703E7"/>
        </w:tc>
      </w:tr>
      <w:tr w:rsidR="006F7748" w:rsidRPr="00D104DD" w14:paraId="4CCC8E0F" w14:textId="77777777" w:rsidTr="00854A92">
        <w:trPr>
          <w:trHeight w:val="2256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CAF1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lastRenderedPageBreak/>
              <w:t>2.1.1.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86CC" w14:textId="77777777" w:rsidR="006F7748" w:rsidRPr="00D104DD" w:rsidRDefault="006F7748" w:rsidP="000703E7">
            <w:pPr>
              <w:ind w:left="90" w:right="98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Переоборудование санузла в здании ул.Комсомольская ,1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14B4" w14:textId="77777777" w:rsidR="006F7748" w:rsidRPr="00D104DD" w:rsidRDefault="006F7748" w:rsidP="000703E7">
            <w:pPr>
              <w:ind w:left="90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>Местный бюджет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1A01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5F52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A727" w14:textId="77777777" w:rsidR="006F7748" w:rsidRPr="00D104DD" w:rsidRDefault="006F7748" w:rsidP="000703E7">
            <w:pPr>
              <w:jc w:val="center"/>
            </w:pPr>
            <w:r w:rsidRPr="00D104DD"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5F41" w14:textId="77777777" w:rsidR="006F7748" w:rsidRPr="00D104DD" w:rsidRDefault="006F7748" w:rsidP="000703E7">
            <w:pPr>
              <w:jc w:val="center"/>
            </w:pPr>
            <w:r w:rsidRPr="00D104DD">
              <w:t>50,0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2385" w14:textId="77777777" w:rsidR="006F7748" w:rsidRPr="00D104DD" w:rsidRDefault="006F7748" w:rsidP="000703E7">
            <w:pPr>
              <w:jc w:val="center"/>
            </w:pPr>
            <w:r w:rsidRPr="00D104DD"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762B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02B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486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  <w:p w14:paraId="5CC75F0C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796421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A71B044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4683E09E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4C4CE4E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CF6C4D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1EA5228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B181" w14:textId="77777777" w:rsidR="006F7748" w:rsidRPr="00D104DD" w:rsidRDefault="006F7748" w:rsidP="000703E7">
            <w:pPr>
              <w:ind w:left="137"/>
            </w:pPr>
            <w:r w:rsidRPr="00D104DD">
              <w:rPr>
                <w:color w:val="000000"/>
              </w:rPr>
              <w:t>Муниципальное бюджетное учреждение  «Топкинский центр  социального обслуживания»</w:t>
            </w:r>
          </w:p>
        </w:tc>
      </w:tr>
      <w:tr w:rsidR="006F7748" w:rsidRPr="00D104DD" w14:paraId="7264E869" w14:textId="77777777" w:rsidTr="00854A92">
        <w:trPr>
          <w:trHeight w:val="762"/>
          <w:jc w:val="center"/>
        </w:trPr>
        <w:tc>
          <w:tcPr>
            <w:tcW w:w="9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A60" w14:textId="77777777" w:rsidR="006F7748" w:rsidRPr="00D104DD" w:rsidRDefault="006F7748" w:rsidP="000703E7">
            <w:pPr>
              <w:ind w:left="137"/>
              <w:jc w:val="center"/>
              <w:rPr>
                <w:color w:val="000000"/>
              </w:rPr>
            </w:pPr>
            <w:r w:rsidRPr="00D104DD">
              <w:rPr>
                <w:color w:val="000000"/>
              </w:rPr>
              <w:t>Задача 3.Повышение  доступности  и качества   реабилитированных услуг (развитие   системы реабилитации и социальной   интеграции  инвалидов) в Топкинском  муниципальном округе.</w:t>
            </w:r>
          </w:p>
        </w:tc>
      </w:tr>
      <w:tr w:rsidR="006F7748" w:rsidRPr="00D104DD" w14:paraId="6AE184FB" w14:textId="77777777" w:rsidTr="00854A92">
        <w:trPr>
          <w:trHeight w:val="615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07CC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3.1.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D622" w14:textId="77777777" w:rsidR="006F7748" w:rsidRPr="00D104DD" w:rsidRDefault="006F7748" w:rsidP="000703E7">
            <w:pPr>
              <w:ind w:left="142" w:right="98"/>
              <w:rPr>
                <w:color w:val="000000"/>
              </w:rPr>
            </w:pPr>
            <w:r w:rsidRPr="00D104DD">
              <w:rPr>
                <w:color w:val="000000"/>
              </w:rPr>
              <w:t>Создание  безбарьерной  среды, позволяющей  обеспечить  доступность и качество  реабилитационных  услуг</w:t>
            </w:r>
            <w:r w:rsidRPr="00D104DD">
              <w:rPr>
                <w:rStyle w:val="blk3"/>
                <w:color w:val="000000"/>
                <w:specVanish w:val="0"/>
              </w:rPr>
              <w:t xml:space="preserve"> (развитие системы реабилитации и социальной интеграции инвалидов) в Топкинском муниципальном округе</w:t>
            </w:r>
            <w:r w:rsidRPr="00D104DD">
              <w:rPr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298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>Всего: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C8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300,0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D89" w14:textId="77777777" w:rsidR="006F7748" w:rsidRPr="00D104DD" w:rsidRDefault="006F7748" w:rsidP="000703E7">
            <w:pPr>
              <w:jc w:val="center"/>
            </w:pPr>
            <w:r w:rsidRPr="00D104DD">
              <w:t>50,0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3476" w14:textId="77777777" w:rsidR="006F7748" w:rsidRPr="00D104DD" w:rsidRDefault="006F7748" w:rsidP="000703E7">
            <w:pPr>
              <w:jc w:val="center"/>
            </w:pPr>
            <w:r w:rsidRPr="00D104DD">
              <w:t>50,0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EF2" w14:textId="77777777" w:rsidR="006F7748" w:rsidRPr="00D104DD" w:rsidRDefault="006F7748" w:rsidP="000703E7">
            <w:pPr>
              <w:jc w:val="center"/>
            </w:pPr>
            <w:r w:rsidRPr="00D104DD"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254" w14:textId="77777777" w:rsidR="006F7748" w:rsidRPr="00D104DD" w:rsidRDefault="006F7748" w:rsidP="000703E7">
            <w:pPr>
              <w:jc w:val="center"/>
            </w:pPr>
            <w:r w:rsidRPr="00D104DD">
              <w:t>50,0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900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EFCD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591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F4D1" w14:textId="77777777" w:rsidR="006F7748" w:rsidRPr="00D104DD" w:rsidRDefault="006F7748" w:rsidP="000703E7">
            <w:pPr>
              <w:ind w:left="137"/>
              <w:jc w:val="center"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BC95" w14:textId="77777777" w:rsidR="006F7748" w:rsidRPr="00D104DD" w:rsidRDefault="006F7748" w:rsidP="000703E7">
            <w:pPr>
              <w:ind w:left="137"/>
              <w:rPr>
                <w:rStyle w:val="blk3"/>
              </w:rPr>
            </w:pPr>
          </w:p>
        </w:tc>
      </w:tr>
      <w:tr w:rsidR="006F7748" w:rsidRPr="00D104DD" w14:paraId="7BA0AFA2" w14:textId="77777777" w:rsidTr="00854A92">
        <w:trPr>
          <w:trHeight w:val="36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7DC1" w14:textId="77777777" w:rsidR="006F7748" w:rsidRPr="00D104DD" w:rsidRDefault="006F7748" w:rsidP="000703E7">
            <w:pPr>
              <w:rPr>
                <w:rStyle w:val="blk3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3698" w14:textId="77777777" w:rsidR="006F7748" w:rsidRPr="00D104DD" w:rsidRDefault="006F7748" w:rsidP="000703E7">
            <w:pPr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4B20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Местный бюджет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BF4C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300,0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BB0C" w14:textId="77777777" w:rsidR="006F7748" w:rsidRPr="00D104DD" w:rsidRDefault="006F7748" w:rsidP="000703E7">
            <w:pPr>
              <w:ind w:left="136" w:hanging="136"/>
              <w:jc w:val="center"/>
            </w:pPr>
            <w:r w:rsidRPr="00D104DD">
              <w:t>50,0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9F8B" w14:textId="77777777" w:rsidR="006F7748" w:rsidRPr="00D104DD" w:rsidRDefault="006F7748" w:rsidP="000703E7">
            <w:pPr>
              <w:jc w:val="center"/>
            </w:pPr>
            <w:r w:rsidRPr="00D104DD">
              <w:t>50,0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455A" w14:textId="77777777" w:rsidR="006F7748" w:rsidRPr="00D104DD" w:rsidRDefault="006F7748" w:rsidP="000703E7">
            <w:pPr>
              <w:jc w:val="center"/>
            </w:pPr>
            <w:r w:rsidRPr="00D104DD"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6DD4" w14:textId="77777777" w:rsidR="006F7748" w:rsidRPr="00D104DD" w:rsidRDefault="006F7748" w:rsidP="000703E7">
            <w:pPr>
              <w:jc w:val="center"/>
            </w:pPr>
            <w:r w:rsidRPr="00D104DD">
              <w:t>50,0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47F8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A26E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055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678" w14:textId="77777777" w:rsidR="006F7748" w:rsidRPr="00D104DD" w:rsidRDefault="006F7748" w:rsidP="000703E7"/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E5D4" w14:textId="77777777" w:rsidR="006F7748" w:rsidRPr="00D104DD" w:rsidRDefault="006F7748" w:rsidP="000703E7">
            <w:pPr>
              <w:rPr>
                <w:rStyle w:val="blk3"/>
              </w:rPr>
            </w:pPr>
          </w:p>
        </w:tc>
      </w:tr>
      <w:tr w:rsidR="006F7748" w:rsidRPr="00D104DD" w14:paraId="6F2BA787" w14:textId="77777777" w:rsidTr="00854A92">
        <w:trPr>
          <w:trHeight w:val="1260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CDD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lastRenderedPageBreak/>
              <w:t>3.1.1.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91D7" w14:textId="77777777" w:rsidR="006F7748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Приобретение </w:t>
            </w:r>
            <w:proofErr w:type="gramStart"/>
            <w:r w:rsidRPr="00D104DD">
              <w:rPr>
                <w:rStyle w:val="blk3"/>
                <w:color w:val="000000"/>
                <w:specVanish w:val="0"/>
              </w:rPr>
              <w:t>телевизионного  оборудования</w:t>
            </w:r>
            <w:proofErr w:type="gramEnd"/>
            <w:r w:rsidRPr="00D104DD">
              <w:rPr>
                <w:rStyle w:val="blk3"/>
                <w:color w:val="000000"/>
                <w:specVanish w:val="0"/>
              </w:rPr>
              <w:t xml:space="preserve"> для  информирования получателей  социальных услуг  с нарушением  зрения и слуха  о работе  учреждения ,перечне  предоставляемых услуг, другой  полезной  информации посредством  изображения  и озвучивания  на  экране  телевизора  с функцией просмотра  </w:t>
            </w:r>
            <w:proofErr w:type="spellStart"/>
            <w:r w:rsidRPr="00D104DD">
              <w:rPr>
                <w:rStyle w:val="blk3"/>
                <w:color w:val="000000"/>
                <w:specVanish w:val="0"/>
              </w:rPr>
              <w:t>флеш</w:t>
            </w:r>
            <w:proofErr w:type="spellEnd"/>
            <w:r w:rsidRPr="00D104DD">
              <w:rPr>
                <w:rStyle w:val="blk3"/>
                <w:color w:val="000000"/>
                <w:specVanish w:val="0"/>
              </w:rPr>
              <w:t>-карты.</w:t>
            </w:r>
          </w:p>
          <w:p w14:paraId="6E06ABAF" w14:textId="77777777" w:rsidR="006F7748" w:rsidRPr="00D104DD" w:rsidRDefault="006F7748" w:rsidP="000703E7"/>
          <w:p w14:paraId="10F55CD3" w14:textId="77777777" w:rsidR="006F7748" w:rsidRPr="00D104DD" w:rsidRDefault="006F7748" w:rsidP="000703E7">
            <w:pPr>
              <w:tabs>
                <w:tab w:val="left" w:pos="553"/>
              </w:tabs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D50F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lastRenderedPageBreak/>
              <w:t>Местный бюджет</w:t>
            </w:r>
          </w:p>
          <w:p w14:paraId="2B586217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78B7C453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3CF3984B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68263DB3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1E19EEAC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63E5EC83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>Местный</w:t>
            </w:r>
          </w:p>
          <w:p w14:paraId="06AF47FE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бюджет         </w:t>
            </w:r>
          </w:p>
          <w:p w14:paraId="0D698C0E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252EB214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0B727D90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4247BE0D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5552D02A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B41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  <w:p w14:paraId="19F2F37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1871D1ED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18F3A7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4EC2474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E36935E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EC045AD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113DF776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114B15C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88F37B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35,0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C802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  <w:p w14:paraId="5DFDE9D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7100B358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42ED39CB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1CF0048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1D4A9456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1297A56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F471FF1" w14:textId="77777777" w:rsidR="006F7748" w:rsidRPr="00D104DD" w:rsidRDefault="006F7748" w:rsidP="000703E7">
            <w:pPr>
              <w:ind w:left="136" w:hanging="136"/>
              <w:jc w:val="center"/>
              <w:rPr>
                <w:rStyle w:val="blk3"/>
              </w:rPr>
            </w:pPr>
          </w:p>
          <w:p w14:paraId="26A12D34" w14:textId="77777777" w:rsidR="006F7748" w:rsidRPr="00D104DD" w:rsidRDefault="006F7748" w:rsidP="000703E7">
            <w:pPr>
              <w:ind w:left="136" w:hanging="136"/>
              <w:jc w:val="center"/>
              <w:rPr>
                <w:rStyle w:val="blk3"/>
              </w:rPr>
            </w:pPr>
          </w:p>
          <w:p w14:paraId="104FF6C4" w14:textId="77777777" w:rsidR="006F7748" w:rsidRPr="00D104DD" w:rsidRDefault="006F7748" w:rsidP="000703E7">
            <w:pPr>
              <w:ind w:left="136" w:hanging="136"/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35,0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6CA1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  <w:p w14:paraId="18E65BDE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85F256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52A740C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8B2E0D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167F124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B9AE0E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FB2A3D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7343F8EB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11B147B6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B9CD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  <w:p w14:paraId="249CDF84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1378FF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B9AB55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92CD1A8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773F33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645A4D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8D1F0F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9156521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74D58E6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44C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  <w:p w14:paraId="2F6B47B6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41AACB4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044A161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73EFF07C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6E9B49D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EC2D6B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73B3B844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0B0F2B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F5CA44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  <w:p w14:paraId="1018434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5602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5C5371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9DF0ED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D497C16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72A4F5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D331718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C09E70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72F10CA6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47F27FB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D2D7C6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92C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1AD8C7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9F2CFE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431FAC5C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124298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359ED4B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BF13A8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05E1BB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5590AF4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405E836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5AF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  <w:p w14:paraId="0F6FF55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524EFDD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512CD8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D63582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739E58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732639B6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1C80EFA2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1975DEB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9EDC32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BE77" w14:textId="77777777" w:rsidR="006F7748" w:rsidRPr="00D104DD" w:rsidRDefault="006F7748" w:rsidP="000703E7">
            <w:pPr>
              <w:ind w:left="137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МКУ «Топкинский  социально-реабилитационный  центр для несовершеннолетних» </w:t>
            </w:r>
          </w:p>
          <w:p w14:paraId="07488D49" w14:textId="77777777" w:rsidR="006F7748" w:rsidRPr="00D104DD" w:rsidRDefault="006F7748" w:rsidP="000703E7">
            <w:pPr>
              <w:ind w:left="137"/>
              <w:rPr>
                <w:color w:val="000000"/>
              </w:rPr>
            </w:pPr>
          </w:p>
          <w:p w14:paraId="0560E9E3" w14:textId="77777777" w:rsidR="006F7748" w:rsidRPr="00D104DD" w:rsidRDefault="006F7748" w:rsidP="000703E7">
            <w:pPr>
              <w:ind w:left="137"/>
              <w:rPr>
                <w:color w:val="000000"/>
              </w:rPr>
            </w:pPr>
            <w:r w:rsidRPr="00D104DD">
              <w:rPr>
                <w:color w:val="000000"/>
              </w:rPr>
              <w:t>Муниципальное бюджетное учреждение  «Топкинский центр  социального обслуживания»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5E10" w14:textId="77777777" w:rsidR="006F7748" w:rsidRPr="00D104DD" w:rsidRDefault="006F7748" w:rsidP="000703E7">
            <w:pPr>
              <w:ind w:left="137"/>
            </w:pPr>
            <w:r w:rsidRPr="00D104DD">
              <w:t xml:space="preserve">Муниципальная программа «Доступная среда в Топкинском муниципальном округе на 2020-2024 </w:t>
            </w:r>
          </w:p>
          <w:p w14:paraId="069A7949" w14:textId="77777777" w:rsidR="006F7748" w:rsidRPr="00D104DD" w:rsidRDefault="006F7748" w:rsidP="000703E7">
            <w:pPr>
              <w:ind w:left="137"/>
            </w:pPr>
            <w:r w:rsidRPr="00D104DD">
              <w:t>годы»</w:t>
            </w:r>
            <w:r w:rsidRPr="00D104DD">
              <w:rPr>
                <w:rStyle w:val="blk3"/>
                <w:specVanish w:val="0"/>
              </w:rPr>
              <w:t xml:space="preserve"> </w:t>
            </w:r>
          </w:p>
        </w:tc>
      </w:tr>
      <w:tr w:rsidR="006F7748" w:rsidRPr="00D104DD" w14:paraId="729009CF" w14:textId="77777777" w:rsidTr="00854A92">
        <w:trPr>
          <w:trHeight w:val="6807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E73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1A12EE2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3.1.2.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37FF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Приобретение средств  реабилитации (коляски, трости ходунки) </w:t>
            </w:r>
          </w:p>
          <w:p w14:paraId="7AC0E556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552B0652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proofErr w:type="gramStart"/>
            <w:r w:rsidRPr="00D104DD">
              <w:rPr>
                <w:rStyle w:val="blk3"/>
                <w:color w:val="000000"/>
                <w:specVanish w:val="0"/>
              </w:rPr>
              <w:t>Приобретение  оборудования</w:t>
            </w:r>
            <w:proofErr w:type="gramEnd"/>
            <w:r w:rsidRPr="00D104DD">
              <w:rPr>
                <w:rStyle w:val="blk3"/>
                <w:color w:val="000000"/>
                <w:specVanish w:val="0"/>
              </w:rPr>
              <w:t xml:space="preserve"> для  информирования получателей  социальных услуг- инвалидов и МГН</w:t>
            </w:r>
          </w:p>
          <w:p w14:paraId="6E9E5393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>(Текстильные  таблички Брайля 9 шт.)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1BCC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>Местный</w:t>
            </w:r>
          </w:p>
          <w:p w14:paraId="51AC4271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бюджет         </w:t>
            </w:r>
          </w:p>
          <w:p w14:paraId="587DC104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6B6299BB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40B08EA0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505C54FC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01351E9E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6DE4496B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69E18CA6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  <w:p w14:paraId="0CDDAE93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0F4" w14:textId="77777777" w:rsidR="006F7748" w:rsidRPr="00D104DD" w:rsidRDefault="006F7748" w:rsidP="000703E7"/>
          <w:p w14:paraId="33EE9948" w14:textId="77777777" w:rsidR="006F7748" w:rsidRPr="00D104DD" w:rsidRDefault="006F7748" w:rsidP="000703E7"/>
          <w:p w14:paraId="637B346C" w14:textId="77777777" w:rsidR="006F7748" w:rsidRPr="00D104DD" w:rsidRDefault="006F7748" w:rsidP="000703E7"/>
          <w:p w14:paraId="08970833" w14:textId="77777777" w:rsidR="006F7748" w:rsidRPr="00D104DD" w:rsidRDefault="006F7748" w:rsidP="000703E7"/>
          <w:p w14:paraId="252254C3" w14:textId="77777777" w:rsidR="006F7748" w:rsidRPr="00D104DD" w:rsidRDefault="006F7748" w:rsidP="000703E7"/>
          <w:p w14:paraId="311A7437" w14:textId="77777777" w:rsidR="006F7748" w:rsidRPr="00D104DD" w:rsidRDefault="006F7748" w:rsidP="000703E7">
            <w:r w:rsidRPr="00D104DD">
              <w:t>150,0</w:t>
            </w:r>
          </w:p>
          <w:p w14:paraId="5EE91E5F" w14:textId="77777777" w:rsidR="006F7748" w:rsidRPr="00D104DD" w:rsidRDefault="006F7748" w:rsidP="000703E7"/>
          <w:p w14:paraId="303F0BCA" w14:textId="77777777" w:rsidR="006F7748" w:rsidRPr="00D104DD" w:rsidRDefault="006F7748" w:rsidP="000703E7"/>
          <w:p w14:paraId="7DB3FFB9" w14:textId="77777777" w:rsidR="006F7748" w:rsidRPr="00D104DD" w:rsidRDefault="006F7748" w:rsidP="000703E7"/>
          <w:p w14:paraId="7D665703" w14:textId="77777777" w:rsidR="006F7748" w:rsidRPr="00D104DD" w:rsidRDefault="006F7748" w:rsidP="000703E7"/>
          <w:p w14:paraId="5A250334" w14:textId="77777777" w:rsidR="006F7748" w:rsidRPr="00D104DD" w:rsidRDefault="006F7748" w:rsidP="000703E7"/>
          <w:p w14:paraId="58F8B822" w14:textId="77777777" w:rsidR="006F7748" w:rsidRPr="00D104DD" w:rsidRDefault="006F7748" w:rsidP="000703E7">
            <w:r w:rsidRPr="00D104DD">
              <w:t>50,0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CCD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E0A26F2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4684F48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75A56DA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66C899D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CE8463E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38,5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9C2E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75035AA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1CBA105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9109DE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7D86CD1B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777805E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11,5</w:t>
            </w:r>
          </w:p>
          <w:p w14:paraId="7E845DDA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6DE1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29FB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1A4427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596EFF4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A802ED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1292E294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80AF8C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47F66F76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41EF02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41F03D1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8659B24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CFD757E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12912C3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A10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1783771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97C764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6D1B811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68F21D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4C1221C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AB1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4A2C57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37D3938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60909E4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23CD1C9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ECD84A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7D66A0F4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539A9D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7036CC51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1492662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6E5220E4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5FC4B9DF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8CBC" w14:textId="77777777" w:rsidR="006F7748" w:rsidRPr="00D104DD" w:rsidRDefault="006F7748" w:rsidP="000703E7">
            <w:pPr>
              <w:ind w:right="1134"/>
              <w:jc w:val="center"/>
              <w:rPr>
                <w:rStyle w:val="blk3"/>
              </w:rPr>
            </w:pPr>
          </w:p>
          <w:p w14:paraId="50F2D14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0E53677D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0B5DFF5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4C5D80A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  <w:p w14:paraId="3A1DB840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50,0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3576" w14:textId="77777777" w:rsidR="006F7748" w:rsidRPr="00D104DD" w:rsidRDefault="006F7748" w:rsidP="000703E7">
            <w:pPr>
              <w:ind w:left="137"/>
              <w:rPr>
                <w:color w:val="000000"/>
              </w:rPr>
            </w:pPr>
            <w:r w:rsidRPr="00D104DD">
              <w:rPr>
                <w:color w:val="000000"/>
              </w:rPr>
              <w:t>Муниципальное бюджетное учреждение  «Топкинский центр  социального обслуживания»</w:t>
            </w:r>
          </w:p>
          <w:p w14:paraId="1E39AAEA" w14:textId="77777777" w:rsidR="006F7748" w:rsidRPr="00D104DD" w:rsidRDefault="006F7748" w:rsidP="000703E7">
            <w:pPr>
              <w:ind w:left="137"/>
              <w:rPr>
                <w:color w:val="000000"/>
              </w:rPr>
            </w:pPr>
          </w:p>
          <w:p w14:paraId="255E8B95" w14:textId="77777777" w:rsidR="006F7748" w:rsidRPr="00D104DD" w:rsidRDefault="006F7748" w:rsidP="000703E7">
            <w:pPr>
              <w:ind w:left="137"/>
              <w:rPr>
                <w:color w:val="000000"/>
              </w:rPr>
            </w:pPr>
          </w:p>
          <w:p w14:paraId="371D8BED" w14:textId="77777777" w:rsidR="006F7748" w:rsidRPr="00D104DD" w:rsidRDefault="006F7748" w:rsidP="000703E7">
            <w:pPr>
              <w:ind w:left="137"/>
              <w:rPr>
                <w:rStyle w:val="blk3"/>
                <w:color w:val="000000"/>
              </w:rPr>
            </w:pPr>
            <w:r w:rsidRPr="00D104DD">
              <w:rPr>
                <w:color w:val="000000"/>
              </w:rPr>
              <w:t>Муниципальное казенное учреждение</w:t>
            </w:r>
            <w:proofErr w:type="gramStart"/>
            <w:r w:rsidRPr="00D104DD">
              <w:rPr>
                <w:color w:val="000000"/>
              </w:rPr>
              <w:t xml:space="preserve">   «</w:t>
            </w:r>
            <w:proofErr w:type="gramEnd"/>
            <w:r w:rsidRPr="00D104DD">
              <w:rPr>
                <w:color w:val="000000"/>
              </w:rPr>
              <w:t>Топкинский социально –реабилитационный центр  для несовершеннолетних»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D0CD" w14:textId="77777777" w:rsidR="006F7748" w:rsidRPr="00D104DD" w:rsidRDefault="006F7748" w:rsidP="000703E7">
            <w:pPr>
              <w:ind w:left="137"/>
            </w:pPr>
            <w:r w:rsidRPr="00D104DD">
              <w:t>Муниципальная программа «Доступная среда в Топкинском муниципальном округе на 2020-2024 годы»</w:t>
            </w:r>
          </w:p>
        </w:tc>
      </w:tr>
      <w:tr w:rsidR="006F7748" w:rsidRPr="00D104DD" w14:paraId="1E13CC2D" w14:textId="77777777" w:rsidTr="00854A92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307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3.1.3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4B85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proofErr w:type="gramStart"/>
            <w:r w:rsidRPr="00D104DD">
              <w:rPr>
                <w:rStyle w:val="blk3"/>
                <w:color w:val="000000"/>
                <w:specVanish w:val="0"/>
              </w:rPr>
              <w:t>Приобретение  оборудования</w:t>
            </w:r>
            <w:proofErr w:type="gramEnd"/>
            <w:r w:rsidRPr="00D104DD">
              <w:rPr>
                <w:rStyle w:val="blk3"/>
                <w:color w:val="000000"/>
                <w:specVanish w:val="0"/>
              </w:rPr>
              <w:t xml:space="preserve"> для  информирования получателей  социальных услуг- инвалидов и МГН. </w:t>
            </w:r>
            <w:proofErr w:type="gramStart"/>
            <w:r w:rsidRPr="00D104DD">
              <w:rPr>
                <w:rStyle w:val="blk3"/>
                <w:color w:val="000000"/>
                <w:specVanish w:val="0"/>
              </w:rPr>
              <w:t>Оснащение  МБУ</w:t>
            </w:r>
            <w:proofErr w:type="gramEnd"/>
            <w:r w:rsidRPr="00D104DD">
              <w:rPr>
                <w:rStyle w:val="blk3"/>
                <w:color w:val="000000"/>
                <w:specVanish w:val="0"/>
              </w:rPr>
              <w:t xml:space="preserve"> </w:t>
            </w:r>
            <w:r w:rsidRPr="00D104DD">
              <w:rPr>
                <w:rStyle w:val="blk3"/>
                <w:color w:val="000000"/>
                <w:specVanish w:val="0"/>
              </w:rPr>
              <w:lastRenderedPageBreak/>
              <w:t xml:space="preserve">ДО «Дворец  творчества  детей  и молодежи» </w:t>
            </w:r>
          </w:p>
          <w:p w14:paraId="7F44D4BA" w14:textId="77777777" w:rsidR="006F7748" w:rsidRPr="00D104DD" w:rsidRDefault="006F7748" w:rsidP="000703E7">
            <w:pPr>
              <w:ind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(информационно-тактильный знак, </w:t>
            </w:r>
            <w:proofErr w:type="gramStart"/>
            <w:r w:rsidRPr="00D104DD">
              <w:rPr>
                <w:rStyle w:val="blk3"/>
                <w:color w:val="000000"/>
                <w:specVanish w:val="0"/>
              </w:rPr>
              <w:t>информационное  табло</w:t>
            </w:r>
            <w:proofErr w:type="gramEnd"/>
            <w:r w:rsidRPr="00D104DD">
              <w:rPr>
                <w:rStyle w:val="blk3"/>
                <w:color w:val="000000"/>
                <w:specVanish w:val="0"/>
              </w:rPr>
              <w:t xml:space="preserve">, полоса </w:t>
            </w:r>
            <w:proofErr w:type="spellStart"/>
            <w:r w:rsidRPr="00D104DD">
              <w:rPr>
                <w:rStyle w:val="blk3"/>
                <w:color w:val="000000"/>
                <w:specVanish w:val="0"/>
              </w:rPr>
              <w:t>светонакопительная</w:t>
            </w:r>
            <w:proofErr w:type="spellEnd"/>
            <w:r w:rsidRPr="00D104DD">
              <w:rPr>
                <w:rStyle w:val="blk3"/>
                <w:color w:val="000000"/>
                <w:specVanish w:val="0"/>
              </w:rPr>
              <w:t>, наклейка   информационная  (желтый круг), поручень для раковины.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23E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lastRenderedPageBreak/>
              <w:t>Местный</w:t>
            </w:r>
          </w:p>
          <w:p w14:paraId="710B6093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 xml:space="preserve">бюджет         </w:t>
            </w:r>
          </w:p>
          <w:p w14:paraId="5C84CF40" w14:textId="77777777" w:rsidR="006F7748" w:rsidRPr="00D104DD" w:rsidRDefault="006F7748" w:rsidP="000703E7">
            <w:pPr>
              <w:ind w:left="142" w:right="98"/>
              <w:jc w:val="both"/>
              <w:rPr>
                <w:rStyle w:val="blk3"/>
                <w:color w:val="000000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C12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15,0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25D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15,0</w:t>
            </w: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BA9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68B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A54C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344B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F95C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2FA3" w14:textId="77777777" w:rsidR="006F7748" w:rsidRPr="00D104DD" w:rsidRDefault="006F7748" w:rsidP="000703E7">
            <w:pPr>
              <w:jc w:val="center"/>
              <w:rPr>
                <w:rStyle w:val="blk3"/>
              </w:rPr>
            </w:pPr>
            <w:r w:rsidRPr="00D104DD">
              <w:rPr>
                <w:rStyle w:val="blk3"/>
                <w:specVanish w:val="0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6BA9" w14:textId="77777777" w:rsidR="006F7748" w:rsidRPr="00D104DD" w:rsidRDefault="006F7748" w:rsidP="000703E7">
            <w:pPr>
              <w:ind w:left="137"/>
              <w:rPr>
                <w:color w:val="000000"/>
              </w:rPr>
            </w:pPr>
            <w:r w:rsidRPr="00D104DD">
              <w:rPr>
                <w:rStyle w:val="blk3"/>
                <w:color w:val="000000"/>
                <w:specVanish w:val="0"/>
              </w:rPr>
              <w:t>Управление образования  администрации Топкинского муниципального округа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1E5D" w14:textId="77777777" w:rsidR="006F7748" w:rsidRPr="00D104DD" w:rsidRDefault="006F7748" w:rsidP="000703E7">
            <w:pPr>
              <w:ind w:left="137"/>
            </w:pPr>
            <w:r w:rsidRPr="00D104DD">
              <w:t>Муниципальная программа «Доступная среда в Топкинском муниципальном округе на 2020-2024 годы»</w:t>
            </w:r>
          </w:p>
        </w:tc>
      </w:tr>
    </w:tbl>
    <w:p w14:paraId="788C8D85" w14:textId="77777777" w:rsidR="006F7748" w:rsidRDefault="006F7748" w:rsidP="006F7748">
      <w:pPr>
        <w:pStyle w:val="a"/>
        <w:numPr>
          <w:ilvl w:val="0"/>
          <w:numId w:val="0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 </w:t>
      </w:r>
    </w:p>
    <w:p w14:paraId="431E29D7" w14:textId="77777777" w:rsidR="006F7748" w:rsidRDefault="006F7748" w:rsidP="006F7748">
      <w:pPr>
        <w:pStyle w:val="a"/>
        <w:numPr>
          <w:ilvl w:val="0"/>
          <w:numId w:val="0"/>
        </w:numPr>
        <w:spacing w:line="360" w:lineRule="auto"/>
        <w:jc w:val="both"/>
        <w:rPr>
          <w:szCs w:val="28"/>
        </w:rPr>
        <w:sectPr w:rsidR="006F7748" w:rsidSect="007C0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380720" w14:textId="77777777" w:rsidR="006F7748" w:rsidRPr="00731FDE" w:rsidRDefault="006F7748" w:rsidP="006F77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1FDE"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14:paraId="3B7657A7" w14:textId="77777777" w:rsidR="006F7748" w:rsidRPr="00731FDE" w:rsidRDefault="006F7748" w:rsidP="006F77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1FD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60D736A" w14:textId="77777777" w:rsidR="006F7748" w:rsidRPr="00731FDE" w:rsidRDefault="006F7748" w:rsidP="006F77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31FDE">
        <w:rPr>
          <w:rFonts w:ascii="Times New Roman" w:hAnsi="Times New Roman" w:cs="Times New Roman"/>
          <w:sz w:val="24"/>
          <w:szCs w:val="24"/>
        </w:rPr>
        <w:t xml:space="preserve"> Топкинского муниципального округа </w:t>
      </w:r>
    </w:p>
    <w:p w14:paraId="0D1189DE" w14:textId="77777777" w:rsidR="006F7748" w:rsidRPr="00702E91" w:rsidRDefault="006F7748" w:rsidP="006F774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31FDE">
        <w:rPr>
          <w:rFonts w:ascii="Times New Roman" w:hAnsi="Times New Roman" w:cs="Times New Roman"/>
          <w:sz w:val="24"/>
          <w:szCs w:val="24"/>
        </w:rPr>
        <w:t>от     года  №</w:t>
      </w:r>
    </w:p>
    <w:p w14:paraId="74E2D3C0" w14:textId="77777777" w:rsidR="006F7748" w:rsidRPr="00702E91" w:rsidRDefault="006F7748" w:rsidP="006F774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CE25F3E" w14:textId="77777777" w:rsidR="006F7748" w:rsidRPr="00696E2B" w:rsidRDefault="006F7748" w:rsidP="006F7748">
      <w:pPr>
        <w:ind w:left="-1134"/>
        <w:jc w:val="right"/>
      </w:pPr>
      <w:r w:rsidRPr="00696E2B">
        <w:rPr>
          <w:rStyle w:val="blk3"/>
          <w:specVanish w:val="0"/>
        </w:rPr>
        <w:t>Приложение № 4</w:t>
      </w:r>
    </w:p>
    <w:p w14:paraId="536C95FA" w14:textId="77777777" w:rsidR="006F7748" w:rsidRPr="00696E2B" w:rsidRDefault="006F7748" w:rsidP="006F7748">
      <w:pPr>
        <w:jc w:val="right"/>
      </w:pPr>
      <w:r w:rsidRPr="00696E2B">
        <w:rPr>
          <w:rStyle w:val="blk3"/>
          <w:specVanish w:val="0"/>
        </w:rPr>
        <w:t>к муниципальной</w:t>
      </w:r>
      <w:r>
        <w:rPr>
          <w:rStyle w:val="blk3"/>
          <w:specVanish w:val="0"/>
        </w:rPr>
        <w:t xml:space="preserve"> </w:t>
      </w:r>
      <w:r w:rsidRPr="00696E2B">
        <w:rPr>
          <w:rStyle w:val="blk3"/>
          <w:specVanish w:val="0"/>
        </w:rPr>
        <w:t>программе</w:t>
      </w:r>
    </w:p>
    <w:p w14:paraId="07C28A77" w14:textId="77777777" w:rsidR="006F7748" w:rsidRPr="00696E2B" w:rsidRDefault="006F7748" w:rsidP="006F7748">
      <w:pPr>
        <w:jc w:val="right"/>
        <w:rPr>
          <w:rStyle w:val="blk3"/>
        </w:rPr>
      </w:pPr>
      <w:r w:rsidRPr="00696E2B">
        <w:rPr>
          <w:rStyle w:val="blk3"/>
          <w:specVanish w:val="0"/>
        </w:rPr>
        <w:t xml:space="preserve">«Доступная среда в Топкинском муниципальном </w:t>
      </w:r>
    </w:p>
    <w:p w14:paraId="4D46A742" w14:textId="77777777" w:rsidR="006F7748" w:rsidRPr="00696E2B" w:rsidRDefault="006F7748" w:rsidP="006F7748">
      <w:pPr>
        <w:jc w:val="right"/>
      </w:pPr>
      <w:r w:rsidRPr="00696E2B">
        <w:rPr>
          <w:rStyle w:val="blk3"/>
          <w:specVanish w:val="0"/>
        </w:rPr>
        <w:t>округе на 2020- 2024 годы»</w:t>
      </w:r>
    </w:p>
    <w:p w14:paraId="2A8B7960" w14:textId="77777777" w:rsidR="006F7748" w:rsidRPr="00696E2B" w:rsidRDefault="006F7748" w:rsidP="006F7748">
      <w:pPr>
        <w:jc w:val="center"/>
      </w:pPr>
    </w:p>
    <w:p w14:paraId="43BC2F04" w14:textId="77777777" w:rsidR="006F7748" w:rsidRPr="00696E2B" w:rsidRDefault="006F7748" w:rsidP="006F7748">
      <w:pPr>
        <w:jc w:val="center"/>
        <w:rPr>
          <w:b/>
        </w:rPr>
      </w:pPr>
      <w:r w:rsidRPr="00696E2B">
        <w:rPr>
          <w:rStyle w:val="blk3"/>
          <w:b/>
          <w:specVanish w:val="0"/>
        </w:rPr>
        <w:t xml:space="preserve">Объемы ресурсного обеспечения Программы </w:t>
      </w:r>
    </w:p>
    <w:p w14:paraId="25648FCF" w14:textId="77777777" w:rsidR="006F7748" w:rsidRPr="00696E2B" w:rsidRDefault="006F7748" w:rsidP="006F7748">
      <w:pPr>
        <w:jc w:val="center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1534"/>
        <w:gridCol w:w="952"/>
        <w:gridCol w:w="953"/>
        <w:gridCol w:w="837"/>
        <w:gridCol w:w="720"/>
        <w:gridCol w:w="954"/>
        <w:gridCol w:w="819"/>
        <w:gridCol w:w="819"/>
      </w:tblGrid>
      <w:tr w:rsidR="006F7748" w:rsidRPr="00D104DD" w14:paraId="0AC08DB6" w14:textId="77777777" w:rsidTr="000703E7">
        <w:trPr>
          <w:jc w:val="center"/>
        </w:trPr>
        <w:tc>
          <w:tcPr>
            <w:tcW w:w="17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DCC7F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Источники финансирования и направления расходов</w:t>
            </w:r>
          </w:p>
        </w:tc>
        <w:tc>
          <w:tcPr>
            <w:tcW w:w="1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AE4E0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 xml:space="preserve">Объем финансового обеспечения на 2020- 2026г. </w:t>
            </w:r>
          </w:p>
          <w:p w14:paraId="70BB3CD0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(тыс. рублей)</w:t>
            </w:r>
          </w:p>
        </w:tc>
        <w:tc>
          <w:tcPr>
            <w:tcW w:w="58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8F6CA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В том числе по годам, тыс. рублей</w:t>
            </w:r>
          </w:p>
        </w:tc>
      </w:tr>
      <w:tr w:rsidR="006F7748" w:rsidRPr="00D104DD" w14:paraId="6B7330B3" w14:textId="77777777" w:rsidTr="000703E7">
        <w:trPr>
          <w:jc w:val="center"/>
        </w:trPr>
        <w:tc>
          <w:tcPr>
            <w:tcW w:w="17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0928EE" w14:textId="77777777" w:rsidR="006F7748" w:rsidRPr="00D104DD" w:rsidRDefault="006F7748" w:rsidP="000703E7">
            <w:pPr>
              <w:rPr>
                <w:sz w:val="22"/>
                <w:szCs w:val="22"/>
              </w:rPr>
            </w:pPr>
          </w:p>
        </w:tc>
        <w:tc>
          <w:tcPr>
            <w:tcW w:w="1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3F393" w14:textId="77777777" w:rsidR="006F7748" w:rsidRPr="00D104DD" w:rsidRDefault="006F7748" w:rsidP="000703E7">
            <w:pPr>
              <w:rPr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542253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2020г.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7B58E6A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2021г.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253E30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2022г.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ECFB4CA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2023г.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7A53D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2024г.</w:t>
            </w:r>
          </w:p>
          <w:p w14:paraId="7A6AF8A9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273FC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2025г.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88FD8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2026г.</w:t>
            </w:r>
          </w:p>
        </w:tc>
      </w:tr>
      <w:tr w:rsidR="006F7748" w:rsidRPr="00D104DD" w14:paraId="5D987A90" w14:textId="77777777" w:rsidTr="000703E7">
        <w:trPr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03E0F" w14:textId="77777777" w:rsidR="006F7748" w:rsidRPr="00D104DD" w:rsidRDefault="006F7748" w:rsidP="000703E7">
            <w:pPr>
              <w:ind w:left="132"/>
              <w:jc w:val="both"/>
              <w:rPr>
                <w:color w:val="000000"/>
                <w:sz w:val="22"/>
                <w:szCs w:val="22"/>
              </w:rPr>
            </w:pPr>
            <w:r w:rsidRPr="00D104DD">
              <w:rPr>
                <w:rStyle w:val="blk3"/>
                <w:color w:val="000000"/>
                <w:sz w:val="22"/>
                <w:szCs w:val="22"/>
                <w:specVanish w:val="0"/>
              </w:rPr>
              <w:t>Всего,</w:t>
            </w:r>
          </w:p>
          <w:p w14:paraId="18F9A92E" w14:textId="77777777" w:rsidR="006F7748" w:rsidRPr="00D104DD" w:rsidRDefault="006F7748" w:rsidP="000703E7">
            <w:pPr>
              <w:ind w:left="132"/>
              <w:jc w:val="both"/>
              <w:rPr>
                <w:color w:val="000000"/>
                <w:sz w:val="22"/>
                <w:szCs w:val="22"/>
              </w:rPr>
            </w:pPr>
            <w:r w:rsidRPr="00D104DD">
              <w:rPr>
                <w:rStyle w:val="blk3"/>
                <w:color w:val="000000"/>
                <w:sz w:val="22"/>
                <w:szCs w:val="22"/>
                <w:specVanish w:val="0"/>
              </w:rPr>
              <w:t>в том числе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C1A7C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351,0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2F0D98B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50,0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D682CF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50,0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C652CD1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50,0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075442A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50,0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4CADD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50,0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73E54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50,0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EDF47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50,0</w:t>
            </w:r>
          </w:p>
        </w:tc>
      </w:tr>
      <w:tr w:rsidR="006F7748" w:rsidRPr="00D104DD" w14:paraId="493AA9C9" w14:textId="77777777" w:rsidTr="000703E7">
        <w:trPr>
          <w:jc w:val="center"/>
        </w:trPr>
        <w:tc>
          <w:tcPr>
            <w:tcW w:w="1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2C300" w14:textId="77777777" w:rsidR="006F7748" w:rsidRPr="00D104DD" w:rsidRDefault="006F7748" w:rsidP="000703E7">
            <w:pPr>
              <w:ind w:left="132"/>
              <w:jc w:val="both"/>
              <w:rPr>
                <w:color w:val="000000"/>
                <w:sz w:val="22"/>
                <w:szCs w:val="22"/>
              </w:rPr>
            </w:pPr>
            <w:r w:rsidRPr="00D104DD">
              <w:rPr>
                <w:rStyle w:val="blk3"/>
                <w:color w:val="000000"/>
                <w:sz w:val="22"/>
                <w:szCs w:val="22"/>
                <w:specVanish w:val="0"/>
              </w:rPr>
              <w:t>Местный бюджет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A4ED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350,0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106EE57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50,0</w:t>
            </w:r>
          </w:p>
        </w:tc>
        <w:tc>
          <w:tcPr>
            <w:tcW w:w="92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1F25C11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50,0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9C2D790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50,0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2D46B8E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sz w:val="22"/>
                <w:szCs w:val="22"/>
              </w:rPr>
              <w:t>50,0</w:t>
            </w:r>
          </w:p>
        </w:tc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F01ED" w14:textId="77777777" w:rsidR="006F7748" w:rsidRPr="00D104DD" w:rsidRDefault="006F7748" w:rsidP="000703E7">
            <w:pPr>
              <w:jc w:val="center"/>
              <w:rPr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50,0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9A4B0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50,0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FA145" w14:textId="77777777" w:rsidR="006F7748" w:rsidRPr="00D104DD" w:rsidRDefault="006F7748" w:rsidP="000703E7">
            <w:pPr>
              <w:jc w:val="center"/>
              <w:rPr>
                <w:rStyle w:val="blk3"/>
                <w:sz w:val="22"/>
                <w:szCs w:val="22"/>
              </w:rPr>
            </w:pPr>
            <w:r w:rsidRPr="00D104DD">
              <w:rPr>
                <w:rStyle w:val="blk3"/>
                <w:sz w:val="22"/>
                <w:szCs w:val="22"/>
                <w:specVanish w:val="0"/>
              </w:rPr>
              <w:t>50,0</w:t>
            </w:r>
          </w:p>
        </w:tc>
      </w:tr>
    </w:tbl>
    <w:p w14:paraId="6A905610" w14:textId="77777777" w:rsidR="006F7748" w:rsidRPr="008C48ED" w:rsidRDefault="006F7748" w:rsidP="006F7748">
      <w:pPr>
        <w:rPr>
          <w:szCs w:val="28"/>
        </w:rPr>
      </w:pPr>
    </w:p>
    <w:p w14:paraId="3E42A00B" w14:textId="77777777" w:rsidR="006F7748" w:rsidRPr="00F54D72" w:rsidRDefault="006F7748" w:rsidP="006F7748">
      <w:pPr>
        <w:pStyle w:val="a"/>
        <w:numPr>
          <w:ilvl w:val="0"/>
          <w:numId w:val="0"/>
        </w:numPr>
        <w:spacing w:line="360" w:lineRule="auto"/>
        <w:jc w:val="both"/>
        <w:rPr>
          <w:szCs w:val="28"/>
        </w:rPr>
      </w:pPr>
    </w:p>
    <w:sectPr w:rsidR="006F7748" w:rsidRPr="00F54D72" w:rsidSect="007C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D10CE" w14:textId="77777777" w:rsidR="00EE0BF3" w:rsidRDefault="00EE0BF3" w:rsidP="008C749E">
      <w:pPr>
        <w:pStyle w:val="a4"/>
      </w:pPr>
      <w:r>
        <w:separator/>
      </w:r>
    </w:p>
  </w:endnote>
  <w:endnote w:type="continuationSeparator" w:id="0">
    <w:p w14:paraId="35FA5648" w14:textId="77777777" w:rsidR="00EE0BF3" w:rsidRDefault="00EE0BF3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91FB" w14:textId="77777777" w:rsidR="008C749E" w:rsidRDefault="00624A57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0784D62" w14:textId="77777777" w:rsidR="008C749E" w:rsidRDefault="008C749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EC7B" w14:textId="77777777" w:rsidR="00F23E87" w:rsidRDefault="00F23E87" w:rsidP="00942983">
    <w:pPr>
      <w:pStyle w:val="a9"/>
      <w:jc w:val="right"/>
      <w:rPr>
        <w:noProof/>
      </w:rPr>
    </w:pPr>
  </w:p>
  <w:p w14:paraId="0FB0EE9C" w14:textId="77777777" w:rsidR="00942983" w:rsidRDefault="00942983" w:rsidP="00942983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4FA8" w14:textId="77777777" w:rsidR="00EE0BF3" w:rsidRDefault="00EE0BF3" w:rsidP="008C749E">
      <w:pPr>
        <w:pStyle w:val="a4"/>
      </w:pPr>
      <w:r>
        <w:separator/>
      </w:r>
    </w:p>
  </w:footnote>
  <w:footnote w:type="continuationSeparator" w:id="0">
    <w:p w14:paraId="6135875A" w14:textId="77777777" w:rsidR="00EE0BF3" w:rsidRDefault="00EE0BF3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FF17E1D" w14:textId="77777777" w:rsidR="003936A8" w:rsidRDefault="00624A57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854A92">
          <w:rPr>
            <w:rFonts w:ascii="Arial" w:hAnsi="Arial" w:cs="Arial"/>
            <w:noProof/>
          </w:rPr>
          <w:t>7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5E7FFB4B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771B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 w16cid:durableId="1369642887">
    <w:abstractNumId w:val="5"/>
  </w:num>
  <w:num w:numId="2" w16cid:durableId="1436898067">
    <w:abstractNumId w:val="4"/>
  </w:num>
  <w:num w:numId="3" w16cid:durableId="1765690247">
    <w:abstractNumId w:val="7"/>
  </w:num>
  <w:num w:numId="4" w16cid:durableId="1622299044">
    <w:abstractNumId w:val="16"/>
  </w:num>
  <w:num w:numId="5" w16cid:durableId="561646624">
    <w:abstractNumId w:val="15"/>
  </w:num>
  <w:num w:numId="6" w16cid:durableId="1847357263">
    <w:abstractNumId w:val="2"/>
  </w:num>
  <w:num w:numId="7" w16cid:durableId="1181158985">
    <w:abstractNumId w:val="12"/>
  </w:num>
  <w:num w:numId="8" w16cid:durableId="304749547">
    <w:abstractNumId w:val="10"/>
  </w:num>
  <w:num w:numId="9" w16cid:durableId="1922324008">
    <w:abstractNumId w:val="1"/>
  </w:num>
  <w:num w:numId="10" w16cid:durableId="868570868">
    <w:abstractNumId w:val="13"/>
  </w:num>
  <w:num w:numId="11" w16cid:durableId="528105595">
    <w:abstractNumId w:val="9"/>
  </w:num>
  <w:num w:numId="12" w16cid:durableId="831988803">
    <w:abstractNumId w:val="17"/>
  </w:num>
  <w:num w:numId="13" w16cid:durableId="725571860">
    <w:abstractNumId w:val="8"/>
  </w:num>
  <w:num w:numId="14" w16cid:durableId="1987052157">
    <w:abstractNumId w:val="6"/>
  </w:num>
  <w:num w:numId="15" w16cid:durableId="1573076709">
    <w:abstractNumId w:val="3"/>
  </w:num>
  <w:num w:numId="16" w16cid:durableId="2049642060">
    <w:abstractNumId w:val="11"/>
  </w:num>
  <w:num w:numId="17" w16cid:durableId="1088619527">
    <w:abstractNumId w:val="14"/>
  </w:num>
  <w:num w:numId="18" w16cid:durableId="1883981031">
    <w:abstractNumId w:val="0"/>
  </w:num>
  <w:num w:numId="19" w16cid:durableId="102872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A2E9A"/>
    <w:rsid w:val="005B2976"/>
    <w:rsid w:val="005C04DA"/>
    <w:rsid w:val="005D5A39"/>
    <w:rsid w:val="005E79D1"/>
    <w:rsid w:val="005F3347"/>
    <w:rsid w:val="00603702"/>
    <w:rsid w:val="00624A57"/>
    <w:rsid w:val="00633ECC"/>
    <w:rsid w:val="006401E6"/>
    <w:rsid w:val="0064257C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6F7748"/>
    <w:rsid w:val="00700737"/>
    <w:rsid w:val="0070728D"/>
    <w:rsid w:val="00736FF1"/>
    <w:rsid w:val="00743B1C"/>
    <w:rsid w:val="0075242E"/>
    <w:rsid w:val="00757EB8"/>
    <w:rsid w:val="00762281"/>
    <w:rsid w:val="00763433"/>
    <w:rsid w:val="007727BC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3431A"/>
    <w:rsid w:val="00847765"/>
    <w:rsid w:val="00854A92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326FD"/>
    <w:rsid w:val="00C34E3E"/>
    <w:rsid w:val="00C5058F"/>
    <w:rsid w:val="00C5551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EE0BF3"/>
    <w:rsid w:val="00F03FD1"/>
    <w:rsid w:val="00F210D3"/>
    <w:rsid w:val="00F23E87"/>
    <w:rsid w:val="00F2674E"/>
    <w:rsid w:val="00F8113F"/>
    <w:rsid w:val="00F82A21"/>
    <w:rsid w:val="00FA02BE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9A4D6A0"/>
  <w15:docId w15:val="{D0E95ABA-1DE8-4F22-8FB0-0F2ECDD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paragraph" w:customStyle="1" w:styleId="ConsPlusNormal">
    <w:name w:val="ConsPlusNormal"/>
    <w:rsid w:val="00FA02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A02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FA02BE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45275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C5190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16B7C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0C7E-BC78-4873-84F9-3C2D6646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12581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Тимофеева Н. С.</cp:lastModifiedBy>
  <cp:revision>4</cp:revision>
  <cp:lastPrinted>2023-09-28T07:11:00Z</cp:lastPrinted>
  <dcterms:created xsi:type="dcterms:W3CDTF">2023-09-28T06:27:00Z</dcterms:created>
  <dcterms:modified xsi:type="dcterms:W3CDTF">2023-09-28T07:11:00Z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