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675640" cy="842645"/>
            <wp:effectExtent l="0" t="0" r="0" b="0"/>
            <wp:docPr id="1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 descr="герб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42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ОБЛАСТЬ-КУЗБАСС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Топкинский муниципальный район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ТОПКИНСКОГО МУНИЦИПАЛЬНОГО ОКРУГА</w:t>
      </w:r>
    </w:p>
    <w:p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15 июня 2026 года № 969-п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г.Топки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</w:rPr>
      </w:pPr>
      <w:bookmarkStart w:id="0" w:name="__DdeLink__1331_31720903"/>
      <w:r>
        <w:rPr>
          <w:b/>
          <w:bCs/>
          <w:sz w:val="28"/>
          <w:szCs w:val="28"/>
        </w:rPr>
        <w:t>О создании консультативного Совета по межнациональным и межконфессиональным отношениям Топкинского муниципального округа</w:t>
      </w:r>
      <w:bookmarkEnd w:id="0"/>
    </w:p>
    <w:p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ind w:firstLine="540" w:right="-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</w:t>
      </w:r>
      <w:bookmarkStart w:id="1" w:name="__DdeLink__1756_3383056157"/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> </w:t>
      </w:r>
      <w:hyperlink r:id="rId3" w:tgtFrame="_blank">
        <w:r>
          <w:rPr>
            <w:rStyle w:val="Style1"/>
            <w:rFonts w:eastAsia="Times New Roman" w:cs="Times New Roman" w:ascii="Times New Roman" w:hAnsi="Times New Roman"/>
            <w:color w:val="131312"/>
            <w:sz w:val="28"/>
            <w:szCs w:val="28"/>
            <w:shd w:fill="FFFFFF" w:val="clear"/>
            <w:lang w:eastAsia="ru-RU"/>
          </w:rPr>
          <w:t xml:space="preserve">от </w:t>
        </w:r>
      </w:hyperlink>
      <w:bookmarkEnd w:id="1"/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>20.03.2025 № 33-ФЗ «Об общих принципах организации местного самоуправления в единой системе публичной власти»</w:t>
      </w:r>
      <w:r>
        <w:rPr>
          <w:rFonts w:cs="Times New Roman" w:ascii="Times New Roman" w:hAnsi="Times New Roman"/>
          <w:sz w:val="28"/>
          <w:szCs w:val="28"/>
        </w:rPr>
        <w:t>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bookmarkStart w:id="2" w:name="__DdeLink__13314_2901205618"/>
      <w:bookmarkStart w:id="3" w:name="__DdeLink__13276_2901205618"/>
      <w:r>
        <w:rPr>
          <w:rFonts w:cs="Times New Roman" w:ascii="Times New Roman" w:hAnsi="Times New Roman"/>
          <w:color w:val="000000"/>
          <w:sz w:val="28"/>
          <w:szCs w:val="28"/>
        </w:rPr>
        <w:t>Указом Президента Российской Федерации от 25.11.2025 № 858 «О Стратегии государственной национальной политики Российской Федерации на период до 2036 года»</w:t>
      </w:r>
      <w:bookmarkEnd w:id="2"/>
      <w:bookmarkEnd w:id="3"/>
      <w:r>
        <w:rPr>
          <w:rFonts w:cs="Times New Roman" w:ascii="Times New Roman" w:hAnsi="Times New Roman"/>
          <w:bCs/>
          <w:color w:val="000000"/>
          <w:sz w:val="28"/>
          <w:szCs w:val="28"/>
          <w:shd w:fill="FFFFFF" w:val="clear"/>
        </w:rPr>
        <w:t xml:space="preserve">, </w:t>
      </w:r>
      <w:hyperlink r:id="rId4" w:tgtFrame="_blank">
        <w:bookmarkStart w:id="4" w:name="__DdeLink__7972_4104104182"/>
        <w:r>
          <w:rPr>
            <w:rStyle w:val="Style1"/>
            <w:rFonts w:eastAsia="Times New Roman" w:cs="Times New Roman" w:ascii="Times New Roman" w:hAnsi="Times New Roman"/>
            <w:bCs/>
            <w:color w:val="000000"/>
            <w:sz w:val="28"/>
            <w:szCs w:val="28"/>
            <w:shd w:fill="FFFFFF" w:val="clear"/>
            <w:lang w:eastAsia="ru-RU"/>
          </w:rPr>
          <w:t>Уставом муниципального образования Топкинский муниципальный округ Кемеровской области – Кузбасса</w:t>
        </w:r>
      </w:hyperlink>
      <w:bookmarkEnd w:id="4"/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shd w:fill="FFFFFF" w:val="clear"/>
          <w:lang w:eastAsia="ru-RU"/>
        </w:rPr>
        <w:t>:</w:t>
      </w:r>
    </w:p>
    <w:p>
      <w:pPr>
        <w:pStyle w:val="ConsPlusNonformat"/>
        <w:widowControl/>
        <w:ind w:firstLine="540" w:right="-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Создать консультативный </w:t>
      </w:r>
      <w:bookmarkStart w:id="5" w:name="__DdeLink__7941_4104104182"/>
      <w:r>
        <w:rPr>
          <w:rFonts w:cs="Times New Roman" w:ascii="Times New Roman" w:hAnsi="Times New Roman"/>
          <w:sz w:val="28"/>
          <w:szCs w:val="28"/>
        </w:rPr>
        <w:t xml:space="preserve">Совет по межнациональным и </w:t>
      </w:r>
      <w:bookmarkStart w:id="6" w:name="__DdeLink__7527_4104104182"/>
      <w:r>
        <w:rPr>
          <w:rFonts w:cs="Times New Roman" w:ascii="Times New Roman" w:hAnsi="Times New Roman"/>
          <w:sz w:val="28"/>
          <w:szCs w:val="28"/>
        </w:rPr>
        <w:t>межконфессиональным отношениям Топкинского муниципального округа</w:t>
      </w:r>
      <w:bookmarkEnd w:id="5"/>
      <w:bookmarkEnd w:id="6"/>
      <w:r>
        <w:rPr>
          <w:rFonts w:cs="Times New Roman" w:ascii="Times New Roman" w:hAnsi="Times New Roman"/>
          <w:sz w:val="28"/>
          <w:szCs w:val="28"/>
        </w:rPr>
        <w:t xml:space="preserve"> и утвердить его состав.</w:t>
      </w:r>
    </w:p>
    <w:p>
      <w:pPr>
        <w:pStyle w:val="ConsPlusNonformat"/>
        <w:widowControl/>
        <w:ind w:firstLine="540" w:right="-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Утвердить Положение о консультативном Совете по межнациональным и  межконфессиональным отношениям </w:t>
      </w:r>
      <w:bookmarkStart w:id="7" w:name="__DdeLink__7964_4104104182"/>
      <w:r>
        <w:rPr>
          <w:rFonts w:cs="Times New Roman" w:ascii="Times New Roman" w:hAnsi="Times New Roman"/>
          <w:sz w:val="28"/>
          <w:szCs w:val="28"/>
        </w:rPr>
        <w:t>Топкинского муниципального округа.</w:t>
      </w:r>
      <w:bookmarkEnd w:id="7"/>
    </w:p>
    <w:p>
      <w:pPr>
        <w:pStyle w:val="ConsPlusNonformat"/>
        <w:widowControl/>
        <w:ind w:firstLine="540" w:right="-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Признать утратившими силу:</w:t>
      </w:r>
    </w:p>
    <w:p>
      <w:pPr>
        <w:pStyle w:val="Normal"/>
        <w:ind w:firstLine="540" w:right="-11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bookmarkStart w:id="8" w:name="__DdeLink__3553_1353095880_Копия_1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остановлении администрации Топкинского муниципального округа от 04.12.2020 № 1318-п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«О создании муниципального консультативного Совета по вопросам межнациональных и межрелигиозных отношений и утверждении Положения о муниципальном консультативном Совете по</w:t>
      </w:r>
      <w:r>
        <w:rPr>
          <w:rFonts w:eastAsia="Times New Roman" w:cs="Times New Roman"/>
          <w:b/>
          <w:color w:val="000000"/>
          <w:sz w:val="32"/>
          <w:szCs w:val="28"/>
          <w:lang w:eastAsia="ru-RU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вопросам межнациональных и межрелигиозных отношений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bookmarkEnd w:id="8"/>
      <w:r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>
      <w:pPr>
        <w:pStyle w:val="Normal"/>
        <w:ind w:firstLine="540" w:right="-11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bookmarkStart w:id="9" w:name="__DdeLink__3550_1353095880"/>
      <w:r>
        <w:rPr>
          <w:sz w:val="28"/>
          <w:szCs w:val="28"/>
        </w:rPr>
        <w:t xml:space="preserve">остановление администрации Топкинского муниципального округа от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29</w:t>
      </w:r>
      <w:hyperlink r:id="rId5" w:tgtFrame="_blank">
        <w:r>
          <w:rPr>
            <w:rStyle w:val="Style1"/>
            <w:rFonts w:eastAsia="Times New Roman" w:cs="Times New Roman"/>
            <w:sz w:val="28"/>
            <w:szCs w:val="28"/>
            <w:lang w:eastAsia="ru-RU"/>
          </w:rPr>
          <w:t>.04.202</w:t>
        </w:r>
      </w:hyperlink>
      <w:r>
        <w:rPr>
          <w:rFonts w:eastAsia="Times New Roman" w:cs="Times New Roman"/>
          <w:sz w:val="28"/>
          <w:szCs w:val="28"/>
          <w:lang w:eastAsia="ru-RU"/>
        </w:rPr>
        <w:t>5 № 738-п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«О внесении изменений в постановление администрации Топкинского муниципального округа от 04.12.2020 № 1318-п «О создании муниципального консультативного Совета по вопросам межнациональных и межрелигиозных отношений и утверждении Положения о муниципальном консультативном Совете по вопросам межнациональных и межрелигиозных отношений»</w:t>
      </w:r>
      <w:bookmarkStart w:id="10" w:name="__DdeLink__2834_1353095880"/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bookmarkEnd w:id="9"/>
      <w:bookmarkEnd w:id="10"/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>
      <w:pPr>
        <w:pStyle w:val="Normal"/>
        <w:ind w:firstLine="540" w:right="-119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ConsPlusNonformat"/>
        <w:widowControl/>
        <w:ind w:firstLine="540" w:right="-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Контроль за исполнением постановления возложить на заместителя главы Топкинского муниципального округа по социальным вопросам      Т.Н. Смыкову.</w:t>
      </w:r>
    </w:p>
    <w:p>
      <w:pPr>
        <w:pStyle w:val="ConsPlusNonformat"/>
        <w:widowControl/>
        <w:ind w:firstLine="540" w:right="-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Постановление вступает в силу после официального обнародования.</w:t>
      </w:r>
    </w:p>
    <w:p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Топкинского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округа</w:t>
        <w:tab/>
        <w:tab/>
        <w:tab/>
        <w:tab/>
        <w:tab/>
        <w:tab/>
        <w:t xml:space="preserve">      С.В. Фролов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УТВЕРЖДЕН</w:t>
      </w:r>
    </w:p>
    <w:p>
      <w:pPr>
        <w:pStyle w:val="Normal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постановлением администрации</w:t>
      </w:r>
    </w:p>
    <w:p>
      <w:pPr>
        <w:pStyle w:val="Normal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Топкинского муниципального округа</w:t>
      </w:r>
    </w:p>
    <w:p>
      <w:pPr>
        <w:pStyle w:val="Normal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11" w:name="__DdeLink__295_2848140363"/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от 15 июня 2026 года № 969-п</w:t>
      </w:r>
      <w:bookmarkEnd w:id="11"/>
    </w:p>
    <w:p>
      <w:pPr>
        <w:pStyle w:val="Normal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СОСТАВ</w:t>
      </w:r>
    </w:p>
    <w:p>
      <w:pPr>
        <w:pStyle w:val="ConsPlusNonformat"/>
        <w:widowControl/>
        <w:ind w:firstLine="540" w:right="-119"/>
        <w:jc w:val="center"/>
        <w:rPr/>
      </w:pPr>
      <w:bookmarkStart w:id="12" w:name="__DdeLink__7950_4104104182"/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консультативного Совета </w:t>
      </w:r>
      <w:bookmarkStart w:id="13" w:name="__DdeLink__7946_4104104182"/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по межнациональным и </w:t>
      </w:r>
      <w:bookmarkStart w:id="14" w:name="__DdeLink__7527_4104104182_Копия_2"/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межконфессиональным отношениям Топкинского муниципального округа</w:t>
      </w:r>
      <w:bookmarkEnd w:id="12"/>
      <w:bookmarkEnd w:id="13"/>
      <w:bookmarkEnd w:id="14"/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tbl>
      <w:tblPr>
        <w:tblW w:w="94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2"/>
        <w:gridCol w:w="6380"/>
      </w:tblGrid>
      <w:tr>
        <w:trPr>
          <w:trHeight w:val="289" w:hRule="atLeast"/>
        </w:trPr>
        <w:tc>
          <w:tcPr>
            <w:tcW w:w="31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tcW w:w="638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</w:tr>
      <w:tr>
        <w:trPr>
          <w:trHeight w:val="303" w:hRule="atLeast"/>
        </w:trPr>
        <w:tc>
          <w:tcPr>
            <w:tcW w:w="311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</w:tc>
        <w:tc>
          <w:tcPr>
            <w:tcW w:w="638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 глава Топкинского муниципального округа</w:t>
            </w:r>
          </w:p>
        </w:tc>
      </w:tr>
      <w:tr>
        <w:trPr>
          <w:trHeight w:val="289" w:hRule="atLeast"/>
        </w:trPr>
        <w:tc>
          <w:tcPr>
            <w:tcW w:w="949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592" w:hRule="atLeast"/>
        </w:trPr>
        <w:tc>
          <w:tcPr>
            <w:tcW w:w="311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заместитель председателя Совета</w:t>
            </w:r>
          </w:p>
        </w:tc>
        <w:tc>
          <w:tcPr>
            <w:tcW w:w="638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 заместитель главы Топкинского муниципального округа по социальным вопросам</w:t>
            </w:r>
            <w:bookmarkStart w:id="15" w:name="_GoBack"/>
            <w:bookmarkEnd w:id="15"/>
          </w:p>
        </w:tc>
      </w:tr>
      <w:tr>
        <w:trPr>
          <w:trHeight w:val="303" w:hRule="atLeast"/>
        </w:trPr>
        <w:tc>
          <w:tcPr>
            <w:tcW w:w="949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881" w:hRule="atLeast"/>
        </w:trPr>
        <w:tc>
          <w:tcPr>
            <w:tcW w:w="311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секретарь Совета</w:t>
            </w:r>
          </w:p>
        </w:tc>
        <w:tc>
          <w:tcPr>
            <w:tcW w:w="638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- начальник </w:t>
            </w:r>
            <w:bookmarkStart w:id="16" w:name="__DdeLink__755_3383056157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управления культуры, спорта и молодежной политики администрации Топкинского муниципального округа</w:t>
            </w:r>
            <w:bookmarkEnd w:id="16"/>
          </w:p>
        </w:tc>
      </w:tr>
      <w:tr>
        <w:trPr>
          <w:trHeight w:val="303" w:hRule="atLeast"/>
        </w:trPr>
        <w:tc>
          <w:tcPr>
            <w:tcW w:w="311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38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329" w:hRule="atLeast"/>
        </w:trPr>
        <w:tc>
          <w:tcPr>
            <w:tcW w:w="949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Члены Совета:</w:t>
            </w:r>
          </w:p>
        </w:tc>
      </w:tr>
      <w:tr>
        <w:trPr>
          <w:trHeight w:val="329" w:hRule="atLeast"/>
        </w:trPr>
        <w:tc>
          <w:tcPr>
            <w:tcW w:w="949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329" w:hRule="atLeast"/>
        </w:trPr>
        <w:tc>
          <w:tcPr>
            <w:tcW w:w="949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- </w:t>
            </w:r>
            <w:bookmarkStart w:id="17" w:name="__DdeLink__14078_2901205618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начальник Отдела МВД России по Топкинскому муниципальному округу</w:t>
            </w:r>
            <w:bookmarkEnd w:id="17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  <w:bookmarkStart w:id="18" w:name="_Hlk135748134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(по согласованию)</w:t>
            </w:r>
            <w:bookmarkEnd w:id="18"/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329" w:hRule="atLeast"/>
        </w:trPr>
        <w:tc>
          <w:tcPr>
            <w:tcW w:w="949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- заместитель начальника отдела </w:t>
            </w:r>
            <w:bookmarkStart w:id="19" w:name="__DdeLink__751_3383056157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МВД России</w:t>
            </w:r>
            <w:bookmarkEnd w:id="19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- начальника отделения (Отделение по вопросам миграции) Отдела МВД России по Топкинскому муниципальному округу (по согласованию)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329" w:hRule="atLeast"/>
        </w:trPr>
        <w:tc>
          <w:tcPr>
            <w:tcW w:w="949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 начальник управления образования администрации Топкинского муниципального округа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329" w:hRule="atLeast"/>
        </w:trPr>
        <w:tc>
          <w:tcPr>
            <w:tcW w:w="949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 начальник отдела по социальной политике администрации Топкинского муниципального округа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329" w:hRule="atLeast"/>
        </w:trPr>
        <w:tc>
          <w:tcPr>
            <w:tcW w:w="949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- </w:t>
            </w:r>
            <w:bookmarkStart w:id="20" w:name="__DdeLink__757_3383056157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заместитель начальника отдела по координации деятельности учреждений культуры и аналитической работы, управления культуры, спорта и молодежной политики администрации Топкинского муниципального округа</w:t>
            </w:r>
            <w:bookmarkEnd w:id="20"/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329" w:hRule="atLeast"/>
        </w:trPr>
        <w:tc>
          <w:tcPr>
            <w:tcW w:w="949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 заместитель главы Топкинского муниципального округа по координации работы с правоохранительными органами и вопросам ГО и ЧС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329" w:hRule="atLeast"/>
        </w:trPr>
        <w:tc>
          <w:tcPr>
            <w:tcW w:w="949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 заместитель главы Топкинского муниципального округа (руководитель аппарата)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329" w:hRule="atLeast"/>
        </w:trPr>
        <w:tc>
          <w:tcPr>
            <w:tcW w:w="949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 благочинный Топкинского церковного округа, Настоятель Храма Преподобного Сергия Радонежского г.Топки (по согласованию)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329" w:hRule="atLeast"/>
        </w:trPr>
        <w:tc>
          <w:tcPr>
            <w:tcW w:w="949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 представитель национального народного чувашского фольклорного ансамбля «Цвет черемухи» сельского клуба д. Терёхино (по согласованию)</w:t>
            </w:r>
          </w:p>
        </w:tc>
      </w:tr>
    </w:tbl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right="-119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>
      <w:pPr>
        <w:pStyle w:val="Normal"/>
        <w:ind w:right="-119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 администрации</w:t>
      </w:r>
    </w:p>
    <w:p>
      <w:pPr>
        <w:pStyle w:val="Normal"/>
        <w:ind w:right="-119"/>
        <w:jc w:val="right"/>
        <w:rPr>
          <w:sz w:val="28"/>
          <w:szCs w:val="28"/>
        </w:rPr>
      </w:pPr>
      <w:r>
        <w:rPr>
          <w:sz w:val="28"/>
          <w:szCs w:val="28"/>
        </w:rPr>
        <w:t>Топкинского муниципального округа</w:t>
      </w:r>
    </w:p>
    <w:p>
      <w:pPr>
        <w:pStyle w:val="Normal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от 15 июня 2026 года № 969-п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консультативном Совете по 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межнациональным и межконфессиональным отношениям Топкинского муниципально округа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5929" w:leader="none"/>
        </w:tabs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1.Общие положения</w:t>
      </w:r>
    </w:p>
    <w:p>
      <w:pPr>
        <w:pStyle w:val="Normal"/>
        <w:tabs>
          <w:tab w:val="clear" w:pos="708"/>
          <w:tab w:val="left" w:pos="5929" w:leader="none"/>
        </w:tabs>
        <w:jc w:val="both"/>
        <w:rPr>
          <w:sz w:val="28"/>
          <w:szCs w:val="26"/>
        </w:rPr>
      </w:pPr>
      <w:r>
        <w:rPr>
          <w:sz w:val="28"/>
          <w:szCs w:val="26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  </w:t>
      </w:r>
      <w:r>
        <w:rPr>
          <w:sz w:val="28"/>
          <w:szCs w:val="26"/>
        </w:rPr>
        <w:t>1.1</w:t>
      </w:r>
      <w:r>
        <w:rPr>
          <w:sz w:val="28"/>
          <w:szCs w:val="28"/>
        </w:rPr>
        <w:t>. Консультативный Совет по межнациональным и межконфессиональным  отношениям Топкинского муниципального округа (далее - Совет) является постоянно действующим совещательным органом, созданным в целях</w:t>
      </w:r>
      <w:r>
        <w:rPr>
          <w:sz w:val="28"/>
          <w:szCs w:val="28"/>
          <w:shd w:fill="FFFFFF" w:val="clear"/>
        </w:rPr>
        <w:t xml:space="preserve"> в целях повышения эффективности государственной политики и координации усилий по вопросам национальных и межконфессиональных отношений</w:t>
      </w:r>
      <w:r>
        <w:rPr>
          <w:sz w:val="28"/>
          <w:szCs w:val="28"/>
        </w:rPr>
        <w:t xml:space="preserve"> в Топкинском муниципальном округе.</w:t>
      </w:r>
    </w:p>
    <w:p>
      <w:pPr>
        <w:pStyle w:val="Normal"/>
        <w:tabs>
          <w:tab w:val="clear" w:pos="708"/>
          <w:tab w:val="left" w:pos="5929" w:leader="none"/>
        </w:tabs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  </w:t>
      </w:r>
      <w:r>
        <w:rPr>
          <w:sz w:val="28"/>
          <w:szCs w:val="26"/>
        </w:rPr>
        <w:t>1.2. Совет осуществляет свою деятельность на общественных началах.</w:t>
      </w:r>
    </w:p>
    <w:p>
      <w:pPr>
        <w:pStyle w:val="Normal"/>
        <w:tabs>
          <w:tab w:val="clear" w:pos="708"/>
          <w:tab w:val="left" w:pos="5929" w:leader="none"/>
        </w:tabs>
        <w:jc w:val="both"/>
        <w:rPr>
          <w:sz w:val="28"/>
          <w:szCs w:val="26"/>
        </w:rPr>
      </w:pPr>
      <w:r>
        <w:rPr>
          <w:rFonts w:eastAsia="Times New Roman" w:cs="Times New Roman"/>
          <w:b/>
          <w:bCs/>
          <w:color w:val="000000"/>
          <w:sz w:val="28"/>
          <w:szCs w:val="26"/>
          <w:lang w:val="en-US" w:eastAsia="ru-RU"/>
        </w:rPr>
        <w:t xml:space="preserve">   </w:t>
      </w:r>
      <w:r>
        <w:rPr>
          <w:rFonts w:eastAsia="Times New Roman" w:cs="Times New Roman"/>
          <w:b w:val="false"/>
          <w:bCs w:val="false"/>
          <w:color w:val="000000"/>
          <w:sz w:val="28"/>
          <w:szCs w:val="26"/>
          <w:lang w:val="en-US" w:eastAsia="ru-RU"/>
        </w:rPr>
        <w:t>1.3. В своей деятельности Совет руководствуется Конституцией Российской Федерации, федеральными законами, указами и  распоряжениями Президента Российской Федерации, постановлениями и распоряжениями Правительства Российской Федерации, законами Кемеровской области - Кузбасса, нормативными правовыми актами администрации Топкинского муниципального округа и настоящим Положением.</w:t>
      </w:r>
    </w:p>
    <w:p>
      <w:pPr>
        <w:pStyle w:val="Normal"/>
        <w:tabs>
          <w:tab w:val="clear" w:pos="708"/>
          <w:tab w:val="left" w:pos="5929" w:leader="none"/>
        </w:tabs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2. Основные задачи Совета.</w:t>
      </w:r>
    </w:p>
    <w:p>
      <w:pPr>
        <w:pStyle w:val="Normal"/>
        <w:tabs>
          <w:tab w:val="clear" w:pos="708"/>
          <w:tab w:val="left" w:pos="5929" w:leader="none"/>
        </w:tabs>
        <w:jc w:val="both"/>
        <w:rPr>
          <w:sz w:val="28"/>
          <w:szCs w:val="26"/>
        </w:rPr>
      </w:pPr>
      <w:r>
        <w:rPr>
          <w:sz w:val="28"/>
          <w:szCs w:val="26"/>
        </w:rPr>
      </w:r>
    </w:p>
    <w:p>
      <w:pPr>
        <w:pStyle w:val="Normal"/>
        <w:tabs>
          <w:tab w:val="clear" w:pos="708"/>
          <w:tab w:val="left" w:pos="5929" w:leader="none"/>
        </w:tabs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    </w:t>
      </w:r>
      <w:r>
        <w:rPr>
          <w:sz w:val="28"/>
          <w:szCs w:val="26"/>
        </w:rPr>
        <w:t>Основными задачами Совета являются:</w:t>
      </w:r>
    </w:p>
    <w:p>
      <w:pPr>
        <w:pStyle w:val="Normal"/>
        <w:tabs>
          <w:tab w:val="clear" w:pos="708"/>
          <w:tab w:val="left" w:pos="5929" w:leader="none"/>
        </w:tabs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</w:t>
      </w:r>
      <w:r>
        <w:rPr>
          <w:sz w:val="28"/>
          <w:szCs w:val="26"/>
        </w:rPr>
        <w:t>2.1. Содействие укреплению общественного согласия, достижению взаимопонимания, терпимости и взаимного уважения в вопросах свободы совести и свободы вероисповедания;</w:t>
      </w:r>
    </w:p>
    <w:p>
      <w:pPr>
        <w:pStyle w:val="Normal"/>
        <w:tabs>
          <w:tab w:val="clear" w:pos="708"/>
          <w:tab w:val="left" w:pos="5929" w:leader="none"/>
        </w:tabs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</w:t>
      </w:r>
      <w:r>
        <w:rPr>
          <w:sz w:val="28"/>
          <w:szCs w:val="26"/>
        </w:rPr>
        <w:t>2.2. Изучение проблем в межконфессиональных отношениях с целью недопущения конфликтов и экстремистских проявлений, поддержания межконфессионального диалога, а также установлению и укреплению связей между представителями различных национальностей;</w:t>
      </w:r>
    </w:p>
    <w:p>
      <w:pPr>
        <w:pStyle w:val="Normal"/>
        <w:tabs>
          <w:tab w:val="clear" w:pos="708"/>
          <w:tab w:val="left" w:pos="5929" w:leader="none"/>
        </w:tabs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</w:t>
      </w:r>
      <w:r>
        <w:rPr>
          <w:sz w:val="28"/>
          <w:szCs w:val="26"/>
        </w:rPr>
        <w:t>2.3. Изучение и оценка деятельности деструктивных религиозных организаций с целью предупреждения религиозного экстремизма, рассмотрение предложений национальных общественных объединений при решении миграционных, социальных, политических и духовных проблем, вопросов.</w:t>
      </w:r>
    </w:p>
    <w:p>
      <w:pPr>
        <w:pStyle w:val="Normal"/>
        <w:tabs>
          <w:tab w:val="clear" w:pos="708"/>
          <w:tab w:val="left" w:pos="5929" w:leader="none"/>
        </w:tabs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3. Функции Совета</w:t>
      </w:r>
    </w:p>
    <w:p>
      <w:pPr>
        <w:pStyle w:val="Normal"/>
        <w:tabs>
          <w:tab w:val="clear" w:pos="708"/>
          <w:tab w:val="left" w:pos="5929" w:leader="none"/>
        </w:tabs>
        <w:jc w:val="center"/>
        <w:rPr>
          <w:sz w:val="28"/>
          <w:szCs w:val="26"/>
        </w:rPr>
      </w:pPr>
      <w:r>
        <w:rPr>
          <w:sz w:val="28"/>
          <w:szCs w:val="26"/>
        </w:rPr>
      </w:r>
    </w:p>
    <w:p>
      <w:pPr>
        <w:pStyle w:val="Normal"/>
        <w:tabs>
          <w:tab w:val="clear" w:pos="708"/>
          <w:tab w:val="left" w:pos="5929" w:leader="none"/>
        </w:tabs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</w:t>
      </w:r>
      <w:r>
        <w:rPr>
          <w:sz w:val="28"/>
          <w:szCs w:val="26"/>
        </w:rPr>
        <w:t>Совет в целях выполнения возложенных на него задач осуществляет следующие функции:</w:t>
      </w:r>
    </w:p>
    <w:p>
      <w:pPr>
        <w:pStyle w:val="Normal"/>
        <w:widowControl/>
        <w:tabs>
          <w:tab w:val="clear" w:pos="708"/>
          <w:tab w:val="left" w:pos="5929" w:leader="none"/>
        </w:tabs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</w:rPr>
        <w:t>3.1. Формирует предложения по разработке воспитательных и пропагандистских мероприятий, в том числе профилактических, направленных на предупреждение экстремистской деятельности и противодействия терроризму;</w:t>
      </w:r>
    </w:p>
    <w:p>
      <w:pPr>
        <w:pStyle w:val="Normal"/>
        <w:widowControl/>
        <w:tabs>
          <w:tab w:val="clear" w:pos="708"/>
          <w:tab w:val="left" w:pos="5929" w:leader="none"/>
        </w:tabs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</w:rPr>
        <w:t>3.2. Организует круглые столы, консультативные встречи руководителей религиозных организаций с целью совершенствования взаимоотношений и установления конструктивного диалога;</w:t>
      </w:r>
    </w:p>
    <w:p>
      <w:pPr>
        <w:pStyle w:val="Normal"/>
        <w:widowControl/>
        <w:tabs>
          <w:tab w:val="clear" w:pos="708"/>
          <w:tab w:val="left" w:pos="5929" w:leader="none"/>
        </w:tabs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</w:rPr>
        <w:t>3.3. Решает вопросы, связанные с поддержанием межнационального и межконфессионального диалога, формированием уважительных и конструктивных взаимоотношений между представителями вероисповеданий;</w:t>
      </w:r>
    </w:p>
    <w:p>
      <w:pPr>
        <w:pStyle w:val="Normal"/>
        <w:widowControl/>
        <w:tabs>
          <w:tab w:val="clear" w:pos="708"/>
          <w:tab w:val="left" w:pos="5929" w:leader="none"/>
        </w:tabs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</w:rPr>
        <w:t>3.4. Содействует осуществлению контактов органов местного самоуправления Топкинского муниципального округа с межнациональными и религиозными объединениями.</w:t>
      </w:r>
    </w:p>
    <w:p>
      <w:pPr>
        <w:pStyle w:val="Normal"/>
        <w:tabs>
          <w:tab w:val="clear" w:pos="708"/>
          <w:tab w:val="left" w:pos="5929" w:leader="none"/>
        </w:tabs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</w:r>
    </w:p>
    <w:p>
      <w:pPr>
        <w:pStyle w:val="Normal"/>
        <w:tabs>
          <w:tab w:val="clear" w:pos="708"/>
          <w:tab w:val="left" w:pos="5929" w:leader="none"/>
        </w:tabs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4. Полномочия Совета</w:t>
      </w:r>
    </w:p>
    <w:p>
      <w:pPr>
        <w:pStyle w:val="Normal"/>
        <w:tabs>
          <w:tab w:val="clear" w:pos="708"/>
          <w:tab w:val="left" w:pos="5929" w:leader="none"/>
        </w:tabs>
        <w:jc w:val="both"/>
        <w:rPr>
          <w:sz w:val="28"/>
          <w:szCs w:val="26"/>
        </w:rPr>
      </w:pPr>
      <w:r>
        <w:rPr>
          <w:sz w:val="28"/>
          <w:szCs w:val="26"/>
        </w:rPr>
      </w:r>
    </w:p>
    <w:p>
      <w:pPr>
        <w:pStyle w:val="Normal"/>
        <w:widowControl/>
        <w:tabs>
          <w:tab w:val="clear" w:pos="708"/>
          <w:tab w:val="left" w:pos="5929" w:leader="none"/>
        </w:tabs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</w:rPr>
        <w:t>В пределах своих функций Совет может:</w:t>
      </w:r>
    </w:p>
    <w:p>
      <w:pPr>
        <w:pStyle w:val="Normal"/>
        <w:widowControl/>
        <w:tabs>
          <w:tab w:val="clear" w:pos="708"/>
          <w:tab w:val="left" w:pos="5929" w:leader="none"/>
        </w:tabs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</w:rPr>
        <w:t>4.1. Вносить в установленном порядке на рассмотрение главы Топкинского муниципального округа предложения по вопросам деятельности Совета;</w:t>
      </w:r>
    </w:p>
    <w:p>
      <w:pPr>
        <w:pStyle w:val="Normal"/>
        <w:widowControl/>
        <w:tabs>
          <w:tab w:val="clear" w:pos="708"/>
          <w:tab w:val="left" w:pos="5929" w:leader="none"/>
        </w:tabs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</w:rPr>
        <w:t>4.2. Запрашивать в установленном законом порядке необходимую информацию по входящим в компетенцию Совета вопросам;</w:t>
      </w:r>
    </w:p>
    <w:p>
      <w:pPr>
        <w:pStyle w:val="Normal"/>
        <w:widowControl/>
        <w:tabs>
          <w:tab w:val="clear" w:pos="708"/>
          <w:tab w:val="left" w:pos="5929" w:leader="none"/>
        </w:tabs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4.3. Приглашать к участию в работе Совета представителей межнациональных и религиозных объединений, не входящих в его состав, а так же представителей федеральных органов  государственной власти, органов местного самоуправления </w:t>
      </w:r>
      <w:r>
        <w:rPr>
          <w:sz w:val="28"/>
          <w:szCs w:val="28"/>
        </w:rPr>
        <w:t>муниципальных образований</w:t>
      </w:r>
      <w:r>
        <w:rPr>
          <w:sz w:val="28"/>
          <w:szCs w:val="26"/>
        </w:rPr>
        <w:t xml:space="preserve">, </w:t>
      </w:r>
      <w:r>
        <w:rPr>
          <w:sz w:val="28"/>
          <w:szCs w:val="28"/>
          <w:shd w:fill="FFFFFF" w:val="clear"/>
        </w:rPr>
        <w:t>общественных объединений, научных учреждений и организаций;</w:t>
      </w:r>
    </w:p>
    <w:p>
      <w:pPr>
        <w:pStyle w:val="Normal"/>
        <w:widowControl/>
        <w:tabs>
          <w:tab w:val="clear" w:pos="708"/>
          <w:tab w:val="left" w:pos="5929" w:leader="none"/>
        </w:tabs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</w:rPr>
        <w:t>4.4. З</w:t>
      </w:r>
      <w:r>
        <w:rPr>
          <w:sz w:val="28"/>
          <w:szCs w:val="28"/>
        </w:rPr>
        <w:t>аслушивать доклады и отчеты членов Совета о результатах выполнения возложенных на них задач в рамках деятельности Совета.</w:t>
      </w:r>
    </w:p>
    <w:p>
      <w:pPr>
        <w:pStyle w:val="Normal"/>
        <w:tabs>
          <w:tab w:val="clear" w:pos="708"/>
          <w:tab w:val="left" w:pos="592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32"/>
          <w:szCs w:val="28"/>
        </w:rPr>
      </w:pPr>
      <w:r>
        <w:rPr>
          <w:b/>
          <w:sz w:val="28"/>
          <w:szCs w:val="26"/>
        </w:rPr>
        <w:t>5. Состав и порядок работы Совета</w:t>
      </w:r>
    </w:p>
    <w:p>
      <w:pPr>
        <w:pStyle w:val="Normal"/>
        <w:tabs>
          <w:tab w:val="clear" w:pos="708"/>
          <w:tab w:val="left" w:pos="5929" w:leader="none"/>
        </w:tabs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</w:rPr>
        <w:t>5.1. В состав Совета входят председатель Совета, заместитель председателя Совета, секретарь Совета и члены Совета.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</w:rPr>
        <w:t>5.2. Члены Совета осуществляют свою деятельность на общественных началах.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8"/>
        </w:rPr>
        <w:t>5.3. Совет не обладает контрольными или распорядительными функциями по отношению к национально-культурным объединениям, религиозным организациям.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</w:rPr>
        <w:t>5.4. Заседания Совета проводятся по мере необходимости, но не реже одного раза</w:t>
      </w:r>
      <w:r>
        <w:rPr>
          <w:color w:val="000000"/>
          <w:sz w:val="28"/>
          <w:szCs w:val="28"/>
          <w:shd w:fill="auto" w:val="clear"/>
        </w:rPr>
        <w:t xml:space="preserve"> раза в квартал. </w:t>
      </w:r>
      <w:r>
        <w:rPr>
          <w:sz w:val="28"/>
          <w:szCs w:val="26"/>
        </w:rPr>
        <w:t>Заседание Совета правомочно, если на нем присутствует более половины членов Совета.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</w:rPr>
        <w:t>5.5. Заседания Совета проводятся председателем Совета, а в случае его отсутствия либо по его поручению - заместителем председателя Совета.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  <w:shd w:fill="auto" w:val="clear"/>
        </w:rPr>
        <w:t>5.6 Решения совета принимаются путем открытого голосования простым большинством голосов присутствующих на заседании членов Совета. В случае равенства голосов решающим голосом обладает председательствующий на заседании Совета.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  <w:shd w:fill="auto" w:val="clear"/>
        </w:rPr>
        <w:t>5.7. Принимаемые на заседаниях Совета решения оформляются протоколами, которые подписываются председательствующими на заседаниях Совета. Принятые Советом рекомендации, предложения или обращения в адрес органов государственной власти и органов местного самоуправления, организаций могут оформляться и направляться в виде выписок из протокола заседаний Совета.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</w:rPr>
        <w:t>5.8. Секретарь Совета обеспечивает подготовку материалов к заседанию Совета, ведет протокол заседания, уведомляет членов Совета о дате, месте и времени проведения заседания не позднее, чем за три рабочих дня до даты его проведения.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5.9. Решения Совета носят рекомендательный характер и </w:t>
      </w:r>
      <w:r>
        <w:rPr>
          <w:sz w:val="28"/>
          <w:szCs w:val="26"/>
          <w:shd w:fill="auto" w:val="clear"/>
        </w:rPr>
        <w:t>могут быть направлены руководителям органов государственной власти Кемеровской области — Кузбасса и органов местного самоуправления, представителям национальных общественных объединений, национально-культурных автономий, центров национальных культур, религиозных организаций, а также иным заинтересованным лицам.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both"/>
        <w:rPr>
          <w:sz w:val="28"/>
          <w:szCs w:val="26"/>
        </w:rPr>
      </w:pPr>
      <w:r>
        <w:rPr>
          <w:sz w:val="28"/>
          <w:szCs w:val="26"/>
          <w:shd w:fill="auto" w:val="clear"/>
        </w:rPr>
        <w:t>5.10. Изменение состава Совета, прекращение его деятельности производится на основании постановления администрации Топкинского муниципального округа.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jc w:val="center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1134" w:gutter="0" w:header="720" w:top="1134" w:footer="0" w:bottom="1134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  <w:font w:name="Verdan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60"/>
  <w:embedSystemFonts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3b01f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3b01fc"/>
    <w:pPr>
      <w:keepNext w:val="true"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rsid w:val="003b01fc"/>
    <w:pPr>
      <w:keepNext w:val="true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link w:val="3"/>
    <w:uiPriority w:val="99"/>
    <w:qFormat/>
    <w:rsid w:val="003b01fc"/>
    <w:pPr>
      <w:keepNext w:val="true"/>
      <w:jc w:val="right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3b01fc"/>
    <w:pPr>
      <w:keepNext w:val="true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3b01fc"/>
    <w:pPr>
      <w:keepNext w:val="true"/>
      <w:jc w:val="right"/>
      <w:outlineLvl w:val="4"/>
    </w:pPr>
    <w:rPr>
      <w:sz w:val="26"/>
    </w:rPr>
  </w:style>
  <w:style w:type="paragraph" w:styleId="Heading6">
    <w:name w:val="heading 6"/>
    <w:basedOn w:val="Normal"/>
    <w:next w:val="Normal"/>
    <w:qFormat/>
    <w:rsid w:val="003b01fc"/>
    <w:pPr>
      <w:keepNext w:val="true"/>
      <w:jc w:val="center"/>
      <w:outlineLvl w:val="5"/>
    </w:pPr>
    <w:rPr>
      <w:sz w:val="26"/>
    </w:rPr>
  </w:style>
  <w:style w:type="paragraph" w:styleId="Heading7">
    <w:name w:val="heading 7"/>
    <w:basedOn w:val="Normal"/>
    <w:next w:val="Normal"/>
    <w:qFormat/>
    <w:rsid w:val="003b01fc"/>
    <w:pPr>
      <w:keepNext w:val="true"/>
      <w:jc w:val="both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rsid w:val="003b01fc"/>
    <w:pPr>
      <w:keepNext w:val="true"/>
      <w:outlineLvl w:val="7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locked/>
    <w:rsid w:val="003b01fc"/>
    <w:rPr>
      <w:b/>
      <w:sz w:val="36"/>
      <w:lang w:val="ru-RU" w:eastAsia="ru-RU" w:bidi="ar-SA"/>
    </w:rPr>
  </w:style>
  <w:style w:type="character" w:styleId="3" w:customStyle="1">
    <w:name w:val="Заголовок 3 Знак"/>
    <w:basedOn w:val="DefaultParagraphFont"/>
    <w:uiPriority w:val="99"/>
    <w:qFormat/>
    <w:locked/>
    <w:rsid w:val="003b01fc"/>
    <w:rPr>
      <w:sz w:val="28"/>
      <w:lang w:val="ru-RU" w:eastAsia="ru-RU" w:bidi="ar-SA"/>
    </w:rPr>
  </w:style>
  <w:style w:type="character" w:styleId="2" w:customStyle="1">
    <w:name w:val="Основной текст с отступом 2 Знак"/>
    <w:link w:val="BodyTextIndent2"/>
    <w:qFormat/>
    <w:locked/>
    <w:rsid w:val="00aa53c7"/>
    <w:rPr>
      <w:sz w:val="28"/>
      <w:lang w:val="ru-RU" w:eastAsia="ru-RU" w:bidi="ar-SA"/>
    </w:rPr>
  </w:style>
  <w:style w:type="character" w:styleId="Style6" w:customStyle="1">
    <w:name w:val="Текст выноски Знак"/>
    <w:basedOn w:val="DefaultParagraphFont"/>
    <w:link w:val="BalloonText"/>
    <w:uiPriority w:val="99"/>
    <w:semiHidden/>
    <w:qFormat/>
    <w:locked/>
    <w:rsid w:val="003b01fc"/>
    <w:rPr>
      <w:rFonts w:ascii="Tahoma" w:hAnsi="Tahoma" w:cs="Tahoma"/>
      <w:sz w:val="16"/>
      <w:szCs w:val="16"/>
      <w:lang w:val="ru-RU" w:eastAsia="ru-RU" w:bidi="ar-SA"/>
    </w:rPr>
  </w:style>
  <w:style w:type="character" w:styleId="Style7" w:customStyle="1">
    <w:name w:val="Верхний колонтитул Знак"/>
    <w:basedOn w:val="DefaultParagraphFont"/>
    <w:uiPriority w:val="99"/>
    <w:qFormat/>
    <w:locked/>
    <w:rsid w:val="003b01fc"/>
    <w:rPr>
      <w:lang w:val="ru-RU" w:eastAsia="ru-RU" w:bidi="ar-SA"/>
    </w:rPr>
  </w:style>
  <w:style w:type="character" w:styleId="PageNumber">
    <w:name w:val="page number"/>
    <w:basedOn w:val="DefaultParagraphFont"/>
    <w:qFormat/>
    <w:rsid w:val="003b01fc"/>
    <w:rPr/>
  </w:style>
  <w:style w:type="character" w:styleId="FontStyle13" w:customStyle="1">
    <w:name w:val="Font Style13"/>
    <w:basedOn w:val="DefaultParagraphFont"/>
    <w:qFormat/>
    <w:rsid w:val="003b01fc"/>
    <w:rPr>
      <w:rFonts w:ascii="Times New Roman" w:hAnsi="Times New Roman" w:cs="Times New Roman"/>
      <w:sz w:val="26"/>
      <w:szCs w:val="26"/>
    </w:rPr>
  </w:style>
  <w:style w:type="character" w:styleId="FontStyle14" w:customStyle="1">
    <w:name w:val="Font Style14"/>
    <w:basedOn w:val="DefaultParagraphFont"/>
    <w:qFormat/>
    <w:rsid w:val="003b01fc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basedOn w:val="DefaultParagraphFont"/>
    <w:qFormat/>
    <w:rsid w:val="003b01fc"/>
    <w:rPr>
      <w:rFonts w:ascii="Times New Roman" w:hAnsi="Times New Roman" w:cs="Times New Roman"/>
      <w:spacing w:val="10"/>
      <w:sz w:val="24"/>
      <w:szCs w:val="24"/>
    </w:rPr>
  </w:style>
  <w:style w:type="character" w:styleId="Style8" w:customStyle="1">
    <w:name w:val="Нижний колонтитул Знак"/>
    <w:basedOn w:val="DefaultParagraphFont"/>
    <w:uiPriority w:val="99"/>
    <w:qFormat/>
    <w:locked/>
    <w:rsid w:val="003b01fc"/>
    <w:rPr>
      <w:rFonts w:ascii="Calibri" w:hAnsi="Calibri" w:cs="Calibri"/>
      <w:sz w:val="22"/>
      <w:szCs w:val="22"/>
      <w:lang w:val="ru-RU" w:eastAsia="en-US" w:bidi="ar-SA"/>
    </w:rPr>
  </w:style>
  <w:style w:type="character" w:styleId="Hyperlink">
    <w:name w:val="Hyperlink"/>
    <w:basedOn w:val="DefaultParagraphFont"/>
    <w:rsid w:val="003b01fc"/>
    <w:rPr>
      <w:color w:val="0000FF"/>
      <w:u w:val="single"/>
    </w:rPr>
  </w:style>
  <w:style w:type="character" w:styleId="FollowedHyperlink">
    <w:name w:val="FollowedHyperlink"/>
    <w:basedOn w:val="DefaultParagraphFont"/>
    <w:rsid w:val="003b01fc"/>
    <w:rPr>
      <w:color w:val="800080"/>
      <w:u w:val="single"/>
    </w:rPr>
  </w:style>
  <w:style w:type="character" w:styleId="Heading3Char" w:customStyle="1">
    <w:name w:val="Heading 3 Char"/>
    <w:qFormat/>
    <w:locked/>
    <w:rsid w:val="00aa53c7"/>
    <w:rPr>
      <w:rFonts w:ascii="Times New Roman" w:hAnsi="Times New Roman"/>
      <w:sz w:val="28"/>
      <w:lang w:eastAsia="ru-RU"/>
    </w:rPr>
  </w:style>
  <w:style w:type="character" w:styleId="HeaderChar" w:customStyle="1">
    <w:name w:val="Header Char"/>
    <w:basedOn w:val="DefaultParagraphFont"/>
    <w:qFormat/>
    <w:locked/>
    <w:rsid w:val="00aa53c7"/>
    <w:rPr>
      <w:rFonts w:cs="Times New Roman"/>
    </w:rPr>
  </w:style>
  <w:style w:type="character" w:styleId="FooterChar" w:customStyle="1">
    <w:name w:val="Footer Char"/>
    <w:basedOn w:val="DefaultParagraphFont"/>
    <w:qFormat/>
    <w:locked/>
    <w:rsid w:val="00aa53c7"/>
    <w:rPr>
      <w:rFonts w:cs="Times New Roma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rsid w:val="003b01fc"/>
    <w:pPr>
      <w:jc w:val="both"/>
    </w:pPr>
    <w:rPr>
      <w:sz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next w:val="Normal"/>
    <w:qFormat/>
    <w:rsid w:val="003b01fc"/>
    <w:pPr>
      <w:jc w:val="center"/>
    </w:pPr>
    <w:rPr>
      <w:sz w:val="28"/>
    </w:rPr>
  </w:style>
  <w:style w:type="paragraph" w:styleId="BodyTextIndent">
    <w:name w:val="Body Text Indent"/>
    <w:basedOn w:val="Normal"/>
    <w:rsid w:val="003b01fc"/>
    <w:pPr>
      <w:ind w:firstLine="993"/>
      <w:jc w:val="both"/>
    </w:pPr>
    <w:rPr>
      <w:sz w:val="28"/>
    </w:rPr>
  </w:style>
  <w:style w:type="paragraph" w:styleId="DocumentMap">
    <w:name w:val="Document Map"/>
    <w:basedOn w:val="Normal"/>
    <w:semiHidden/>
    <w:qFormat/>
    <w:rsid w:val="003b01fc"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link w:val="2"/>
    <w:qFormat/>
    <w:rsid w:val="003b01fc"/>
    <w:pPr>
      <w:ind w:hanging="426" w:left="426"/>
    </w:pPr>
    <w:rPr>
      <w:sz w:val="28"/>
    </w:rPr>
  </w:style>
  <w:style w:type="paragraph" w:styleId="BodyTextIndent3">
    <w:name w:val="Body Text Indent 3"/>
    <w:basedOn w:val="Normal"/>
    <w:qFormat/>
    <w:rsid w:val="003b01fc"/>
    <w:pPr>
      <w:ind w:firstLine="709"/>
      <w:jc w:val="both"/>
    </w:pPr>
    <w:rPr>
      <w:sz w:val="28"/>
    </w:rPr>
  </w:style>
  <w:style w:type="paragraph" w:styleId="BodyText2">
    <w:name w:val="Body Text 2"/>
    <w:basedOn w:val="Normal"/>
    <w:qFormat/>
    <w:rsid w:val="003b01fc"/>
    <w:pPr/>
    <w:rPr>
      <w:sz w:val="28"/>
    </w:rPr>
  </w:style>
  <w:style w:type="paragraph" w:styleId="BalloonText">
    <w:name w:val="Balloon Text"/>
    <w:basedOn w:val="Normal"/>
    <w:link w:val="Style6"/>
    <w:uiPriority w:val="99"/>
    <w:semiHidden/>
    <w:qFormat/>
    <w:rsid w:val="003b01fc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3b01fc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1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7"/>
    <w:uiPriority w:val="99"/>
    <w:rsid w:val="003b01f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 w:customStyle="1">
    <w:name w:val="ConsPlusNonformat"/>
    <w:qFormat/>
    <w:rsid w:val="003b01fc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3b01fc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Style81" w:customStyle="1">
    <w:name w:val="Style8"/>
    <w:basedOn w:val="Normal"/>
    <w:qFormat/>
    <w:rsid w:val="003b01fc"/>
    <w:pPr>
      <w:widowControl w:val="false"/>
      <w:spacing w:lineRule="exact" w:line="322"/>
      <w:ind w:firstLine="720"/>
      <w:jc w:val="both"/>
    </w:pPr>
    <w:rPr>
      <w:sz w:val="24"/>
      <w:szCs w:val="24"/>
    </w:rPr>
  </w:style>
  <w:style w:type="paragraph" w:styleId="p5" w:customStyle="1">
    <w:name w:val="p5"/>
    <w:basedOn w:val="Normal"/>
    <w:qFormat/>
    <w:rsid w:val="003b01fc"/>
    <w:pPr>
      <w:spacing w:beforeAutospacing="1" w:afterAutospacing="1"/>
    </w:pPr>
    <w:rPr>
      <w:sz w:val="24"/>
      <w:szCs w:val="24"/>
    </w:rPr>
  </w:style>
  <w:style w:type="paragraph" w:styleId="11" w:customStyle="1">
    <w:name w:val="1 Знак"/>
    <w:basedOn w:val="Normal"/>
    <w:qFormat/>
    <w:rsid w:val="003b01fc"/>
    <w:pPr>
      <w:tabs>
        <w:tab w:val="clear" w:pos="708"/>
        <w:tab w:val="left" w:pos="720" w:leader="none"/>
      </w:tabs>
      <w:spacing w:lineRule="exact" w:line="240" w:before="0" w:after="160"/>
      <w:ind w:hanging="720" w:left="720"/>
      <w:jc w:val="both"/>
    </w:pPr>
    <w:rPr>
      <w:rFonts w:ascii="Verdana" w:hAnsi="Verdana" w:cs="Arial"/>
      <w:lang w:val="en-US" w:eastAsia="en-US"/>
    </w:rPr>
  </w:style>
  <w:style w:type="paragraph" w:styleId="Footer">
    <w:name w:val="footer"/>
    <w:basedOn w:val="Normal"/>
    <w:link w:val="Style8"/>
    <w:uiPriority w:val="99"/>
    <w:rsid w:val="003b01fc"/>
    <w:pPr>
      <w:tabs>
        <w:tab w:val="clear" w:pos="708"/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 w:cs="Calibri"/>
      <w:sz w:val="22"/>
      <w:szCs w:val="22"/>
      <w:lang w:eastAsia="en-US"/>
    </w:rPr>
  </w:style>
  <w:style w:type="paragraph" w:styleId="ConsPlusTitlePage" w:customStyle="1">
    <w:name w:val="ConsPlusTitlePage"/>
    <w:uiPriority w:val="99"/>
    <w:qFormat/>
    <w:rsid w:val="00aa53c7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Calibri" w:cs="Tahoma"/>
      <w:color w:val="auto"/>
      <w:kern w:val="0"/>
      <w:sz w:val="20"/>
      <w:szCs w:val="20"/>
      <w:lang w:val="ru-RU" w:eastAsia="ru-RU" w:bidi="ar-SA"/>
    </w:rPr>
  </w:style>
  <w:style w:type="paragraph" w:styleId="12" w:customStyle="1">
    <w:name w:val="Абзац списка1"/>
    <w:basedOn w:val="Normal"/>
    <w:qFormat/>
    <w:rsid w:val="00aa53c7"/>
    <w:pPr>
      <w:spacing w:lineRule="auto" w:line="276" w:before="0" w:after="200"/>
      <w:ind w:left="720"/>
    </w:pPr>
    <w:rPr>
      <w:rFonts w:ascii="Calibri" w:hAnsi="Calibri"/>
      <w:sz w:val="22"/>
      <w:szCs w:val="22"/>
      <w:lang w:eastAsia="en-US"/>
    </w:rPr>
  </w:style>
  <w:style w:type="paragraph" w:styleId="BlockText">
    <w:name w:val="Block Text"/>
    <w:basedOn w:val="Normal"/>
    <w:qFormat/>
    <w:rsid w:val="00aa53c7"/>
    <w:pPr>
      <w:widowControl w:val="false"/>
      <w:shd w:val="clear" w:color="auto" w:fill="FFFFFF"/>
      <w:spacing w:lineRule="exact" w:line="317"/>
      <w:ind w:firstLine="850" w:left="1973" w:right="1613"/>
      <w:jc w:val="center"/>
    </w:pPr>
    <w:rPr>
      <w:rFonts w:eastAsia="Calibri"/>
      <w:b/>
      <w:color w:val="000000"/>
      <w:spacing w:val="2"/>
      <w:sz w:val="30"/>
    </w:rPr>
  </w:style>
  <w:style w:type="paragraph" w:styleId="ConsNormal" w:customStyle="1">
    <w:name w:val="ConsNormal"/>
    <w:qFormat/>
    <w:rsid w:val="00aa53c7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Times New Roman"/>
      <w:color w:val="auto"/>
      <w:kern w:val="0"/>
      <w:sz w:val="20"/>
      <w:szCs w:val="20"/>
      <w:lang w:val="ru-RU" w:eastAsia="ko-KR" w:bidi="ar-SA"/>
    </w:rPr>
  </w:style>
  <w:style w:type="paragraph" w:styleId="ConsNonformat" w:customStyle="1">
    <w:name w:val="ConsNonformat"/>
    <w:qFormat/>
    <w:rsid w:val="00aa53c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Times New Roman"/>
      <w:color w:val="auto"/>
      <w:kern w:val="0"/>
      <w:sz w:val="20"/>
      <w:szCs w:val="20"/>
      <w:lang w:val="ru-RU" w:eastAsia="ko-KR" w:bidi="ar-SA"/>
    </w:rPr>
  </w:style>
  <w:style w:type="paragraph" w:styleId="ConsCell" w:customStyle="1">
    <w:name w:val="ConsCell"/>
    <w:qFormat/>
    <w:rsid w:val="00aa53c7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Times New Roman"/>
      <w:color w:val="auto"/>
      <w:kern w:val="0"/>
      <w:sz w:val="20"/>
      <w:szCs w:val="20"/>
      <w:lang w:val="ru-RU" w:eastAsia="ko-KR" w:bidi="ar-SA"/>
    </w:rPr>
  </w:style>
  <w:style w:type="paragraph" w:styleId="ListParagraph">
    <w:name w:val="List Paragraph"/>
    <w:basedOn w:val="Normal"/>
    <w:uiPriority w:val="99"/>
    <w:qFormat/>
    <w:rsid w:val="002b2425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12">
    <w:name w:val="Содержимое врезки"/>
    <w:basedOn w:val="Normal"/>
    <w:qFormat/>
    <w:pPr/>
    <w:rPr/>
  </w:style>
  <w:style w:type="numbering" w:styleId="Style13" w:default="1">
    <w:name w:val="Без списка"/>
    <w:uiPriority w:val="99"/>
    <w:semiHidden/>
    <w:unhideWhenUsed/>
    <w:qFormat/>
  </w:style>
  <w:style w:type="numbering" w:styleId="13" w:customStyle="1">
    <w:name w:val="Нет списка1"/>
    <w:uiPriority w:val="99"/>
    <w:semiHidden/>
    <w:unhideWhenUsed/>
    <w:qFormat/>
    <w:rsid w:val="002b2425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3b01f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99"/>
    <w:rsid w:val="002b242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hyperlink" Target="https://pravo-search.minjust.ru/bigs/showDocument.html?id=6784C8D4-910A-437B-933F-8BB7A07F80A8" TargetMode="External"/><Relationship Id="rId5" Type="http://schemas.openxmlformats.org/officeDocument/2006/relationships/hyperlink" Target="https://pravo-search.minjust.ru/bigs/showDocument.html?id=B8BA12AF-D919-434A-A82D-869751F974C9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4192</TotalTime>
  <Application>LibreOffice/24.8.4.2$Linux_X86_64 LibreOffice_project/480$Build-2</Application>
  <AppVersion>15.0000</AppVersion>
  <Pages>8</Pages>
  <Words>1040</Words>
  <Characters>8147</Characters>
  <CharactersWithSpaces>9175</CharactersWithSpaces>
  <Paragraphs>83</Paragraphs>
  <Company>DG Win&amp;Soft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2020-10-13T06:26:00Z</dcterms:created>
  <dc:creator>пользователь</dc:creator>
  <dc:description/>
  <dc:language>ru-RU</dc:language>
  <cp:lastModifiedBy/>
  <cp:lastPrinted>2020-10-13T06:30:00Z</cp:lastPrinted>
  <dcterms:modified xsi:type="dcterms:W3CDTF">2026-06-16T08:47:08Z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