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</w:rPr>
      </w:pPr>
      <w:r>
        <w:rPr/>
        <w:drawing>
          <wp:inline distT="0" distB="0" distL="0" distR="0">
            <wp:extent cx="675640" cy="84645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Normal"/>
        <w:tabs>
          <w:tab w:val="clear" w:pos="708"/>
          <w:tab w:val="left" w:pos="851" w:leader="none"/>
          <w:tab w:val="left" w:pos="2925" w:leader="none"/>
          <w:tab w:val="center" w:pos="5102" w:leader="none"/>
          <w:tab w:val="left" w:pos="9498" w:leader="none"/>
        </w:tabs>
        <w:spacing w:lineRule="auto" w:line="360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tabs>
          <w:tab w:val="clear" w:pos="708"/>
          <w:tab w:val="left" w:pos="851" w:leader="none"/>
          <w:tab w:val="left" w:pos="2925" w:leader="none"/>
          <w:tab w:val="center" w:pos="5102" w:leader="none"/>
          <w:tab w:val="left" w:pos="9498" w:leader="none"/>
        </w:tabs>
        <w:spacing w:lineRule="auto" w:line="360"/>
        <w:jc w:val="center"/>
        <w:rPr>
          <w:b/>
          <w:sz w:val="36"/>
        </w:rPr>
      </w:pPr>
      <w:r>
        <w:rPr>
          <w:b/>
          <w:sz w:val="36"/>
        </w:rPr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от  08 декабря 2025 года № 2416-п </w:t>
      </w:r>
      <w:r>
        <w:rPr>
          <w:sz w:val="28"/>
          <w:szCs w:val="28"/>
        </w:rPr>
        <w:t xml:space="preserve">                                  </w:t>
      </w:r>
    </w:p>
    <w:p>
      <w:pPr>
        <w:pStyle w:val="Normal"/>
        <w:spacing w:lineRule="auto" w:lin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Топки</w:t>
      </w:r>
    </w:p>
    <w:p>
      <w:pPr>
        <w:pStyle w:val="Normal"/>
        <w:tabs>
          <w:tab w:val="clear" w:pos="708"/>
          <w:tab w:val="left" w:pos="5100" w:leader="none"/>
        </w:tabs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Style_3"/>
        <w:tblW w:w="893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4"/>
      </w:tblGrid>
      <w:tr>
        <w:trPr/>
        <w:tc>
          <w:tcPr>
            <w:tcW w:w="89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100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b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0"/>
              </w:rPr>
              <w:t>О внесении изменений в постановление администрации Топкинского муниципального округа от 14.06.2022 № 764-п «О создании комиссии по делам несовершеннолетних и защите их прав администрации Топкинского муниципального округа и утверждении ее состава»</w:t>
            </w:r>
          </w:p>
        </w:tc>
      </w:tr>
    </w:tbl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24.06.1999 № 120-ФЗ «Об основах системы профилактики безнадзорности и правонарушений несовершеннолетних», </w:t>
      </w:r>
      <w:bookmarkStart w:id="0" w:name="__DdeLink__74_2784071362"/>
      <w:r>
        <w:rPr>
          <w:sz w:val="28"/>
        </w:rPr>
        <w:t>Законом Кемеровской области от 27.02.2006 № 33-ОЗ «О наделении органов местного самоуправления отдельными государственными полномочиями Кемеровской области - Кузбасса по созданию и организации деятельности комиссии по делам несовершеннолетних и защите их прав»</w:t>
      </w:r>
      <w:bookmarkEnd w:id="0"/>
      <w:r>
        <w:rPr>
          <w:sz w:val="28"/>
        </w:rPr>
        <w:t xml:space="preserve">, </w:t>
      </w:r>
      <w:bookmarkStart w:id="1" w:name="__DdeLink__76_2784071362"/>
      <w:r>
        <w:rPr>
          <w:sz w:val="28"/>
        </w:rPr>
        <w:t>постановлением Коллегии Администрации Кемеровской области от 29.05.2017 № 241 «Об утверждении Положения о муниципальных комиссиях по делам несовершеннолетних и защите их прав</w:t>
      </w:r>
      <w:bookmarkEnd w:id="1"/>
      <w:r>
        <w:rPr>
          <w:sz w:val="28"/>
        </w:rPr>
        <w:t>», в целях дальнейшей эффективной работы комиссии по делам несовершеннолетних и защите их прав администрации Топкинского муниципального округа и приведении нормативного правового акта в соответствие:</w:t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>1. Внести в постановление администрации Топкинского муниципального округа от 14.06.2022 № 764-п «О создании комиссии по делам несовершеннолетних и защите их прав администрации Топкинского муниципального округа и утверждении ее состава» следующие изменения:</w:t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>1.1. Состав комиссии по делам несовершеннолетних и защите их прав администрации Топкинского муниципального округа утвердить в новой редакции.</w:t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 xml:space="preserve">2. Постановление администрации Топкинского муниципального округа от 03.07.2025 № 1212-п «О внесении изменений в постановление администрации Топкинского муниципального округа от 14.06.2022 № 764-п «О создании комиссии по делам несовершеннолетних и защите их прав </w:t>
      </w:r>
      <w:r>
        <w:rPr>
          <w:b w:val="false"/>
          <w:bCs w:val="false"/>
          <w:color w:val="000000"/>
          <w:spacing w:val="0"/>
          <w:kern w:val="0"/>
          <w:sz w:val="28"/>
          <w:szCs w:val="20"/>
        </w:rPr>
        <w:t>администрации Топкинского муниципального округа и утверждении ее состава</w:t>
      </w:r>
      <w:r>
        <w:rPr>
          <w:b w:val="false"/>
          <w:bCs w:val="false"/>
          <w:sz w:val="28"/>
        </w:rPr>
        <w:t>»</w:t>
      </w:r>
      <w:r>
        <w:rPr>
          <w:sz w:val="28"/>
        </w:rPr>
        <w:t xml:space="preserve"> признать утратившим силу.</w:t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>3. Разместить данное постановление на официальном сайте администрации Топкинского муниципального округа в информационно - телекоммуникационной сети «Интернет».</w:t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>4.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>
      <w:pPr>
        <w:pStyle w:val="Normal"/>
        <w:spacing w:before="0" w:after="0"/>
        <w:ind w:firstLine="851" w:left="0" w:right="0"/>
        <w:contextualSpacing/>
        <w:jc w:val="both"/>
        <w:rPr>
          <w:sz w:val="28"/>
        </w:rPr>
      </w:pPr>
      <w:r>
        <w:rPr>
          <w:sz w:val="28"/>
        </w:rPr>
        <w:t>5. Постановление вступает в силу после официального обнародования.</w:t>
      </w:r>
    </w:p>
    <w:p>
      <w:pPr>
        <w:pStyle w:val="ListNumber"/>
        <w:numPr>
          <w:ilvl w:val="0"/>
          <w:numId w:val="0"/>
        </w:numPr>
        <w:spacing w:lineRule="auto" w:line="360"/>
        <w:ind w:hanging="0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ListNumber"/>
        <w:numPr>
          <w:ilvl w:val="0"/>
          <w:numId w:val="0"/>
        </w:numPr>
        <w:spacing w:lineRule="auto" w:line="360"/>
        <w:ind w:hanging="0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tbl>
      <w:tblPr>
        <w:tblStyle w:val="Style_3"/>
        <w:tblW w:w="1020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0"/>
        <w:gridCol w:w="3579"/>
        <w:gridCol w:w="3232"/>
      </w:tblGrid>
      <w:tr>
        <w:trPr/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Number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-5" w:right="0"/>
              <w:contextualSpacing/>
              <w:jc w:val="lef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pacing w:val="0"/>
                <w:kern w:val="0"/>
                <w:sz w:val="28"/>
                <w:szCs w:val="20"/>
              </w:rPr>
              <w:t>Глава Топкинского муниципального округа</w:t>
            </w: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ListNumber"/>
              <w:widowControl/>
              <w:numPr>
                <w:ilvl w:val="0"/>
                <w:numId w:val="0"/>
              </w:numPr>
              <w:suppressAutoHyphens w:val="true"/>
              <w:spacing w:lineRule="auto" w:line="360" w:before="0" w:after="0"/>
              <w:ind w:hanging="0" w:left="0" w:right="0"/>
              <w:contextualSpacing/>
              <w:jc w:val="both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ListNumber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1126"/>
              <w:contextualSpacing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pacing w:val="0"/>
                <w:kern w:val="0"/>
                <w:sz w:val="28"/>
                <w:szCs w:val="20"/>
              </w:rPr>
              <w:t>С.В. Фролов</w:t>
            </w:r>
          </w:p>
        </w:tc>
      </w:tr>
    </w:tbl>
    <w:p>
      <w:pPr>
        <w:pStyle w:val="ListNumber"/>
        <w:numPr>
          <w:ilvl w:val="0"/>
          <w:numId w:val="0"/>
        </w:numPr>
        <w:spacing w:lineRule="auto" w:line="360"/>
        <w:ind w:hanging="0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ListNumber"/>
        <w:numPr>
          <w:ilvl w:val="0"/>
          <w:numId w:val="0"/>
        </w:numPr>
        <w:spacing w:lineRule="auto" w:line="360"/>
        <w:ind w:hanging="0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  <w:r>
        <w:br w:type="page"/>
      </w:r>
    </w:p>
    <w:p>
      <w:pPr>
        <w:pStyle w:val="Normal"/>
        <w:widowControl w:val="false"/>
        <w:spacing w:lineRule="auto" w:line="240"/>
        <w:ind w:hanging="0" w:left="0" w:right="0"/>
        <w:jc w:val="right"/>
        <w:rPr/>
      </w:pPr>
      <w:r>
        <w:rPr>
          <w:caps/>
          <w:sz w:val="28"/>
        </w:rPr>
        <w:t>Утвержден</w:t>
      </w:r>
    </w:p>
    <w:p>
      <w:pPr>
        <w:pStyle w:val="Normal"/>
        <w:widowControl w:val="false"/>
        <w:spacing w:lineRule="auto" w:line="240"/>
        <w:ind w:hanging="0" w:left="0" w:right="0"/>
        <w:jc w:val="right"/>
        <w:rPr/>
      </w:pPr>
      <w:r>
        <w:rPr>
          <w:sz w:val="28"/>
        </w:rPr>
        <w:t xml:space="preserve">постановлением администрации </w:t>
      </w:r>
    </w:p>
    <w:p>
      <w:pPr>
        <w:pStyle w:val="Normal"/>
        <w:widowControl w:val="false"/>
        <w:spacing w:lineRule="auto" w:line="240"/>
        <w:ind w:hanging="0" w:left="0" w:right="0"/>
        <w:jc w:val="right"/>
        <w:rPr/>
      </w:pPr>
      <w:r>
        <w:rPr>
          <w:sz w:val="28"/>
        </w:rPr>
        <w:t>Топкинского муниципального округа</w:t>
      </w:r>
    </w:p>
    <w:p>
      <w:pPr>
        <w:pStyle w:val="Normal"/>
        <w:widowControl w:val="false"/>
        <w:spacing w:lineRule="auto" w:line="240"/>
        <w:ind w:hanging="0" w:left="0" w:right="0"/>
        <w:jc w:val="right"/>
        <w:rPr/>
      </w:pPr>
      <w:r>
        <w:rPr>
          <w:sz w:val="28"/>
        </w:rPr>
        <w:t>от 08 декабря 2025 года № 2416-п</w:t>
      </w:r>
    </w:p>
    <w:p>
      <w:pPr>
        <w:pStyle w:val="Normal"/>
        <w:tabs>
          <w:tab w:val="clear" w:pos="708"/>
          <w:tab w:val="center" w:pos="4961" w:leader="none"/>
          <w:tab w:val="left" w:pos="5970" w:leader="none"/>
          <w:tab w:val="left" w:pos="7620" w:leader="none"/>
        </w:tabs>
        <w:spacing w:lineRule="auto" w:line="240"/>
        <w:ind w:hanging="0" w:left="0" w:right="0"/>
        <w:jc w:val="center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tabs>
          <w:tab w:val="clear" w:pos="708"/>
          <w:tab w:val="center" w:pos="4961" w:leader="none"/>
          <w:tab w:val="left" w:pos="5970" w:leader="none"/>
          <w:tab w:val="left" w:pos="7620" w:leader="none"/>
        </w:tabs>
        <w:spacing w:lineRule="auto" w:line="240"/>
        <w:ind w:hanging="0" w:left="0" w:right="0"/>
        <w:jc w:val="center"/>
        <w:rPr/>
      </w:pPr>
      <w:r>
        <w:rPr>
          <w:b/>
          <w:sz w:val="28"/>
        </w:rPr>
        <w:t>Состав комиссии</w:t>
      </w:r>
    </w:p>
    <w:p>
      <w:pPr>
        <w:pStyle w:val="Normal"/>
        <w:tabs>
          <w:tab w:val="clear" w:pos="708"/>
          <w:tab w:val="center" w:pos="4961" w:leader="none"/>
          <w:tab w:val="left" w:pos="5970" w:leader="none"/>
          <w:tab w:val="left" w:pos="7620" w:leader="none"/>
        </w:tabs>
        <w:spacing w:lineRule="auto" w:line="240"/>
        <w:ind w:hanging="0" w:left="0" w:right="0"/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 xml:space="preserve">по делам несовершеннолетних и защите их прав </w:t>
      </w:r>
    </w:p>
    <w:p>
      <w:pPr>
        <w:pStyle w:val="Normal"/>
        <w:tabs>
          <w:tab w:val="clear" w:pos="708"/>
          <w:tab w:val="center" w:pos="4961" w:leader="none"/>
          <w:tab w:val="left" w:pos="5970" w:leader="none"/>
          <w:tab w:val="left" w:pos="7620" w:leader="none"/>
        </w:tabs>
        <w:spacing w:lineRule="auto" w:line="240"/>
        <w:ind w:hanging="0" w:left="0" w:right="0"/>
        <w:jc w:val="center"/>
        <w:rPr/>
      </w:pPr>
      <w:r>
        <w:rPr>
          <w:b/>
          <w:sz w:val="28"/>
        </w:rPr>
        <w:t>администрации Топкинского муниципального округа</w:t>
      </w:r>
    </w:p>
    <w:p>
      <w:pPr>
        <w:pStyle w:val="Normal"/>
        <w:tabs>
          <w:tab w:val="clear" w:pos="708"/>
          <w:tab w:val="center" w:pos="4961" w:leader="none"/>
          <w:tab w:val="left" w:pos="5970" w:leader="none"/>
          <w:tab w:val="left" w:pos="7620" w:leader="none"/>
        </w:tabs>
        <w:spacing w:lineRule="auto" w:line="240"/>
        <w:ind w:hanging="0" w:left="0" w:right="0"/>
        <w:jc w:val="center"/>
        <w:rPr>
          <w:b/>
          <w:sz w:val="16"/>
        </w:rPr>
      </w:pPr>
      <w:r>
        <w:rPr>
          <w:b/>
          <w:sz w:val="16"/>
        </w:rPr>
      </w:r>
    </w:p>
    <w:tbl>
      <w:tblPr>
        <w:tblW w:w="93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5811"/>
      </w:tblGrid>
      <w:tr>
        <w:trPr>
          <w:trHeight w:val="435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Смыкова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Татьяна Николаевна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председатель комиссии, заместитель главы Топкинского муниципального округа по социальным вопросам</w:t>
            </w:r>
          </w:p>
        </w:tc>
      </w:tr>
      <w:tr>
        <w:trPr>
          <w:trHeight w:val="79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29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Коровкина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Наталья Сергеевна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заместитель председателя комиссии, начальник отдела по профилактике правонарушений среди несовершеннолетних администрации Топкинского муниципального округа</w:t>
            </w:r>
            <w:bookmarkStart w:id="2" w:name="_GoBack"/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9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429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Штер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Наталья Алексеевна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 xml:space="preserve">- ответственный секретарь  комиссии, главный специалист отдела по профилактике правонарушений среди  несовершеннолетних </w:t>
            </w:r>
            <w:bookmarkStart w:id="3" w:name="__DdeLink__4367_786429641"/>
            <w:r>
              <w:rPr>
                <w:sz w:val="28"/>
                <w:szCs w:val="20"/>
              </w:rPr>
              <w:t>администрации Топкинского муниципального округа</w:t>
            </w:r>
          </w:p>
        </w:tc>
      </w:tr>
      <w:tr>
        <w:trPr>
          <w:trHeight w:val="145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5" w:hRule="atLeast"/>
        </w:trPr>
        <w:tc>
          <w:tcPr>
            <w:tcW w:w="9320" w:type="dxa"/>
            <w:gridSpan w:val="2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center"/>
              <w:rPr/>
            </w:pPr>
            <w:r>
              <w:rPr>
                <w:sz w:val="28"/>
                <w:szCs w:val="20"/>
              </w:rPr>
              <w:t>Члены комиссии:</w:t>
            </w:r>
          </w:p>
        </w:tc>
      </w:tr>
      <w:tr>
        <w:trPr>
          <w:trHeight w:val="145" w:hRule="atLeast"/>
        </w:trPr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Герасимова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Татьяна Владимировна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 xml:space="preserve">- </w:t>
            </w:r>
            <w:r>
              <w:rPr>
                <w:rFonts w:ascii="Tinos" w:hAnsi="Tinos"/>
                <w:sz w:val="28"/>
                <w:szCs w:val="20"/>
              </w:rPr>
              <w:t>участковый врач-педиатр Топкинского филиала государственного автономного учреждения здравоохранения «Кузбасский клинический госпиталь для ветеранов войн» им. Н.Н. Бурдина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Данилюк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Светлана Викторовна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директор муниципального казённого учреждения «Управление сельскими территориями»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Живолуп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Ольга Владимировна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заместитель начальника отдела – начальник ОПДН ОУУП и ПДН Отдела МВД России по Топкинскому муниципальному округу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Игошина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Ирина Викторовна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старший инспектор ОПДН ОУУП и ПДН Отдела МВД России по Топкинскому муниципальному округу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Мартинович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Татьяна Александровна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 xml:space="preserve">– </w:t>
            </w:r>
            <w:r>
              <w:rPr>
                <w:sz w:val="28"/>
                <w:szCs w:val="20"/>
              </w:rPr>
              <w:t>заместитель директора муниципального бюджетного учреждения «Топкинский комплексный центр социального обслуживания» 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Кичигина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Надежда Константиновна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заведующая отделом опеки и попечительства управления образования администрации Топкинского муниципального округа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Ковшова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Ирина Николаевна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40"/>
              <w:jc w:val="both"/>
              <w:rPr/>
            </w:pPr>
            <w:r>
              <w:rPr>
                <w:sz w:val="28"/>
                <w:szCs w:val="20"/>
              </w:rPr>
              <w:t>начальник управления культуры, спорта и молодежной политики администрации Топкинского муниципального округа Кемеровской области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Кочетков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Михаил Игоревич</w:t>
            </w:r>
          </w:p>
        </w:tc>
        <w:tc>
          <w:tcPr>
            <w:tcW w:w="5811" w:type="dxa"/>
            <w:tcBorders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</w:tabs>
              <w:spacing w:lineRule="auto" w:line="240"/>
              <w:jc w:val="both"/>
              <w:rPr/>
            </w:pPr>
            <w:r>
              <w:rPr>
                <w:rFonts w:ascii="Tinos" w:hAnsi="Tinos"/>
                <w:sz w:val="28"/>
                <w:szCs w:val="20"/>
              </w:rPr>
              <w:t>врач - психиатр Топкинского филиала государственного автономного учреждения здравоохранения «Кузбасский клинический госпиталь для ветеранов войн» им. Н.Н. Бурдина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Карачева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Ирина Викторовна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b w:val="false"/>
                <w:sz w:val="28"/>
                <w:szCs w:val="20"/>
              </w:rPr>
              <w:t>- специалист по организации работы в Топкинском муниципальном округе Российского движения детей и молодёжи «Движение первых»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Луковец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София Эдуардовна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начальник филиала по  Топкинскому району ФКУ УИИ ГУФСИН России по Кемеровской области - Кузбассу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Прозорова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Юлия Викторовна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инспектор по делам несовершеннолетних Линейного отдела полиции на станции Топки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Сидорова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Татьяна Витальевна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начальник отдела общего, дополнительного образования и воспитания управления образования администрации Топкинского муниципального округа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Подколозин Даниил Евгеньевич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руководитель следственного отдела по         городу Топки следственного управления Следственного комитета РФ по Кемеровской области-Кузбассу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Тырба</w:t>
            </w:r>
          </w:p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0"/>
              </w:rPr>
              <w:t>Ирина Андреевна</w:t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главный специалист отдела опеки и попечительства управления образования администрации Топкинского муниципального округа (по согласованию)</w:t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3509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8"/>
              </w:rPr>
              <w:t>Шумяков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rPr/>
            </w:pPr>
            <w:r>
              <w:rPr>
                <w:sz w:val="28"/>
                <w:szCs w:val="28"/>
              </w:rPr>
              <w:t>Антон Павлович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40"/>
              <w:ind w:hanging="0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tabs>
                <w:tab w:val="clear" w:pos="708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0"/>
              </w:rPr>
              <w:t>- врио начальника Отдела МВД России по Топкинскому муниципальному округу (по согласованию)</w:t>
            </w:r>
          </w:p>
        </w:tc>
      </w:tr>
    </w:tbl>
    <w:p>
      <w:pPr>
        <w:pStyle w:val="Normal"/>
        <w:spacing w:lineRule="auto" w:line="240" w:before="0" w:after="0"/>
        <w:jc w:val="left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360"/>
        <w:ind w:hanging="0" w:left="0" w:right="0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  <w:bookmarkEnd w:id="2"/>
      <w:bookmarkEnd w:id="3"/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1133" w:gutter="0" w:header="720" w:top="1134" w:footer="567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XO Thames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47.45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Arial" w:hAnsi="Arial"/>
      </w:rPr>
    </w:pPr>
    <w:r>
      <w:rPr>
        <w:rFonts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uiPriority w:val="9"/>
    <w:qFormat/>
    <w:pPr>
      <w:keepNext w:val="true"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Emphasis">
    <w:name w:val="Emphasis"/>
    <w:qFormat/>
    <w:rPr>
      <w:b/>
      <w:i w:val="false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Normal1">
    <w:name w:val="Normal1"/>
    <w:link w:val="Normal11"/>
    <w:qFormat/>
    <w:rPr/>
  </w:style>
  <w:style w:type="character" w:styleId="BodyText3">
    <w:name w:val="Body Text 3"/>
    <w:link w:val="BodyText31"/>
    <w:qFormat/>
    <w:rPr>
      <w:sz w:val="20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NormalWeb">
    <w:name w:val="Normal (Web)"/>
    <w:link w:val="NormalWeb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IndexHeading1">
    <w:name w:val="Index Heading1"/>
    <w:qFormat/>
    <w:rPr>
      <w:rFonts w:ascii="PT Astra Serif" w:hAnsi="PT Astra Serif"/>
    </w:rPr>
  </w:style>
  <w:style w:type="character" w:styleId="PageNumber">
    <w:name w:val="page number"/>
    <w:basedOn w:val="DefaultParagraphFont"/>
    <w:rPr/>
  </w:style>
  <w:style w:type="character" w:styleId="Style9">
    <w:name w:val="Содержимое врезки"/>
    <w:link w:val="1"/>
    <w:qFormat/>
    <w:rPr/>
  </w:style>
  <w:style w:type="character" w:styleId="Style10">
    <w:name w:val="Колонтитул"/>
    <w:link w:val="11"/>
    <w:qFormat/>
    <w:rPr/>
  </w:style>
  <w:style w:type="character" w:styleId="Numbering1">
    <w:name w:val="Numbering 1"/>
    <w:qFormat/>
    <w:rPr/>
  </w:style>
  <w:style w:type="character" w:styleId="PlaceholderText">
    <w:name w:val="Placeholder Text"/>
    <w:basedOn w:val="DefaultParagraphFont"/>
    <w:link w:val="PlaceholderText1"/>
    <w:qFormat/>
    <w:rPr>
      <w:color w:val="808080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Arial" w:hAnsi="Arial"/>
      <w:b/>
      <w:sz w:val="32"/>
    </w:rPr>
  </w:style>
  <w:style w:type="character" w:styleId="Marginalia">
    <w:name w:val="Marginalia"/>
    <w:qFormat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Revision">
    <w:name w:val="Revision"/>
    <w:link w:val="Revision1"/>
    <w:qFormat/>
    <w:rPr>
      <w:sz w:val="24"/>
    </w:rPr>
  </w:style>
  <w:style w:type="character" w:styleId="h1">
    <w:name w:val="h1"/>
    <w:link w:val="h11"/>
    <w:qFormat/>
    <w:rPr>
      <w:rFonts w:ascii="Arial" w:hAnsi="Arial"/>
      <w:b/>
      <w:color w:val="000000"/>
      <w:sz w:val="31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BodyText2">
    <w:name w:val="Body Text 2"/>
    <w:link w:val="BodyText2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Title1">
    <w:name w:val="Title1"/>
    <w:qFormat/>
    <w:rPr>
      <w:rFonts w:ascii="PT Astra Serif" w:hAnsi="PT Astra Serif"/>
      <w:sz w:val="28"/>
    </w:rPr>
  </w:style>
  <w:style w:type="character" w:styleId="Heading41">
    <w:name w:val="Heading 41"/>
    <w:qFormat/>
    <w:rPr>
      <w:rFonts w:ascii="Arial" w:hAnsi="Arial"/>
      <w:b/>
      <w:sz w:val="22"/>
    </w:rPr>
  </w:style>
  <w:style w:type="character" w:styleId="Caption1">
    <w:name w:val="Caption1"/>
    <w:qFormat/>
    <w:rPr>
      <w:rFonts w:ascii="PT Astra Serif" w:hAnsi="PT Astra Serif"/>
      <w:i/>
    </w:rPr>
  </w:style>
  <w:style w:type="character" w:styleId="Footer1">
    <w:name w:val="Footer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Textbody">
    <w:name w:val="Text body"/>
    <w:qFormat/>
    <w:rPr/>
  </w:style>
  <w:style w:type="character" w:styleId="Header1">
    <w:name w:val="Header1"/>
    <w:qFormat/>
    <w:rPr/>
  </w:style>
  <w:style w:type="character" w:styleId="ConsNormal">
    <w:name w:val="ConsNormal"/>
    <w:link w:val="ConsNormal1"/>
    <w:qFormat/>
    <w:rPr>
      <w:rFonts w:ascii="Arial" w:hAnsi="Aria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mphasis1">
    <w:name w:val="Emphasi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i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11">
    <w:name w:val="Normal11"/>
    <w:link w:val="Norma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31">
    <w:name w:val="Body Text 31"/>
    <w:basedOn w:val="Normal"/>
    <w:link w:val="BodyText3"/>
    <w:qFormat/>
    <w:pPr>
      <w:tabs>
        <w:tab w:val="clear" w:pos="708"/>
        <w:tab w:val="left" w:pos="0" w:leader="none"/>
      </w:tabs>
      <w:jc w:val="both"/>
    </w:pPr>
    <w:rPr>
      <w:sz w:val="20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NormalWeb1">
    <w:name w:val="Normal (Web)1"/>
    <w:basedOn w:val="Normal"/>
    <w:link w:val="NormalWeb"/>
    <w:qFormat/>
    <w:pPr>
      <w:spacing w:beforeAutospacing="1" w:afterAutospacing="1"/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">
    <w:name w:val="index heading"/>
    <w:basedOn w:val="Normal"/>
    <w:pPr/>
    <w:rPr>
      <w:rFonts w:ascii="PT Astra Serif" w:hAnsi="PT Astra Serif"/>
    </w:rPr>
  </w:style>
  <w:style w:type="paragraph" w:styleId="PageNumber1">
    <w:name w:val="Page Number1"/>
    <w:basedOn w:val="DefaultParagraphFont1"/>
    <w:qFormat/>
    <w:pPr/>
    <w:rPr/>
  </w:style>
  <w:style w:type="paragraph" w:styleId="1">
    <w:name w:val="Содержимое врезки1"/>
    <w:basedOn w:val="Normal"/>
    <w:qFormat/>
    <w:pPr/>
    <w:rPr/>
  </w:style>
  <w:style w:type="paragraph" w:styleId="11">
    <w:name w:val="Колонтитул1"/>
    <w:basedOn w:val="Normal"/>
    <w:link w:val="Style10"/>
    <w:qFormat/>
    <w:pPr/>
    <w:rPr/>
  </w:style>
  <w:style w:type="paragraph" w:styleId="ListNumber">
    <w:name w:val="List Number"/>
    <w:basedOn w:val="Normal"/>
    <w:pPr>
      <w:numPr>
        <w:ilvl w:val="0"/>
        <w:numId w:val="1"/>
      </w:numPr>
      <w:spacing w:before="0" w:after="0"/>
      <w:contextualSpacing/>
    </w:pPr>
    <w:rPr/>
  </w:style>
  <w:style w:type="paragraph" w:styleId="PlaceholderText1">
    <w:name w:val="Placeholder Text1"/>
    <w:basedOn w:val="DefaultParagraphFont1"/>
    <w:link w:val="PlaceholderText"/>
    <w:qFormat/>
    <w:pPr/>
    <w:rPr>
      <w:color w:val="808080"/>
    </w:rPr>
  </w:style>
  <w:style w:type="paragraph" w:styleId="CommentText">
    <w:name w:val="annotation text"/>
    <w:basedOn w:val="Normal"/>
    <w:pPr/>
    <w:rPr>
      <w:sz w:val="20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Revision1">
    <w:name w:val="Revision1"/>
    <w:link w:val="Revision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11">
    <w:name w:val="h11"/>
    <w:basedOn w:val="Normal"/>
    <w:link w:val="h1"/>
    <w:qFormat/>
    <w:pPr>
      <w:spacing w:before="330" w:after="120"/>
      <w:jc w:val="both"/>
    </w:pPr>
    <w:rPr>
      <w:rFonts w:ascii="Arial" w:hAnsi="Arial"/>
      <w:b/>
      <w:color w:val="000000"/>
      <w:sz w:val="31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subject1">
    <w:name w:val="annotation subject1"/>
    <w:basedOn w:val="CommentText"/>
    <w:next w:val="CommentText"/>
    <w:link w:val="annotationsubject"/>
    <w:qFormat/>
    <w:pPr/>
    <w:rPr>
      <w:b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21">
    <w:name w:val="Body Text 21"/>
    <w:basedOn w:val="Normal"/>
    <w:link w:val="BodyText2"/>
    <w:qFormat/>
    <w:pPr>
      <w:spacing w:lineRule="auto" w:line="480" w:before="0" w:after="120"/>
    </w:pPr>
    <w:rPr/>
  </w:style>
  <w:style w:type="paragraph" w:styleId="-">
    <w:name w:val="Интернет-ссылка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nnotationreference1">
    <w:name w:val="annotation reference1"/>
    <w:basedOn w:val="DefaultParagraphFont1"/>
    <w:link w:val="CommentReference"/>
    <w:qFormat/>
    <w:pPr/>
    <w:rPr>
      <w:sz w:val="16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andFooter4">
    <w:name w:val="Header and Footer4"/>
    <w:basedOn w:val="Normal"/>
    <w:qFormat/>
    <w:pPr/>
    <w:rPr/>
  </w:style>
  <w:style w:type="paragraph" w:styleId="HeaderandFooter5">
    <w:name w:val="Header and Footer5"/>
    <w:basedOn w:val="Normal"/>
    <w:qFormat/>
    <w:pPr/>
    <w:rPr/>
  </w:style>
  <w:style w:type="paragraph" w:styleId="HeaderandFooter6">
    <w:name w:val="Header and Footer6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Normal1">
    <w:name w:val="ConsNormal1"/>
    <w:link w:val="ConsNormal"/>
    <w:qFormat/>
    <w:pPr>
      <w:widowControl w:val="false"/>
      <w:suppressAutoHyphens w:val="true"/>
      <w:bidi w:val="0"/>
      <w:spacing w:lineRule="auto" w:line="240" w:before="0" w:after="0"/>
      <w:ind w:firstLine="720" w:left="0" w:right="19772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">
    <w:name w:val="Содержимое врезки2"/>
    <w:basedOn w:val="Normal"/>
    <w:qFormat/>
    <w:pPr/>
    <w:rPr/>
  </w:style>
  <w:style w:type="paragraph" w:styleId="3">
    <w:name w:val="Содержимое врезки3"/>
    <w:basedOn w:val="Normal"/>
    <w:qFormat/>
    <w:pPr/>
    <w:rPr/>
  </w:style>
  <w:style w:type="paragraph" w:styleId="4">
    <w:name w:val="Содержимое врезки4"/>
    <w:basedOn w:val="Normal"/>
    <w:qFormat/>
    <w:pPr/>
    <w:rPr/>
  </w:style>
  <w:style w:type="paragraph" w:styleId="5">
    <w:name w:val="Содержимое врезки5"/>
    <w:basedOn w:val="Normal"/>
    <w:qFormat/>
    <w:pPr/>
    <w:rPr/>
  </w:style>
  <w:style w:type="paragraph" w:styleId="6">
    <w:name w:val="Содержимое врезки6"/>
    <w:basedOn w:val="Normal"/>
    <w:qFormat/>
    <w:pPr/>
    <w:rPr/>
  </w:style>
  <w:style w:type="table" w:styleId="Style_3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LibreOffice/25.2.3.2$Linux_X86_64 LibreOffice_project/520$Build-2</Application>
  <AppVersion>15.0000</AppVersion>
  <Pages>5</Pages>
  <Words>648</Words>
  <Characters>4904</Characters>
  <CharactersWithSpaces>5526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2025-12-09T10:41:10Z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