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0096" w14:textId="77777777" w:rsidR="00B27B9C" w:rsidRDefault="00B2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3FF3829" w14:textId="77777777" w:rsidR="00B27B9C" w:rsidRDefault="00B27B9C">
      <w:pPr>
        <w:sectPr w:rsidR="00B27B9C">
          <w:headerReference w:type="even" r:id="rId7"/>
          <w:headerReference w:type="default" r:id="rId8"/>
          <w:pgSz w:w="11906" w:h="16838"/>
          <w:pgMar w:top="1134" w:right="850" w:bottom="1134" w:left="1701" w:header="720" w:footer="0" w:gutter="0"/>
          <w:cols w:space="720"/>
          <w:formProt w:val="0"/>
          <w:titlePg/>
          <w:docGrid w:linePitch="299" w:charSpace="8192"/>
        </w:sectPr>
      </w:pPr>
    </w:p>
    <w:p w14:paraId="411A432D" w14:textId="77777777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472736C7" wp14:editId="466D3E98">
            <wp:extent cx="676275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FFDB9" w14:textId="77777777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Российская Федерация</w:t>
      </w:r>
    </w:p>
    <w:p w14:paraId="5A057D05" w14:textId="77777777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14:paraId="1F9A085A" w14:textId="77777777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Топкинский муниципальный округ</w:t>
      </w:r>
    </w:p>
    <w:p w14:paraId="733F2EDF" w14:textId="77777777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59F61A78" w14:textId="77777777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ТОПКИНСКОГО МУНИЦИПАЛЬНОГО ОКРУГА</w:t>
      </w:r>
    </w:p>
    <w:p w14:paraId="5162585E" w14:textId="77777777" w:rsidR="00B27B9C" w:rsidRDefault="00000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14:paraId="44E4E1C5" w14:textId="77777777" w:rsidR="00B27B9C" w:rsidRDefault="00B2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BB61152" w14:textId="77777777" w:rsidR="00B27B9C" w:rsidRDefault="00B27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32698" w14:textId="14EFC43C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E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№ </w:t>
      </w:r>
      <w:r w:rsidR="00FE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14:paraId="03AC6AB7" w14:textId="77777777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Топки</w:t>
      </w:r>
    </w:p>
    <w:p w14:paraId="0886ABA0" w14:textId="77777777" w:rsidR="00B27B9C" w:rsidRDefault="00B2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72D4FE" w14:textId="77777777" w:rsidR="00B27B9C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</w:t>
      </w:r>
    </w:p>
    <w:p w14:paraId="1D61F323" w14:textId="77777777" w:rsidR="00B27B9C" w:rsidRDefault="00B2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B9378B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577635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Топкинского муниципального округа от 25.04.2024 № 579 «О внесении изменений в решение Совета народных депутатов Топкинского муниципального округа от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 № 550 «Об утверждении   бюджета Топкинского муниципального округа на 2024 год и на плановый период 2025 и 2026 годов», постановлением Правительства Кемеровской области - Кузбасса от 27.05.2024 № 317 «О внесении изменений в распределение субсидий на обеспечение дорожной деятельности в отношение дорог общего пользования местного значения на 2024 год и на плановый период 2025 и 2026 годов, предусмотренных Законом Кемеровской области - Кузбасса от 14.12.2023 №117-ОЗ «Об областном бюджете на 2024 год и на плановый период 2025 и 2026 годов» с целью корректировки программных мероприятий и уточнением объемов финансирования муниципальной программы:</w:t>
      </w:r>
    </w:p>
    <w:p w14:paraId="4994A151" w14:textId="77777777" w:rsidR="00B27B9C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bookmarkStart w:id="1" w:name="__DdeLink__73_88030138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Топкинского муниципального округа </w:t>
      </w:r>
      <w:bookmarkStart w:id="2" w:name="__DdeLink__8821_402640659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21.01.2021 № 51-п</w:t>
      </w:r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муниципального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 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программа)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5FD87C0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1.1. В паспорте муниципальной программы строки «Задачи Программы», «Программы (перечень подпрограмм)», «Объемы и источники финансирования Программы» изложить в новой редакции согласно приложению № 1 к настоящему постановлению.</w:t>
      </w:r>
    </w:p>
    <w:p w14:paraId="4A4DBD19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В паспорте муниципальной подпрограммы «Дорожное хозяйство» муниципальной программы строку «Объемы и источники финансирования подпрограммы» изложить в новой редакции согласно приложению № 2 к настоящему постановлению.</w:t>
      </w:r>
    </w:p>
    <w:p w14:paraId="235C3496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Абзац 3 раздела 3 муниципальной программы слово «семь» заменить словом «восемь», и дополнить пунктом 8 следующего содержания:</w:t>
      </w:r>
    </w:p>
    <w:p w14:paraId="235A236E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«8. «Обеспечение деятельности муниципального автономного учреждения «Специализированная служба по вопросам похоронного дела».»</w:t>
      </w:r>
    </w:p>
    <w:p w14:paraId="540DEAA2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Раздел 3 дополнить подразделом 3.8. муниципальной программы муниципальной подпрограммой «Обеспечение деятельности муниципального автономного учреждения «Специализированная служба по вопросам похоронного дела»» согласно приложению № 3 к настоящему постановлению.</w:t>
      </w:r>
    </w:p>
    <w:p w14:paraId="34EF211E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Раздел 4 «Ресурсное обеспечение реализации Программы» </w:t>
      </w:r>
      <w:bookmarkStart w:id="3" w:name="_Hlk16743355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изложить в новой редакции согласно приложению № 4 к настоящему постановлению.</w:t>
      </w:r>
      <w:bookmarkEnd w:id="3"/>
    </w:p>
    <w:p w14:paraId="54D654B0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Подпункты 1.4., 1.7. пункта 1 постановления администрации Топкинского муниципального округа от 06.06.2024 года № 942-п «О внесении изменений в постановление администрации Топкинского муниципального округа </w:t>
      </w:r>
      <w:bookmarkStart w:id="4" w:name="__DdeLink__8821_4026406592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21.01.2021 № 51-п</w:t>
      </w:r>
      <w:bookmarkEnd w:id="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муниципального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 признать утратившим силу.</w:t>
      </w:r>
    </w:p>
    <w:p w14:paraId="3D7BC725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и.о. заместителя главы Топкинского муниципального округа по ЖКХ и благоустройству – начальника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О.В.Антонову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39CCC" w14:textId="77777777" w:rsidR="00B27B9C" w:rsidRDefault="00000000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официального обнародования.</w:t>
      </w:r>
    </w:p>
    <w:p w14:paraId="49F32D74" w14:textId="77777777" w:rsidR="00B27B9C" w:rsidRDefault="00B27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391D6" w14:textId="77777777" w:rsidR="00B27B9C" w:rsidRDefault="00B27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E784A" w14:textId="77777777" w:rsidR="00B27B9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Топкинского</w:t>
      </w:r>
    </w:p>
    <w:p w14:paraId="0679758B" w14:textId="77777777" w:rsidR="00B27B9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       С.В. Фролов</w:t>
      </w:r>
    </w:p>
    <w:p w14:paraId="7C9F13FC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E971D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83B61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ADE36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BC611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A24CF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3009A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AE0E5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7B9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8192"/>
        </w:sectPr>
      </w:pPr>
    </w:p>
    <w:p w14:paraId="0DF29FF0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2FEE7F7F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B9E05A6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284B9B54" w14:textId="58729A76" w:rsidR="00B27B9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20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E20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7792C040" w14:textId="77777777" w:rsidR="00B27B9C" w:rsidRDefault="00B27B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E6562D" w14:textId="77777777" w:rsidR="00B27B9C" w:rsidRDefault="00B27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4F129" w14:textId="77777777" w:rsidR="00B27B9C" w:rsidRDefault="000000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7524928D" w14:textId="77777777" w:rsidR="00B27B9C" w:rsidRDefault="000000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17171134" w14:textId="77777777" w:rsidR="00B27B9C" w:rsidRDefault="0000000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«Жилищно-коммунальный и дорожный комплекс, энергосбережение и повышение энергоэффективности Топкинского муниципального округа» на 2021-2026 годы</w:t>
      </w:r>
    </w:p>
    <w:p w14:paraId="6AFBB39B" w14:textId="77777777" w:rsidR="00B27B9C" w:rsidRDefault="00B27B9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55263898" w14:textId="77777777" w:rsidR="00B27B9C" w:rsidRDefault="00B27B9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95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6778"/>
      </w:tblGrid>
      <w:tr w:rsidR="00B27B9C" w14:paraId="7D9A9307" w14:textId="77777777">
        <w:trPr>
          <w:cantSplit/>
          <w:trHeight w:val="48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FFA7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7ABE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«Жилищно-коммунальный и дорожный комплекс, энергосбережение и повышение энергоэффективности Топкинского муниципального округа» на 2021-2026 годы (далее - Программа)</w:t>
            </w:r>
          </w:p>
        </w:tc>
      </w:tr>
      <w:tr w:rsidR="00B27B9C" w14:paraId="48338BA8" w14:textId="77777777">
        <w:trPr>
          <w:cantSplit/>
          <w:trHeight w:val="36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62BD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Программы 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B56A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заместителя главы Топкинского муниципального округа по ЖКХ и благоустройству - начальник управления</w:t>
            </w:r>
          </w:p>
        </w:tc>
      </w:tr>
      <w:tr w:rsidR="00B27B9C" w14:paraId="47F3E0FF" w14:textId="77777777">
        <w:trPr>
          <w:cantSplit/>
          <w:trHeight w:val="60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19873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6D9D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«Жилищно-коммунальных услуг» </w:t>
            </w:r>
          </w:p>
        </w:tc>
      </w:tr>
      <w:tr w:rsidR="00B27B9C" w14:paraId="05D019BC" w14:textId="77777777">
        <w:trPr>
          <w:cantSplit/>
          <w:trHeight w:val="104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82FB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программных мероприятий 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CA0D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«Жилищно-коммунальных услуг» </w:t>
            </w:r>
          </w:p>
        </w:tc>
      </w:tr>
      <w:tr w:rsidR="00B27B9C" w14:paraId="236F8C0C" w14:textId="77777777">
        <w:trPr>
          <w:cantSplit/>
          <w:trHeight w:val="88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7FFF1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26E54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приведения объектов коммунальной инфраструктуры, бюджетного и жилого фонда в соответствие со стандартами качества</w:t>
            </w:r>
          </w:p>
        </w:tc>
      </w:tr>
      <w:tr w:rsidR="00B27B9C" w14:paraId="2BEA84D3" w14:textId="77777777">
        <w:trPr>
          <w:cantSplit/>
          <w:trHeight w:val="197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61AF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2854" w14:textId="77777777" w:rsidR="00B27B9C" w:rsidRDefault="00000000">
            <w:pPr>
              <w:widowControl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модернизация и приведение технического состояния жилищного фонда и объектов инженерной инфраструктуры в соответствие с действующими нормативами, улучшение качества жилищно-коммунальных услуг с одновременным снижением издержек;</w:t>
            </w:r>
          </w:p>
          <w:p w14:paraId="2B43E95F" w14:textId="77777777" w:rsidR="00B27B9C" w:rsidRDefault="00000000">
            <w:pPr>
              <w:widowControl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комплексного благоустройства;</w:t>
            </w:r>
          </w:p>
          <w:p w14:paraId="675CA698" w14:textId="77777777" w:rsidR="00B27B9C" w:rsidRDefault="00000000">
            <w:pPr>
              <w:widowControl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рациональное использование топливно-энергетических ресурсов;</w:t>
            </w:r>
          </w:p>
          <w:p w14:paraId="68700130" w14:textId="77777777" w:rsidR="00B27B9C" w:rsidRDefault="00000000">
            <w:pPr>
              <w:widowControl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обеспечение реализации полномочий органов местного самоуправления в сфере организации ритуальных услуг и содержания мест захоронений и обеспечения гарантированного перечня услуг по погребению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7B9C" w14:paraId="02511A3F" w14:textId="77777777">
        <w:trPr>
          <w:cantSplit/>
          <w:trHeight w:val="48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6C31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реализации Программы 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6FF7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2026 годы </w:t>
            </w:r>
          </w:p>
        </w:tc>
      </w:tr>
      <w:tr w:rsidR="00B27B9C" w14:paraId="57CBD9B6" w14:textId="77777777">
        <w:trPr>
          <w:cantSplit/>
          <w:trHeight w:val="48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893F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(перечень подпрограмм)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63617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  <w:p w14:paraId="5935F907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«Обеспечение деятельности МКУ «Жилищно-коммунальных услуг» </w:t>
            </w:r>
          </w:p>
          <w:p w14:paraId="069F783C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«Модернизация объектов коммунальной инфраструктуры и поддержка жилищно-коммунального хозяйства»</w:t>
            </w:r>
          </w:p>
          <w:p w14:paraId="2ED43E7C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«Энергосбережение и повышение энергоэффективности экономики»</w:t>
            </w:r>
          </w:p>
          <w:p w14:paraId="1F6DE6BA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«Капитальный ремонт многоквартирных домов»</w:t>
            </w:r>
          </w:p>
          <w:p w14:paraId="56393294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«Дорожное хозяйство»</w:t>
            </w:r>
          </w:p>
          <w:p w14:paraId="6B563CC4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«Мероприятия в области топливно-энергетического комплекса в жилищно-коммунальных хозяйствах»</w:t>
            </w:r>
          </w:p>
          <w:p w14:paraId="666625B5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«Благоустройство»</w:t>
            </w:r>
          </w:p>
          <w:p w14:paraId="77C1905B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«Обеспечение деятельности муниципального автономного учреждения «Специализированная служба по вопросам похоронного дела»</w:t>
            </w:r>
          </w:p>
        </w:tc>
      </w:tr>
      <w:tr w:rsidR="00B27B9C" w14:paraId="0502FAE9" w14:textId="77777777">
        <w:trPr>
          <w:cantSplit/>
          <w:trHeight w:val="60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EF43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6B681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</w:p>
          <w:p w14:paraId="7F54528B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5 470 815,2 тыс. руб., в том числе: </w:t>
            </w:r>
          </w:p>
          <w:p w14:paraId="60EF9CF9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1 371 497,9 тыс. рублей, в т.ч. по годам:</w:t>
            </w:r>
          </w:p>
          <w:p w14:paraId="6365EDAC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447 344,2 тыс. рублей </w:t>
            </w:r>
          </w:p>
          <w:p w14:paraId="585BCAEE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211 133,8 тыс. рублей)</w:t>
            </w:r>
          </w:p>
          <w:p w14:paraId="5484F86F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775 725,2 тыс. рублей </w:t>
            </w:r>
          </w:p>
          <w:p w14:paraId="0C3B8A5A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224 022,1 тыс. рублей)</w:t>
            </w:r>
          </w:p>
          <w:p w14:paraId="633751DF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795 041,8 тыс. рублей </w:t>
            </w:r>
          </w:p>
          <w:p w14:paraId="5C4CB42C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297 646,0 тыс. рублей)</w:t>
            </w:r>
          </w:p>
          <w:p w14:paraId="05A8E5DD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1 949 764,4 тыс. рублей </w:t>
            </w:r>
          </w:p>
          <w:p w14:paraId="3B86F5A6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294 634,4 тыс. рублей)</w:t>
            </w:r>
          </w:p>
          <w:p w14:paraId="438ABB25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894 314,9 тыс. рублей </w:t>
            </w:r>
          </w:p>
          <w:p w14:paraId="3C3A4C1D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179 431,9 тыс. рублей)</w:t>
            </w:r>
          </w:p>
          <w:p w14:paraId="2386CDED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608 624,7 тыс. рублей </w:t>
            </w:r>
          </w:p>
          <w:p w14:paraId="0596CB54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164 629,8 тыс. рублей</w:t>
            </w:r>
          </w:p>
        </w:tc>
      </w:tr>
      <w:tr w:rsidR="00B27B9C" w14:paraId="3391F271" w14:textId="77777777">
        <w:trPr>
          <w:cantSplit/>
          <w:trHeight w:val="60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6242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EDC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(индикаторы) приведены в разделе 6 </w:t>
            </w:r>
          </w:p>
        </w:tc>
      </w:tr>
    </w:tbl>
    <w:p w14:paraId="010EAEB3" w14:textId="77777777" w:rsidR="00B27B9C" w:rsidRDefault="00B27B9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2B50ADBE" w14:textId="77777777" w:rsidR="00B27B9C" w:rsidRDefault="0000000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>
        <w:br w:type="page"/>
      </w:r>
    </w:p>
    <w:p w14:paraId="51262C03" w14:textId="77777777" w:rsidR="00B27B9C" w:rsidRDefault="0000000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40735A33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2458364A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0B7371B6" w14:textId="77777777" w:rsidR="00FE203B" w:rsidRDefault="00FE203B" w:rsidP="00FE2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года № __________-п</w:t>
      </w:r>
    </w:p>
    <w:p w14:paraId="6EA49A0A" w14:textId="77777777" w:rsidR="00B27B9C" w:rsidRDefault="00B27B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B65D75" w14:textId="77777777" w:rsidR="00B27B9C" w:rsidRDefault="00B27B9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5E2C13AA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5BFB4982" w14:textId="77777777" w:rsidR="00B27B9C" w:rsidRDefault="00B27B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FD784" w14:textId="77777777" w:rsidR="00B27B9C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763BD43E" w14:textId="77777777" w:rsidR="00B27B9C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«Дорожное хозяйство» </w:t>
      </w:r>
    </w:p>
    <w:p w14:paraId="704A40F0" w14:textId="77777777" w:rsidR="00B27B9C" w:rsidRDefault="00B27B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835"/>
        <w:gridCol w:w="6771"/>
      </w:tblGrid>
      <w:tr w:rsidR="00B27B9C" w14:paraId="6D77C68D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F1C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72F9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составляет 887 662,4 тыс. руб., в том числе: </w:t>
            </w:r>
          </w:p>
          <w:p w14:paraId="3FDFB9C3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 – 418 959,4 тыс. рублей, в т.ч. по годам:</w:t>
            </w:r>
          </w:p>
          <w:p w14:paraId="04E638B2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55 548,2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0F19C9C0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55 548,2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6B5D905B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225 841,7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 </w:t>
            </w:r>
          </w:p>
          <w:p w14:paraId="7F77E971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62 168,7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364393F4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237 956,0 тыс. рублей </w:t>
            </w:r>
          </w:p>
          <w:p w14:paraId="598FD3E0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85 456,0 тыс. рублей)</w:t>
            </w:r>
          </w:p>
          <w:p w14:paraId="7DC02937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132 444,4 тыс. рублей </w:t>
            </w:r>
          </w:p>
          <w:p w14:paraId="4FFA11F3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79 914,4 тыс. рублей)</w:t>
            </w:r>
          </w:p>
          <w:p w14:paraId="478F7191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107 287,1 тыс. рублей </w:t>
            </w:r>
          </w:p>
          <w:p w14:paraId="65049CCB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67 287,1 тыс. рублей)</w:t>
            </w:r>
          </w:p>
          <w:p w14:paraId="7CFFFEC5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128 585,0 тыс. рублей </w:t>
            </w:r>
          </w:p>
          <w:p w14:paraId="03DDC268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68 585,0 тыс. рублей)</w:t>
            </w:r>
          </w:p>
        </w:tc>
      </w:tr>
    </w:tbl>
    <w:p w14:paraId="270906F6" w14:textId="77777777" w:rsidR="00B27B9C" w:rsidRDefault="00B27B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205CC909" w14:textId="77777777" w:rsidR="00B27B9C" w:rsidRDefault="00B27B9C">
      <w:pPr>
        <w:spacing w:after="0" w:line="240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299248E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681C1D98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19A85166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69476F39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7482CE3F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592F4058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04C45ABF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7BD9FEA4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750ACEB0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3AA8328B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61A7DB08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7F8AA841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0565CA77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2D14ECA8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6C7B011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05BA3726" w14:textId="12E2B622" w:rsidR="00B27B9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20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E20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53E25E68" w14:textId="77777777" w:rsidR="00B27B9C" w:rsidRDefault="00B27B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2E4C9F10" w14:textId="77777777" w:rsidR="00B27B9C" w:rsidRDefault="00B27B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4C7EF623" w14:textId="77777777" w:rsidR="00B27B9C" w:rsidRDefault="00B27B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bookmarkStart w:id="5" w:name="_Hlk115093327"/>
      <w:bookmarkEnd w:id="5"/>
    </w:p>
    <w:p w14:paraId="3DB587F0" w14:textId="77777777" w:rsidR="00B27B9C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3.8. Муниципальная подпрограмма </w:t>
      </w:r>
      <w:bookmarkStart w:id="6" w:name="_Hlk17270857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деятельности муниципального автономного учреждения «Специализированная служба по вопросам похоронного дела»»</w:t>
      </w:r>
      <w:bookmarkEnd w:id="6"/>
    </w:p>
    <w:p w14:paraId="782CD940" w14:textId="77777777" w:rsidR="00B27B9C" w:rsidRDefault="00B27B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976EFF" w14:textId="77777777" w:rsidR="00B27B9C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14:paraId="2B8A2B7E" w14:textId="77777777" w:rsidR="00B27B9C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подпрограммы «Обеспечение деятельности муниципального автономного учреждения «Специализированная служба по вопросам похоронного дела»»</w:t>
      </w:r>
    </w:p>
    <w:p w14:paraId="6EB3482D" w14:textId="77777777" w:rsidR="00B27B9C" w:rsidRDefault="00B27B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9345" w:type="dxa"/>
        <w:tblLayout w:type="fixed"/>
        <w:tblLook w:val="01E0" w:firstRow="1" w:lastRow="1" w:firstColumn="1" w:lastColumn="1" w:noHBand="0" w:noVBand="0"/>
      </w:tblPr>
      <w:tblGrid>
        <w:gridCol w:w="2290"/>
        <w:gridCol w:w="7055"/>
      </w:tblGrid>
      <w:tr w:rsidR="00B27B9C" w14:paraId="7E8A96DC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EA85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DA0A" w14:textId="77777777" w:rsidR="00B27B9C" w:rsidRDefault="00000000">
            <w:pPr>
              <w:widowControl w:val="0"/>
              <w:spacing w:after="0" w:line="240" w:lineRule="auto"/>
              <w:ind w:right="-1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подпрограмма «Обеспечение деятельности муниципального автономного учреждения «Специализированная служба по вопросам похоронного дела»» (далее - подпрограмма)</w:t>
            </w:r>
          </w:p>
        </w:tc>
      </w:tr>
      <w:tr w:rsidR="00B27B9C" w14:paraId="21E8DB87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5EF9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подпрограммы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4368" w14:textId="77777777" w:rsidR="00B27B9C" w:rsidRDefault="00000000">
            <w:pPr>
              <w:widowControl w:val="0"/>
              <w:spacing w:after="0" w:line="240" w:lineRule="auto"/>
              <w:ind w:right="-1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Топкинского муниципального округа по ЖКХ и благоустройству - начальник управления</w:t>
            </w:r>
          </w:p>
        </w:tc>
      </w:tr>
      <w:tr w:rsidR="00B27B9C" w14:paraId="1C1DBD48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8F59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подпрограммы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4A35" w14:textId="77777777" w:rsidR="00B27B9C" w:rsidRDefault="00000000">
            <w:pPr>
              <w:widowControl w:val="0"/>
              <w:spacing w:after="0" w:line="240" w:lineRule="auto"/>
              <w:ind w:right="-1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«Жилищно-коммунальных услуг» </w:t>
            </w:r>
          </w:p>
        </w:tc>
      </w:tr>
      <w:tr w:rsidR="00B27B9C" w14:paraId="252808DE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775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подпрограммных мероприятий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8519" w14:textId="77777777" w:rsidR="00B27B9C" w:rsidRDefault="00000000">
            <w:pPr>
              <w:widowControl w:val="0"/>
              <w:spacing w:after="0" w:line="240" w:lineRule="auto"/>
              <w:ind w:right="-1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«Жилищно-коммунальных услуг» </w:t>
            </w:r>
          </w:p>
        </w:tc>
      </w:tr>
      <w:tr w:rsidR="00B27B9C" w14:paraId="6E5690F3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FF00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4805" w14:textId="77777777" w:rsidR="00B27B9C" w:rsidRDefault="00000000">
            <w:pPr>
              <w:widowControl w:val="0"/>
              <w:spacing w:after="0" w:line="240" w:lineRule="auto"/>
              <w:ind w:right="-1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обеспечение реализации полномочий органов местного самоуправления в сфере организации ритуальных услуг и содержания мест захоронений и обеспечения гарантированного перечня услуг по погребению</w:t>
            </w:r>
          </w:p>
        </w:tc>
      </w:tr>
      <w:tr w:rsidR="00B27B9C" w14:paraId="33A809ED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AFC5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C4D9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прием заказов на организацию похорон;</w:t>
            </w:r>
          </w:p>
          <w:p w14:paraId="62DEA015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-оформление документов, необходимых для погребения;</w:t>
            </w:r>
          </w:p>
          <w:p w14:paraId="11B02B03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предоставление и доставка гроба и других предметов, необходимых для погребения;</w:t>
            </w:r>
          </w:p>
          <w:p w14:paraId="2E6EBC5A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перевозка тела (останков) умершего на кладбище (в крематорий);</w:t>
            </w:r>
          </w:p>
          <w:p w14:paraId="693C8D41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погребение (кремация с последующей выдачей урны с прахом);</w:t>
            </w:r>
          </w:p>
          <w:p w14:paraId="5303D82B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изготовление гробов, других похоронных принадлежностей;</w:t>
            </w:r>
          </w:p>
          <w:p w14:paraId="5588D67E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облачение невостребованного или неопознанного тела;</w:t>
            </w:r>
          </w:p>
          <w:p w14:paraId="7D9976B0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санитарная и косметическая обработка тела умершего, бальзамирование;</w:t>
            </w:r>
          </w:p>
          <w:p w14:paraId="036B32C1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изготовление и установка надмогильных сооружений,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склепов;</w:t>
            </w:r>
          </w:p>
          <w:p w14:paraId="4286D07C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изготовление надписей на памятниках и мемориальных досках;</w:t>
            </w:r>
          </w:p>
          <w:p w14:paraId="48F8EBA1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изготовление и крепление портретов, табличек на памятники;</w:t>
            </w:r>
          </w:p>
          <w:p w14:paraId="10745D60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уход за местами погребения и захоронения;</w:t>
            </w:r>
          </w:p>
          <w:p w14:paraId="5B2EF634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иные услуги.</w:t>
            </w:r>
          </w:p>
        </w:tc>
      </w:tr>
      <w:tr w:rsidR="00B27B9C" w14:paraId="1EC889CB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8531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7633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2026 годы </w:t>
            </w:r>
          </w:p>
          <w:p w14:paraId="5B5674B7" w14:textId="77777777" w:rsidR="00B27B9C" w:rsidRDefault="00B27B9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B9C" w14:paraId="687C5F9F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E726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подпрограммы (перечень подпрограмм)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4B56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  <w:p w14:paraId="65F0F45D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Заработная плата МАУ «Специализированная служба по вопросам похоронного дела»</w:t>
            </w:r>
          </w:p>
          <w:p w14:paraId="67DB709F" w14:textId="77777777" w:rsidR="00B27B9C" w:rsidRDefault="00B27B9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B9C" w14:paraId="05116856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4B21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E7D6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составляет 456,2 тыс. руб., в том числе: </w:t>
            </w:r>
          </w:p>
          <w:p w14:paraId="40B5D515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 – 456,2 тыс. рублей; в т.ч. по годам:</w:t>
            </w:r>
          </w:p>
          <w:p w14:paraId="1ABC6664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0 тыс. рублей </w:t>
            </w:r>
          </w:p>
          <w:p w14:paraId="48B0C30C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 тыс. рублей)</w:t>
            </w:r>
          </w:p>
          <w:p w14:paraId="40379075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0 тыс. рублей </w:t>
            </w:r>
          </w:p>
          <w:p w14:paraId="2EAD9DF7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 тыс. рублей)</w:t>
            </w:r>
          </w:p>
          <w:p w14:paraId="5591CED1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 тыс. рублей </w:t>
            </w:r>
          </w:p>
          <w:p w14:paraId="55B809B5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 тыс. рублей)</w:t>
            </w:r>
          </w:p>
          <w:p w14:paraId="1059402B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456,2 тыс. рублей </w:t>
            </w:r>
          </w:p>
          <w:p w14:paraId="4AFF7C2D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456,2 тыс. рублей)</w:t>
            </w:r>
          </w:p>
          <w:p w14:paraId="464B99EC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0 тыс. рублей </w:t>
            </w:r>
          </w:p>
          <w:p w14:paraId="5D5CC8D3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 тыс. рублей)</w:t>
            </w:r>
          </w:p>
          <w:p w14:paraId="4B913B8A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0 тыс. рублей </w:t>
            </w:r>
          </w:p>
          <w:p w14:paraId="1DA604C3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 тыс. рублей)</w:t>
            </w:r>
          </w:p>
        </w:tc>
      </w:tr>
      <w:tr w:rsidR="00B27B9C" w14:paraId="126BEAE2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6743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3BC6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приведены в разделе 6</w:t>
            </w:r>
          </w:p>
        </w:tc>
      </w:tr>
    </w:tbl>
    <w:p w14:paraId="511E8C4F" w14:textId="77777777" w:rsidR="00B27B9C" w:rsidRDefault="00B2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1BF992FC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508890AF" w14:textId="77777777" w:rsidR="00B27B9C" w:rsidRDefault="0000000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.8.1. Характеристика текущего состояния в Топкинском муниципальном округе сферы деятельности, для решения задач которой разработана подпрограмма, с указанием основных показателей и формированием основных проблем</w:t>
      </w:r>
    </w:p>
    <w:p w14:paraId="222359D3" w14:textId="77777777" w:rsidR="00B27B9C" w:rsidRDefault="00B27B9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39BBBC" w14:textId="77777777" w:rsidR="00B27B9C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_DdeLink__3383_709550462"/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является некоммерческой организацией, созданное как специализированная служба по вопросам похоронного дела, а также для выполнения работ по обеспечению реализации предусмотренных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действующим законодательством Российской Федерации полномочий органов местного самоуправления по решению вопросов в сфере погребения и похоронного дела.</w:t>
      </w:r>
    </w:p>
    <w:p w14:paraId="5EE3EB18" w14:textId="77777777" w:rsidR="00B27B9C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8" w:name="__DdeLink__2111_709550462"/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является правопреемником </w:t>
      </w:r>
      <w:bookmarkEnd w:id="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унитарного предприятия «Специализированная служба по вопросам похоронного дела».</w:t>
      </w:r>
      <w:bookmarkEnd w:id="7"/>
    </w:p>
    <w:p w14:paraId="68BEE2B7" w14:textId="77777777" w:rsidR="00B27B9C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Учредителем Учреждения является муниципальное образование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Топкинский муниципальный округ. Функции и полномочия учредителя от имени муниципального образования Топкинский муниципальный округ осуществляет Управление жилищно-коммунального хозяйства и благоустройства администрации Топкинского муниципального округа (далее - Учредитель).</w:t>
      </w:r>
    </w:p>
    <w:p w14:paraId="7E0C6F01" w14:textId="77777777" w:rsidR="00B27B9C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Собственником имущества является администрация Топкинского муниципального округа. Функции и полномочия собственника имущества осуществляет Комитет по управлению муниципальным имуществом администрации Топкинского муниципального округа.</w:t>
      </w:r>
    </w:p>
    <w:p w14:paraId="3E0B621D" w14:textId="77777777" w:rsidR="00B27B9C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  <w:tab/>
      </w:r>
    </w:p>
    <w:p w14:paraId="55BFC9FA" w14:textId="77777777" w:rsidR="00B27B9C" w:rsidRDefault="000000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3.8.2. Описание целей и задач подпрограммы</w:t>
      </w:r>
    </w:p>
    <w:p w14:paraId="39B454B0" w14:textId="77777777" w:rsidR="00B27B9C" w:rsidRDefault="0000000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  осуществляет   свою   деятельность в соответствии с предметом и целями деятельности, определенными федеральными законами, законами Кемеровской области, муниципальными правовыми актами администрации Топкинского муниципального округа и настоящим   Уставом, путем выполнения работ, оказания услуг в сфере погребения и похоронного дела.</w:t>
      </w:r>
    </w:p>
    <w:p w14:paraId="5621A7BF" w14:textId="77777777" w:rsidR="00B27B9C" w:rsidRDefault="00000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целью деятельности Учреждения является - обеспечение реализации полномочий </w:t>
      </w:r>
      <w:bookmarkStart w:id="9" w:name="__DdeLink__1470_70955046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 местного</w:t>
      </w:r>
      <w:bookmarkEnd w:id="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самоуправления в сфере организации ритуальных услуг и содержания мест захоронений и обеспечения гарантированного перечня услуг по погребению.</w:t>
      </w:r>
    </w:p>
    <w:p w14:paraId="642D32FC" w14:textId="77777777" w:rsidR="00B27B9C" w:rsidRDefault="0000000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 поставленной цели Уч</w:t>
      </w:r>
      <w:r>
        <w:rPr>
          <w:rFonts w:ascii="Times New Roman" w:hAnsi="Times New Roman" w:cs="Times New Roman"/>
          <w:sz w:val="28"/>
          <w:szCs w:val="28"/>
        </w:rPr>
        <w:t xml:space="preserve">реждение осуществляет следующие виды деятельности: </w:t>
      </w:r>
    </w:p>
    <w:p w14:paraId="3509DD44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прием заказов на организацию похорон;</w:t>
      </w:r>
    </w:p>
    <w:p w14:paraId="567A4CDF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оформление документов, необходимых для погребения;</w:t>
      </w:r>
    </w:p>
    <w:p w14:paraId="2CE3F8AE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предоставление и доставка гроба и других предметов, необходимых для погребения;</w:t>
      </w:r>
    </w:p>
    <w:p w14:paraId="40C7F3BE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перевозка тела (останков) умершего на кладбище (в крематорий);</w:t>
      </w:r>
    </w:p>
    <w:p w14:paraId="51DE9345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погребение (кремация с последующей выдачей урны с прахом);</w:t>
      </w:r>
    </w:p>
    <w:p w14:paraId="62C49056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изготовление гробов, других похоронных принадлежностей;</w:t>
      </w:r>
    </w:p>
    <w:p w14:paraId="29E21E04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7) о</w:t>
      </w:r>
      <w:r>
        <w:rPr>
          <w:rFonts w:ascii="Times New Roman" w:hAnsi="Times New Roman" w:cs="Times New Roman"/>
          <w:sz w:val="28"/>
          <w:szCs w:val="28"/>
        </w:rPr>
        <w:t>блачение невостребованного или неопознанного тела;</w:t>
      </w:r>
    </w:p>
    <w:p w14:paraId="62A65312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санитарная и косметическая обработка тела умершего, бальзамирование;</w:t>
      </w:r>
    </w:p>
    <w:p w14:paraId="21CDCEA7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изготовление и установка надмогильных сооружений, склепов;</w:t>
      </w:r>
    </w:p>
    <w:p w14:paraId="6F7DB2D5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изготовление надписей на памятниках и мемориальных досках;</w:t>
      </w:r>
    </w:p>
    <w:p w14:paraId="4442913C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 изготовление и крепление портретов, табличек на памятники;</w:t>
      </w:r>
    </w:p>
    <w:p w14:paraId="48CA8E60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 уход за местами погребения и захоронения;</w:t>
      </w:r>
    </w:p>
    <w:p w14:paraId="1DC4E214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13) иные услуги.</w:t>
      </w:r>
    </w:p>
    <w:p w14:paraId="2521CDA4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Качество предоставляемых услуг должно соответствовать требованиям, устанавливаемым органами местного самоуправления.</w:t>
      </w:r>
    </w:p>
    <w:p w14:paraId="1CDAE525" w14:textId="77777777" w:rsidR="00B27B9C" w:rsidRDefault="00000000">
      <w:pPr>
        <w:pStyle w:val="af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Учредитель устанавливает задания Учреждению в соответствии   с предусмотренной настоящим Уставом основной   деятельностью.   Учреждение осуществляет в соответствии с заданиями Учредителя и обязательствами перед страховщиком по обязательному   социальному   страхованию   деятельность, связанную с выполнением работ, оказанием услуг, относящихся к его основным видам деятельности.</w:t>
      </w:r>
    </w:p>
    <w:p w14:paraId="14958ABF" w14:textId="77777777" w:rsidR="00B27B9C" w:rsidRDefault="0000000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несет в установленном законодательством   Российской Федерации порядке   ответственность   за   качество   выполняемых работ, оказываемых услуг.</w:t>
      </w:r>
    </w:p>
    <w:p w14:paraId="47F86DBE" w14:textId="77777777" w:rsidR="00B27B9C" w:rsidRDefault="0000000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вправе осуществлять иные   виды   деятельности, не запрещенные законом для такого вида учреждения. </w:t>
      </w:r>
    </w:p>
    <w:p w14:paraId="2097003F" w14:textId="77777777" w:rsidR="00B27B9C" w:rsidRDefault="0000000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Учреждения осуществлять деятельность, на занятие которой необходимо получение лицензии, прохождение аккредитации и (или) аттестации, возникает с момента получения соответствующего документа.</w:t>
      </w:r>
    </w:p>
    <w:p w14:paraId="5BF12BC7" w14:textId="77777777" w:rsidR="00B27B9C" w:rsidRDefault="00B27B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2968A7" w14:textId="77777777" w:rsidR="00B27B9C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3.8.3.  Сроки и этапы реализации подпрограммы</w:t>
      </w:r>
    </w:p>
    <w:p w14:paraId="25A0B612" w14:textId="77777777" w:rsidR="00B27B9C" w:rsidRDefault="00B2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21759D7E" w14:textId="77777777" w:rsidR="00B27B9C" w:rsidRDefault="00000000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Реализация Программы на территории Топкинского муниципального округа рассчитана на 2021-2026 годы.</w:t>
      </w:r>
    </w:p>
    <w:p w14:paraId="3827B328" w14:textId="77777777" w:rsidR="00B27B9C" w:rsidRDefault="00B27B9C">
      <w:pPr>
        <w:spacing w:after="0" w:line="240" w:lineRule="auto"/>
        <w:ind w:right="-119" w:firstLine="540"/>
        <w:jc w:val="center"/>
        <w:rPr>
          <w:rFonts w:ascii="Times New Roman" w:hAnsi="Times New Roman" w:cs="Times New Roman"/>
          <w:highlight w:val="yellow"/>
        </w:rPr>
      </w:pPr>
    </w:p>
    <w:p w14:paraId="6610CAD7" w14:textId="77777777" w:rsidR="00B27B9C" w:rsidRDefault="00B27B9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  <w:sectPr w:rsidR="00B27B9C">
          <w:headerReference w:type="even" r:id="rId10"/>
          <w:headerReference w:type="default" r:id="rId11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299" w:charSpace="8192"/>
        </w:sectPr>
      </w:pPr>
    </w:p>
    <w:p w14:paraId="2D42749F" w14:textId="77777777" w:rsidR="00B27B9C" w:rsidRDefault="00000000" w:rsidP="00FE20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Приложение №4</w:t>
      </w:r>
    </w:p>
    <w:p w14:paraId="6980BB6B" w14:textId="77777777" w:rsidR="00B27B9C" w:rsidRDefault="00000000" w:rsidP="00FE20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AA2F8E7" w14:textId="77777777" w:rsidR="00B27B9C" w:rsidRDefault="00000000" w:rsidP="00FE20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12554501" w14:textId="77777777" w:rsidR="00FE203B" w:rsidRDefault="00FE203B" w:rsidP="00FE2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года № _____-п</w:t>
      </w:r>
    </w:p>
    <w:p w14:paraId="3322E797" w14:textId="77777777" w:rsidR="00B27B9C" w:rsidRDefault="00B27B9C" w:rsidP="00FE5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B5E33" w14:textId="77777777" w:rsidR="00B27B9C" w:rsidRDefault="00B27B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14:paraId="7DF9BC44" w14:textId="77777777" w:rsidR="00B27B9C" w:rsidRDefault="00000000">
      <w:pPr>
        <w:shd w:val="clear" w:color="auto" w:fill="FFFFFF"/>
        <w:spacing w:after="0" w:line="240" w:lineRule="auto"/>
        <w:ind w:right="-119" w:firstLine="54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4. Ресурсное обеспечение реализации Программы</w:t>
      </w:r>
    </w:p>
    <w:p w14:paraId="70B87290" w14:textId="77777777" w:rsidR="00B27B9C" w:rsidRDefault="00B27B9C">
      <w:pPr>
        <w:shd w:val="clear" w:color="auto" w:fill="FFFFFF"/>
        <w:spacing w:after="0" w:line="240" w:lineRule="auto"/>
        <w:ind w:right="-119" w:firstLine="54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4919" w:type="pct"/>
        <w:jc w:val="center"/>
        <w:tblLayout w:type="fixed"/>
        <w:tblLook w:val="00A0" w:firstRow="1" w:lastRow="0" w:firstColumn="1" w:lastColumn="0" w:noHBand="0" w:noVBand="0"/>
      </w:tblPr>
      <w:tblGrid>
        <w:gridCol w:w="2372"/>
        <w:gridCol w:w="2072"/>
        <w:gridCol w:w="790"/>
        <w:gridCol w:w="789"/>
        <w:gridCol w:w="865"/>
        <w:gridCol w:w="865"/>
        <w:gridCol w:w="787"/>
        <w:gridCol w:w="922"/>
        <w:gridCol w:w="10"/>
      </w:tblGrid>
      <w:tr w:rsidR="00FE5805" w14:paraId="11152126" w14:textId="77777777" w:rsidTr="00FE5805">
        <w:trPr>
          <w:gridAfter w:val="1"/>
          <w:wAfter w:w="12" w:type="dxa"/>
          <w:trHeight w:val="429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F3D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B2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right="-22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F9FD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Финансовых ресурсов, тыс. руб.</w:t>
            </w:r>
          </w:p>
        </w:tc>
      </w:tr>
      <w:tr w:rsidR="00FE5805" w14:paraId="6696E38C" w14:textId="77777777" w:rsidTr="00FE5805">
        <w:trPr>
          <w:trHeight w:val="42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78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90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A7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A1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FF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82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B0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42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2026год</w:t>
            </w:r>
          </w:p>
        </w:tc>
      </w:tr>
      <w:tr w:rsidR="00FE5805" w14:paraId="1816BEE2" w14:textId="77777777" w:rsidTr="00FE5805">
        <w:trPr>
          <w:trHeight w:val="254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70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«Жилищно-коммунальный и дорожный комплекс, энергосбережение и повышение энергоэ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ективности Топкинского муниципального округа»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2021-2024 годы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A3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4D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447 344,2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F2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775 725,2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67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795 041,8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1F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1 949 764,4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29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894 314,9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A9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608 624,7</w:t>
            </w:r>
          </w:p>
        </w:tc>
      </w:tr>
      <w:tr w:rsidR="00FE5805" w14:paraId="6B13C1DF" w14:textId="77777777" w:rsidTr="00FE5805">
        <w:trPr>
          <w:trHeight w:val="27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B3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6A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F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211 133,8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BC8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224 022,1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E1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297 646,0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AC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294 634,3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E5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179 431,9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AE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164 629,8</w:t>
            </w:r>
          </w:p>
        </w:tc>
      </w:tr>
      <w:tr w:rsidR="00FE5805" w14:paraId="40863AC1" w14:textId="77777777" w:rsidTr="00FE5805">
        <w:trPr>
          <w:trHeight w:val="256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7D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6A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F4C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EF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C0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7B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FF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FA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C097D4A" w14:textId="77777777" w:rsidTr="00FE5805">
        <w:trPr>
          <w:trHeight w:val="259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C8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4E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EC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D6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80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C45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BB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269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BC08228" w14:textId="77777777" w:rsidTr="00FE5805">
        <w:trPr>
          <w:trHeight w:val="266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69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44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45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236 210,4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AEF0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551 703,1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2BBE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497 395,8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E9EC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1 655 130,1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CAAB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714 883,0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C3FB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443 994,9</w:t>
            </w:r>
          </w:p>
        </w:tc>
      </w:tr>
      <w:tr w:rsidR="00FE5805" w14:paraId="4AEA90AD" w14:textId="77777777" w:rsidTr="00FE5805">
        <w:trPr>
          <w:trHeight w:val="559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36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7A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FD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4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21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99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13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0E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AA98C84" w14:textId="77777777" w:rsidTr="00FE5805">
        <w:trPr>
          <w:trHeight w:val="22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202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5F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6B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A6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A4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24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D2E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76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896CFB7" w14:textId="77777777" w:rsidTr="00FE5805">
        <w:trPr>
          <w:trHeight w:val="128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77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1.Подпрограмма «Обеспечение деятельности муниципального казённого учреждения «Жилищно- коммунальных услуг»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B0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19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38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40DA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63 671,6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DF2E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133 692,7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EECF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64 697,8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41DB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64 697,8</w:t>
            </w:r>
          </w:p>
        </w:tc>
      </w:tr>
      <w:tr w:rsidR="00FE5805" w14:paraId="5C19809D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0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63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1F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2E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BAF3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63 671,6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F36B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133 692,7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FC26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64 697,8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4B6C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64 697,8</w:t>
            </w:r>
          </w:p>
        </w:tc>
      </w:tr>
      <w:tr w:rsidR="00FE5805" w14:paraId="0EEE9E6E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E9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F3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4B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97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62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F3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8CC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A2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9B404A6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9C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4E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85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8AB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12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BD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C6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21E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C2BF408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33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E9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4A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E94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079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C1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059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3F6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28F4DE5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C9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D6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FF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6E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8B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0A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73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B3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F28C9EF" w14:textId="77777777" w:rsidTr="00FE5805">
        <w:trPr>
          <w:trHeight w:val="35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3C7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2E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777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9B9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D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8B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B9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1BD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5A90F8D" w14:textId="77777777" w:rsidTr="00FE5805">
        <w:trPr>
          <w:trHeight w:val="18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AE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муниципального казённого учреждения «Жилищно-коммунальных услуг»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C0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C6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48 57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C6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53 39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7F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61 95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81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129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518,9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0D8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61 97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1,4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EA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61 971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,4</w:t>
            </w:r>
          </w:p>
        </w:tc>
      </w:tr>
      <w:tr w:rsidR="00FE5805" w14:paraId="71137E9A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7E7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B1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5D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7E5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D7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61 959,5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D6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129 518,9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29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61 971,4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12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61 971,4</w:t>
            </w:r>
          </w:p>
        </w:tc>
      </w:tr>
      <w:tr w:rsidR="00FE5805" w14:paraId="7AB079DA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C3B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3C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35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81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E6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81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27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572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63E6BF7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AB6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C7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58A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EF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97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75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6E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9B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753DA4E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9B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57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FB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D1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9FE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7E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0E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D0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E4CF006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E5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55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3D6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891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B2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C0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0F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10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099CD6F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D2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D5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A7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D2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99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8DF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0B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E4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7F2C330" w14:textId="77777777" w:rsidTr="00FE5805">
        <w:trPr>
          <w:trHeight w:val="122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C2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Обеспечение деятельности органов муниципальной власти (УЖКХ АТМО)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15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10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F8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DD7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1 712,1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B7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4 173,8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CB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2 726,4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0F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2 749,4</w:t>
            </w:r>
          </w:p>
        </w:tc>
      </w:tr>
      <w:tr w:rsidR="00FE5805" w14:paraId="33E19760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F6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2D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A8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74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63D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1 712,1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19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4 173,8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5A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2 726,4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9D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2 749,4</w:t>
            </w:r>
          </w:p>
        </w:tc>
      </w:tr>
      <w:tr w:rsidR="00FE5805" w14:paraId="7D4B3A07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14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5E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8E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C2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34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A8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3D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14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8D88C76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07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BE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01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99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22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8D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CC9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91A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A4D82FE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74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6A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A75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24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A7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F34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8D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71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D74E4F7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14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98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C2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4F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84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E4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7F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A4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D33916E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AC1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29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90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C4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E4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37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5B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77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2075521" w14:textId="77777777" w:rsidTr="00FE5805">
        <w:trPr>
          <w:trHeight w:val="190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0E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6F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73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2 538,5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F1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113 644,8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FF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26 850,9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64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1 265 499,8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56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CE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42CF54A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A3D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22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20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2 538,5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3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8 841,0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934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26 850,9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E8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17 305,3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C5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54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C41027F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14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5B5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80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1B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CE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E9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3B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38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4D84CB8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C1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96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1B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47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DF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FE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33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CA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B0C8D5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0E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C9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C34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9FD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38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97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1 248 194,5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DC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34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B5F90DA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59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71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CB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275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8A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26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E9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CD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4E8AFA5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BD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33C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0F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EE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BC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4B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F6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61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B5F3549" w14:textId="77777777" w:rsidTr="00FE5805">
        <w:trPr>
          <w:trHeight w:val="270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20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Строительство объектов инженерной и транспортной инфраструктуры, необходимых для функционирования планируемой к созданию особой экономической зоны промышленно-производственного типа «Кузбасс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</w:t>
            </w:r>
          </w:p>
          <w:p w14:paraId="7F9BE2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BC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8C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53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108 045,2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B7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15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896 868,0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87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8F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E87D99C" w14:textId="77777777" w:rsidTr="00FE5805">
        <w:trPr>
          <w:trHeight w:val="30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20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F6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6D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36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3 241,4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A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02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51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AE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76A755" w14:textId="77777777" w:rsidTr="00FE5805">
        <w:trPr>
          <w:trHeight w:val="42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09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90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98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C1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E6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65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30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DD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E8C64B5" w14:textId="77777777" w:rsidTr="00FE5805">
        <w:trPr>
          <w:trHeight w:val="41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37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13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BD5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685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67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01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8C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01C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6D4F92A" w14:textId="77777777" w:rsidTr="00FE5805">
        <w:trPr>
          <w:trHeight w:val="37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6A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E0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BF9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D6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3A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E2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896 868,0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71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24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7CD89DD" w14:textId="77777777" w:rsidTr="00FE5805">
        <w:trPr>
          <w:trHeight w:val="22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86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83B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85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E2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A5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55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FD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49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E542CAB" w14:textId="77777777" w:rsidTr="00FE5805">
        <w:trPr>
          <w:trHeight w:val="26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DA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9E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43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5D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23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BE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E8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EC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EEF8DE8" w14:textId="77777777" w:rsidTr="00FE5805">
        <w:trPr>
          <w:trHeight w:val="240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77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подъездной дороги и путепровода)</w:t>
            </w:r>
          </w:p>
          <w:p w14:paraId="16F08D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78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4D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41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4EC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3C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806 868,0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30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6C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6DC1769" w14:textId="77777777" w:rsidTr="00FE5805">
        <w:trPr>
          <w:trHeight w:val="22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D8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8F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F5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AA7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DD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0F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484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DE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F813CE2" w14:textId="77777777" w:rsidTr="00FE5805">
        <w:trPr>
          <w:trHeight w:val="28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CC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C4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C7D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8D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93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19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85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6D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B27AD26" w14:textId="77777777" w:rsidTr="00FE5805">
        <w:trPr>
          <w:trHeight w:val="28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A6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AA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C1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4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3C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6A2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6D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A81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202A5FF" w14:textId="77777777" w:rsidTr="00FE5805">
        <w:trPr>
          <w:trHeight w:val="25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40D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DD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AB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59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BA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60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806 868,0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22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78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1FAE78C" w14:textId="77777777" w:rsidTr="00FE5805">
        <w:trPr>
          <w:trHeight w:val="36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00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F8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D0F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D0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80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8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4B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D7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F56BBD1" w14:textId="77777777" w:rsidTr="00FE5805">
        <w:trPr>
          <w:trHeight w:val="48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87C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A82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BBF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932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38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17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83C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77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014EA1C" w14:textId="77777777" w:rsidTr="00FE5805">
        <w:trPr>
          <w:trHeight w:val="25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099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ограждения)</w:t>
            </w:r>
          </w:p>
          <w:p w14:paraId="3E2D60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8B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22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5D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B2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6B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8A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086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7BED63A" w14:textId="77777777" w:rsidTr="00FE5805">
        <w:trPr>
          <w:trHeight w:val="30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0B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1F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0C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F1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FC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33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50A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95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5BCF4B7" w14:textId="77777777" w:rsidTr="00FE5805">
        <w:trPr>
          <w:trHeight w:val="2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2B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F7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C6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AF3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E7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28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63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E7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B0E5953" w14:textId="77777777" w:rsidTr="00FE5805">
        <w:trPr>
          <w:trHeight w:val="25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F3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8D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5B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78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BF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E37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1F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9CD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461CB7E" w14:textId="77777777" w:rsidTr="00FE5805">
        <w:trPr>
          <w:trHeight w:val="21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A5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FD5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D3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77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4A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DC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4F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9E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BD7D2C7" w14:textId="77777777" w:rsidTr="00FE5805">
        <w:trPr>
          <w:trHeight w:val="36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9DD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AD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Средства бюджетов государственных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23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87F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FB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9A6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5A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29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E93E1C7" w14:textId="77777777" w:rsidTr="00FE5805">
        <w:trPr>
          <w:trHeight w:val="42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05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2E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A1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59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A8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0C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FE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3B1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B9613DB" w14:textId="77777777" w:rsidTr="00FE5805">
        <w:trPr>
          <w:trHeight w:val="194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6D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внеплощадочных сетей водопровода)</w:t>
            </w:r>
          </w:p>
          <w:p w14:paraId="6DF6E7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C6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94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0F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E13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DC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E6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C0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E4D9CF0" w14:textId="77777777" w:rsidTr="00FE5805">
        <w:trPr>
          <w:trHeight w:val="16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78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51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82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01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770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7D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FF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4C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2AEC5A1" w14:textId="77777777" w:rsidTr="00FE5805">
        <w:trPr>
          <w:trHeight w:val="33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8E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E9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8C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F5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D7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D4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03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AE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E2FB4C5" w14:textId="77777777" w:rsidTr="00FE5805">
        <w:trPr>
          <w:trHeight w:val="23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9E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25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EB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59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6D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D85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CB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D4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165F3CD" w14:textId="77777777" w:rsidTr="00FE5805">
        <w:trPr>
          <w:trHeight w:val="39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EA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1A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7D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3B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AA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86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1E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17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99FFC5A" w14:textId="77777777" w:rsidTr="00FE5805">
        <w:trPr>
          <w:trHeight w:val="4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B84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FC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D2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D0B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E7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A2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3C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D9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1012DF2" w14:textId="77777777" w:rsidTr="00FE5805">
        <w:trPr>
          <w:trHeight w:val="42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F7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8E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BC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B4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4B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E0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267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CD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35EE476" w14:textId="77777777" w:rsidTr="00FE5805">
        <w:trPr>
          <w:trHeight w:val="28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6B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Проведение комплексных проектных работ для объектов инженерной и транспортной инфраструктуры, необходимых для функционирования планируемой к созданию особой экономической зоны промышленно-производственного типа «Кузбасс»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AE6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B7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38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108 045,2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C42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FF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252 105,3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5A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35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2520565" w14:textId="77777777" w:rsidTr="00FE5805">
        <w:trPr>
          <w:trHeight w:val="31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22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82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81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74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3 241,4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EF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13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7 563,2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01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C9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EE9ECB7" w14:textId="77777777" w:rsidTr="00FE5805">
        <w:trPr>
          <w:trHeight w:val="4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BC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094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D9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B1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B1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0B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F7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58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C1DA7BB" w14:textId="77777777" w:rsidTr="00FE5805">
        <w:trPr>
          <w:trHeight w:val="43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FC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20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FE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A6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35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E4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55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48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A76F89A" w14:textId="77777777" w:rsidTr="00FE5805">
        <w:trPr>
          <w:trHeight w:val="3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91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93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65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74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DB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8D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244 542,1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33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08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ABDEB33" w14:textId="77777777" w:rsidTr="00FE5805">
        <w:trPr>
          <w:trHeight w:val="76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0E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72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A4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17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CF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773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2E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B9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803C087" w14:textId="77777777" w:rsidTr="00FE5805">
        <w:trPr>
          <w:trHeight w:val="66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B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D4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C2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E8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74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58E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01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95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B10CC62" w14:textId="77777777" w:rsidTr="00FE5805">
        <w:trPr>
          <w:trHeight w:val="22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CC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Субсидия МКП «ТЕПЛО» на финансовое обеспечения (возмещение) части затрат в связи с выполнением работ, оказанием услуг</w:t>
            </w:r>
          </w:p>
          <w:p w14:paraId="5D9AC2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38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F4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482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5 289,8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B9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8F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00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09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9C03C1" w14:textId="77777777" w:rsidTr="00FE5805">
        <w:trPr>
          <w:trHeight w:val="18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BC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E9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AF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8D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5 289,8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CBF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DC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F00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57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4902CE9" w14:textId="77777777" w:rsidTr="00FE5805">
        <w:trPr>
          <w:trHeight w:val="25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D8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76B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49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CF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2E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B5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12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B1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FE4CEBB" w14:textId="77777777" w:rsidTr="00FE5805">
        <w:trPr>
          <w:trHeight w:val="28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D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B8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D2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27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F4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4A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B1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328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76BDAEC" w14:textId="77777777" w:rsidTr="00FE5805">
        <w:trPr>
          <w:trHeight w:val="34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6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EF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19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09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E3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A6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71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FA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F8BF471" w14:textId="77777777" w:rsidTr="00FE5805">
        <w:trPr>
          <w:trHeight w:val="28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60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CE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DA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A9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84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21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44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C2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312DD90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85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AE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FA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AD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AD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9E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5C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A6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04F2850" w14:textId="77777777" w:rsidTr="00FE5805">
        <w:trPr>
          <w:trHeight w:val="238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AD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Проведение государственной экспертизы проектной документации в части проверки достоверности определения сметной стоимости по объекту: «Строительство тепловой сети от котельной №6 г. Топки»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95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F5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3C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51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EB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46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BF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05F8BE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4C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B4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55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5D7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D1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BB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B7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8B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2D8BA13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4E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C3B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5D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5B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93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90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CC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E9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DC86BB1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31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80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AA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DE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BA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44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16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19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78DF953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28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61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8B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E9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296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73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5B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74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DBBAF66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BA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30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BB8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B92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E7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0E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84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A5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9DE74AC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A8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5B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643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9C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5A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BD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800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BA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5EA8015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BF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Поставка стальной трубы для строительства теплотрассы от котельной №6 г. Топки (за 2019 год)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DD7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91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6D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58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3E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69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F1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E176A70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9D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BC8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AE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89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DE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AB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37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38A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F7710E2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06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35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8C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E7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0A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8B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CA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E9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3DF5B4D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8A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56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35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1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110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AF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9A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F6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9B9D39A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777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9F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E76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66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E3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33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C8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A9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AFD4026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B0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E4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0C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07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72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CB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D9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5D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070695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CB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6A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D89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AD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85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B6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12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63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71D5505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4D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 Подготовка к зиме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43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05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50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CD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16 203,5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C8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A5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E2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7B3AB3A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517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57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62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915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54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16 203,5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23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AD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91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692BFFF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D8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51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4D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3C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AD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3F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92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91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75C4BC2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82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66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417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66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73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82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CE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6BC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A627058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0A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2D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1E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925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92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C3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8E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7D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656C0B3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D6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FA5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AF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92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80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16D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D8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01E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6D74A4C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90F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D3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4C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CD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01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BF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D46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32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111DC1C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20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2E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2D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04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8D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11 503,5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F7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4D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9A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16B86A1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1A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A1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A3C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F2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4C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D4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3A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EB6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7D5446E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98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2B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A0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6A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55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CF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D7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07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BD80661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02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3A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F3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12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3B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CB4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3F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C6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71746A5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AD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4D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A0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E7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6F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F0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5A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4B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9574684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E2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1CD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5C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D0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F0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47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F4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64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CCECA59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ED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776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C8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13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C4D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D6A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AE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4F7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AA4A1C5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B5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 Разработка ПСД для строительства тепловой сети от котельной №6 г. Топки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D7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B8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98E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DA5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53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1C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B2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8021B9F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F9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40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1D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48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08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71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D4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30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63C7A18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5D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46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E6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D7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E8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62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BE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F6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93A5CCE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DA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4D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C3A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F04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A5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25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DA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1F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13B73D6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FD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F6A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15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E0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C9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F3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C3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B26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8386D62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A5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87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E6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6B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C7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66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AC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8B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439F44E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0A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A3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B90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7F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E2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80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C4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F8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62EF79A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00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Предписание (решение суда)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94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89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CF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9C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D9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BC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28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33F0E3D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8E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E5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B1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E8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86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19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F1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42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8B59565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20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404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CA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0B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9A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B2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D8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B2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A8E101C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02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4B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FE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55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BF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2C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3C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2F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0DF7CDA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CB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2C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93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63E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AB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F7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6A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2F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23B4BEC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86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6A0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293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3C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8E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3F6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6C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08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5995A88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6B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30D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CE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33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6F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1A6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6F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6E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8049EFF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D3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Разработка схемы внешнего электроснабжения энергопринимающих устройств потребителей в Топкинском муниципальном округе Кемеровской области - Кузбассе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08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64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0F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93B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5 408,2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E8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3 518,8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2D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03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F068337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68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50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B5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964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A3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5 408,2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9F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3 518,8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1D6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E7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0D56A30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92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21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538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00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D8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C6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AB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6A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3AED7F9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72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3D6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BE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BC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D3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04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0C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5A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3214356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44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48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73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F2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DF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27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DA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59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06A2A70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F7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8C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E1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EB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FC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70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D3C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79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B5A48E3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E9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58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77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F6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AC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58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12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1C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4CBB81E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D8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Строительство инженерных сетей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FE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98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CF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56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5 239,2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2C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A8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D2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8DE10C6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35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0B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7A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E4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2C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5 239,2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46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13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F4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6B874D0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47D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90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65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8A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1C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6B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BB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C7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A548B01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0F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B2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91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CC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9F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3C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4D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F7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9182501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65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0B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6B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C3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90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D4A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C04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059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5248133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67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39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88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F8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28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2A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D1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AF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F8BA41A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70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28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  <w:p w14:paraId="5FF474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0A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82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98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3C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4D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A4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E4D394F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37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ПСД водопроводных сетей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59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CA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F9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65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F8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2 064,9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C13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9B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674D5BC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6A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87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B2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A5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C6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56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2 064,9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DD6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B3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B0B606C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6C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11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64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16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AF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BE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D63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19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9C3D71E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E4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971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96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75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70C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87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B2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FB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ACFA171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96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970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673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A3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26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9A2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AC7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5D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22AC3F7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3A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606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5C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FB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25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5A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D5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7D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885681D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94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8D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  <w:p w14:paraId="557FFF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D4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11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304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CEF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86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8D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E544F5E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E7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47C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B4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9B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213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14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110 087,0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93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BE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51DD0A8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C1A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40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7B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35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40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89F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3 302,6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82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E4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47D77C3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7F1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83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85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15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83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6B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6C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8E4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A8D37C1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62A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B9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D1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68C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4B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D4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29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61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7AF1059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AA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08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94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84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AB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F0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106 784,4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72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B6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D6BD85B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CF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DD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B86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48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28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CF9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680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5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0D2DC85" w14:textId="77777777" w:rsidTr="00FE5805">
        <w:trPr>
          <w:trHeight w:val="4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01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774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1E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1A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45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D5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1C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90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743C1E7" w14:textId="77777777" w:rsidTr="00FE5805">
        <w:trPr>
          <w:trHeight w:val="19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B0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Подпрограмма «Энергосбережение и повышение энергоэффективности экономики»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FB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32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15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0D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01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77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3CB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AEA5B09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AF5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AA4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C5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8E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E3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5F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24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D4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E3B6D7C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4E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A7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52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12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E0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FE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D9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A6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E726336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0A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BD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53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D0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79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6A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6B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C7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893D42D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D54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C3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8D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F9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CA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2D4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A42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6D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0BE7F92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90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E3E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06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57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AF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B9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70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0C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E7D0021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F0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92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DE4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5BA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35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61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73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00A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B130933" w14:textId="77777777" w:rsidTr="00FE5805">
        <w:trPr>
          <w:trHeight w:val="179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D5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Подпрограмма «Капитальный ремонт многоквартирных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домов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1C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D4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9B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97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65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74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14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F2AFBCE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A0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E6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107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EC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33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FC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13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FE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D4009F1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EA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04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7A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81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2E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27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FD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6F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9394B81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3C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99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CB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49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8B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57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2C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5A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F66DBE1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74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38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63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E2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2A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F7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CC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D7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CC08476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17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4F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B0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55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4A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2E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B1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F3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DC2CB4B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82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73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67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4C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F17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DC9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34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08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F6041C6" w14:textId="77777777" w:rsidTr="00FE5805">
        <w:trPr>
          <w:trHeight w:val="19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D2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Подпрограмма «Дорожное хозяйство»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413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18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55 548,2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21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225 841,7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C3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237 956,0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F2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132 444,4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F3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107 287,1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CB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128 585,0</w:t>
            </w:r>
          </w:p>
        </w:tc>
      </w:tr>
      <w:tr w:rsidR="00FE5805" w14:paraId="4F85F4DE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18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222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1A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55 548,2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C6E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62 168,7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BF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85 456,0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94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79 914,4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29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67 287,1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35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68 585,0</w:t>
            </w:r>
          </w:p>
        </w:tc>
      </w:tr>
      <w:tr w:rsidR="00FE5805" w14:paraId="04117DA2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B8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579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0B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23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717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7A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40F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D05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EA396F3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63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7F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23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7C0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5A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57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FB0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66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2824A37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F11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19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35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B9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163 673,0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B7C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152 500,0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F3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52 530,0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8E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61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</w:tr>
      <w:tr w:rsidR="00FE5805" w14:paraId="3C564D18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14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50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59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FF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9D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C7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727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10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A8DF090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60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51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990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9F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AA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A6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E2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2F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AD4DA73" w14:textId="77777777" w:rsidTr="00FE5805">
        <w:trPr>
          <w:trHeight w:val="327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BBA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1AF69C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  <w:p w14:paraId="01ED7D6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 по ул. Революции (от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ул.Революции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д.163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14:paraId="0EF13A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выезд из г. Топки, в сторону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д.Малый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Корчуган, </w:t>
            </w:r>
          </w:p>
          <w:p w14:paraId="575494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-ул. Красноармейская (от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ул.Деповская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2E213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ямочный ремонт автомобильных дорог г. Топки,</w:t>
            </w:r>
          </w:p>
          <w:p w14:paraId="16095F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Элеваторская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Калинина, Магистральная</w:t>
            </w:r>
          </w:p>
          <w:p w14:paraId="00964FBF" w14:textId="77777777" w:rsidR="00FE5805" w:rsidRDefault="00FE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  <w:p w14:paraId="217DFD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дороги по ул. Горная г. Топки;</w:t>
            </w:r>
          </w:p>
          <w:p w14:paraId="7974AF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дороги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 ул. Горная до ул. Пионерская) г. Топки;</w:t>
            </w:r>
          </w:p>
          <w:p w14:paraId="0C76720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дороги ул. Пушкина г. Топки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76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8F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5 419,2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F8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120 590,8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24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149 831,9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6A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A2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50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08221B8" w14:textId="77777777" w:rsidTr="00FE5805">
        <w:trPr>
          <w:trHeight w:val="42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5B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186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9E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5 419,2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E37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3 617,8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A86A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4 831,9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CB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10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A5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22D755C" w14:textId="77777777" w:rsidTr="00FE5805">
        <w:trPr>
          <w:trHeight w:val="39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5C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C6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95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21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4C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5C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6F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AA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F712E46" w14:textId="77777777" w:rsidTr="00FE5805">
        <w:trPr>
          <w:trHeight w:val="37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F3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841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9F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A5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14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16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0C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0F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CB84D10" w14:textId="77777777" w:rsidTr="00FE5805">
        <w:trPr>
          <w:trHeight w:val="39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FE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DB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98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0D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116 973,0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7C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E7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05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23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0839566" w14:textId="77777777" w:rsidTr="00FE5805">
        <w:trPr>
          <w:trHeight w:val="43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075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C5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26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A97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2F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13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5A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E4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80B02B5" w14:textId="77777777" w:rsidTr="00FE5805">
        <w:trPr>
          <w:trHeight w:val="58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46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75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29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7D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CB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59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BE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07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F8AB2D9" w14:textId="77777777" w:rsidTr="00FE5805">
        <w:trPr>
          <w:trHeight w:val="354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A2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743F7C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г:</w:t>
            </w:r>
          </w:p>
          <w:p w14:paraId="429BF37E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Обустройство подходов к пешеходным переходам вблизи МБОУ «СОШ №8» г. Топки (Топки (г. Топки ул. Микрорайон Красная Горка, 29 (возле ДОО)): </w:t>
            </w:r>
          </w:p>
          <w:p w14:paraId="73D8F0A0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ул. Горная (напротив Сбербанка) (установка светофоров Т7, установка пешеходных ограждений, обустройство пешеходного тротуара, устройство искусственной неровности, обустройство остановочного пункта); </w:t>
            </w:r>
          </w:p>
          <w:p w14:paraId="649431BE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Обустройство подходов к пешеходным переходам вблизи МБОУ «СОШ №8» г. Топки (Топки (г. Топки ул. Микрорайон Красная Горка, 29 (возле ДОО)):</w:t>
            </w:r>
          </w:p>
          <w:p w14:paraId="24453D89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ул. Горная (напротив Мегафон) (установка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светофоров Т7, установка пешеходных ограждений, обустройство пешеходного тротуара, устройство искусственной неровности, обустройство остановочного пункта);</w:t>
            </w:r>
          </w:p>
          <w:p w14:paraId="0F567FBF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Обустройство подходов к пешеходным переходам вблизи МБОУ «СОШ №8» г. Топки (Топки (г. Топки ул. Микрорайон Красная Горка, 29 (возле ДОО)): </w:t>
            </w:r>
          </w:p>
          <w:p w14:paraId="046F871A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Чехова (установка светофоров Т7, установка пешеходных ограждений, устройство искусственной неровности);</w:t>
            </w:r>
          </w:p>
          <w:p w14:paraId="459E9336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Обустройство подходов к пешеходному переходу вблизи МАДОУ д/с № 5 «Малышка» г.Топки (г. Топки,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напротив д. № 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«Красная Горка» (возле ДОО)):</w:t>
            </w:r>
          </w:p>
          <w:p w14:paraId="6F82633E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освещения);</w:t>
            </w:r>
          </w:p>
          <w:p w14:paraId="78263F8D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Обустройство подходов к пешеходному переходу вблизи МАДОУ д/с № 9 «Сказка» г. Топки (г. Топки, ул. Кузнецкая, 4 (возле ДОО)):</w:t>
            </w:r>
          </w:p>
          <w:p w14:paraId="6E60F224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Кузнецкая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18363AE7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Обустройство подходов к пешеходным переходам вблизи МАОУ «СОШ № 1» г. Топки (г. Топки ул. Революции, 49 (возле ДОО)):</w:t>
            </w:r>
          </w:p>
          <w:p w14:paraId="737E7214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Революции (установка пешеходных ограждений, обустройство пешеходного тротуара, обустройство остановочного пункта);</w:t>
            </w:r>
          </w:p>
          <w:p w14:paraId="54EB5204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Обустройство подходов к пешеходным переходам вблизи МАОУ «СОШ № 1» г. Топки (г. Топки ул. Революции, 49 (возле ДОО)):</w:t>
            </w:r>
          </w:p>
          <w:p w14:paraId="62B63AE5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Комсомольская (обустройство пешеходного тротуара, установка пешеходных ограждений, установка дорожных знаков);</w:t>
            </w:r>
          </w:p>
          <w:p w14:paraId="03FE3C0F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 Обустройство подходов к пешеходному переходу вблизи МБОУ «ООШ № 6» г. Топки (г.Топки ул. Революции, 76 (возле ДОО)):</w:t>
            </w:r>
          </w:p>
          <w:p w14:paraId="4B52CF42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Революции (установка пешеходных ограждений, обустройство пешеходного тротуара);</w:t>
            </w:r>
          </w:p>
          <w:p w14:paraId="42E5FF94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Обустройство подходов к пешеходным переходам вблизи МБОУ «ООШ № 4» г. Топки (г.Топки ул. Мичурина, 5 (возле ДОО); г. Топки ул. Революции, 189 (возле ДОО)):</w:t>
            </w:r>
          </w:p>
          <w:p w14:paraId="0C8A9A20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ул.Революции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освещения, обустройство остановочного пункта);</w:t>
            </w:r>
          </w:p>
          <w:p w14:paraId="3C476A6F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пешеходным переходам вблизи МБОУ «ООШ № 4» г. Топки (г.Топки ул. Мичурина, 5 (возле ДОО); г. Топки ул. Революции, 189 (возле ДОО)):</w:t>
            </w:r>
          </w:p>
          <w:p w14:paraId="1ACAEF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Мичурина (установка пешеходных ограждений, обустройство пешеходного тротуара);</w:t>
            </w:r>
          </w:p>
          <w:p w14:paraId="7657BC04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МБОУ «СОШ № 2», г. Топки (г. Топки, ул. Топкинская 8 (возле ДОО)):</w:t>
            </w:r>
          </w:p>
          <w:p w14:paraId="1ED4DF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Дзержинского (установка пешеходных ограждений);</w:t>
            </w:r>
          </w:p>
          <w:p w14:paraId="677E3B28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МБДОУ д/с № 12 «Рябинка» г.Топки (г. Топки, ул. Пролетарская, 25 (возле ДОО)):</w:t>
            </w:r>
          </w:p>
          <w:p w14:paraId="70B05F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Пролетарская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3943CFEE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13. Обустройство подходов к пешеходному переходу вблизи МБОУ «Усть-Сосновская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с.Усть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-Сосново (с. Усть-Сосново, ул. Школьная, 11 (возле ДОО)):</w:t>
            </w:r>
          </w:p>
          <w:p w14:paraId="798CAC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ул. Школьная (установка светофоров Т7, установка пешеходных ограждений, обустройство пешеходного тротуара, устройство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искусственной неровности);</w:t>
            </w:r>
          </w:p>
          <w:p w14:paraId="24C8A903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14. Обустройство подходов к пешеходному переходу вблизи МБДОУ д/с «Солнышко» № 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с.Усть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-Сосново (с. Усть-Сосново, ул. Томская, 7 (возле ДОО)):</w:t>
            </w:r>
          </w:p>
          <w:p w14:paraId="410894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Томская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01437B51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МБДОУ д/с «Рябинка» п. Шишино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п.Шишино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ул.Архипова,3 (возле ДОО)):</w:t>
            </w:r>
          </w:p>
          <w:p w14:paraId="14DE79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Архипова (установка светофоров Т7, установка пешеходных ограждений, обустройство пешеходного тротуара);</w:t>
            </w:r>
          </w:p>
          <w:p w14:paraId="35DB1694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 Обустройство подходов к пешеходному переходу вблизи МБДОУ д/с «Колосок» № 7 п. Рассвет (п. Рассвет, ул. В.Волошиной,4 (возле ДОО)):</w:t>
            </w:r>
          </w:p>
          <w:p w14:paraId="30FDF4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В. Волошиной (установка светофоров Т7, установка пешеходных ограждений, обустройство пешеходного тротуара);</w:t>
            </w:r>
          </w:p>
          <w:p w14:paraId="19934AD5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МБОУ «Рассветская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п.Рассвет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Рассвет, ул. Ленина, 2 (возле ДОО); п. Рассвет, Рассветская СОШ, ул. Без названия (возле ДОО)):</w:t>
            </w:r>
          </w:p>
          <w:p w14:paraId="42AA7A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Ленина,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21326DD6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 Обустройство подходов к пешеходному переходу вблизи МБОУ «Рассветская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п.Рассвет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Без названия (возле ДОО)):</w:t>
            </w:r>
          </w:p>
          <w:p w14:paraId="26AC7C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проезд без названия (обустройство остановочного пункта);</w:t>
            </w:r>
          </w:p>
          <w:p w14:paraId="423C2740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подходов к пешеходным переходам вблизи МБОУ «Раздольинская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п.Раздолье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Раздолье,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26 (возле ДОО)):</w:t>
            </w:r>
          </w:p>
          <w:p w14:paraId="18BAA23C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 ул. Центральная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(установка светофоров Т7, установка пешеходных ограждений, обустройство пешеходного тротуара, устройство искусственной неровности, установка дорожных знаков);</w:t>
            </w:r>
          </w:p>
          <w:p w14:paraId="4AEEA56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Школьная (установка светофоров Т7, Установка дорожных знаков 5.19.1(5.19.2) «Пешеходный переход», 1.23 «Дети», 3.24 «Ограничение скорости движения», табличка 8.2.1 «Зона действия»);</w:t>
            </w:r>
          </w:p>
          <w:p w14:paraId="404D00F8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 Обустройство подходов к пешеходному переходу вблизи МБОУ «Глубокинская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с.Глубокое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с.Глубокое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 (возле ДОО)):</w:t>
            </w:r>
          </w:p>
          <w:p w14:paraId="652AF0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Школьная (установка светофоров Т7, установка пешеходных ограждений, обустройство пешеходного тротуара);</w:t>
            </w:r>
          </w:p>
          <w:p w14:paraId="3B5FFABC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 Обустройство подходов к пешеходному переходу вблизи МБОУ «Центральная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Центральный, ул. Советская, 10 (возле ДОО)):</w:t>
            </w:r>
          </w:p>
          <w:p w14:paraId="6C22C8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Советская (установка светофоров Т7, установка пешеходных ограждений, обустройство пешеходного тротуара);</w:t>
            </w:r>
          </w:p>
          <w:p w14:paraId="0D778329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22.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пешеходным переходам вблизи МБОУ «Топкинская ООШ» с. Топки (с. Топки ул. Микрорайон 8 А (возле ДОО)):</w:t>
            </w:r>
          </w:p>
          <w:p w14:paraId="3CEF78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Микрорайон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49DDD22E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пешеходным переходам вблизи МБОУ «Топкинская ООШ» с. Топки (с. Топки ул. Микрорайон 8 А (возле ДОО)):</w:t>
            </w:r>
          </w:p>
          <w:p w14:paraId="5DD51C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Новая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освещения);</w:t>
            </w:r>
          </w:p>
          <w:p w14:paraId="53BDF7FA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24.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МБОУ «Трещинская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п.Трещевский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Трещевский ул.Садовая,36 (возле ДОО)):</w:t>
            </w:r>
          </w:p>
          <w:p w14:paraId="39DF0B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Садовая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3CB8251A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25. Обустройство подходов к пешеходному переходу вблизи МКУОО д/д «Родник»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п.Трещевский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7F742A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Малыхина (установка светофоров Т7)</w:t>
            </w:r>
          </w:p>
          <w:p w14:paraId="268CFC48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МБОУ «Магистральная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п.Магистральный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п.Магистральный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Строителей, 19 (возле ДОО)):</w:t>
            </w:r>
          </w:p>
          <w:p w14:paraId="09B717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Строителей (установка светофоров Т7, установка пешеходных ограждений, обустройство пешеходного тротуара);</w:t>
            </w:r>
          </w:p>
          <w:p w14:paraId="5015C536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 Обустройство подходов к пешеходному переходу вблизи МБДОУ д/с «Солнышко» № 13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п.Верх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-Падунский (п. Верх-Падунский, ул. Советская, 7 (возле ДОО)):</w:t>
            </w:r>
          </w:p>
          <w:p w14:paraId="6E3B7A8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Советская (установка светофоров Т7, установка пешеходных ограждений, обустройство пешеходного тротуара, устройство искусственной неровности, установка дорожных ограждений);</w:t>
            </w:r>
          </w:p>
          <w:p w14:paraId="7AD7E1E2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 Обустройство подходов к пешеходному переходу вблизи Структурного подразделения Магистральной СОШ п. Верх-Падунский (п. В. Падунский,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 (возле ДОО)):</w:t>
            </w:r>
          </w:p>
          <w:p w14:paraId="470183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Школьная (установка пешеходных ограждений, обустройство пешеходного тротуара)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14:paraId="2017FA7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2F095F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Установка светофорных объектов: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ул.Революции-ул.Дзержинского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ул.Луначарского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г.Топки</w:t>
            </w:r>
          </w:p>
          <w:p w14:paraId="72B65D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Устройство пешеходного тротуара по ул. Комсомольская, г.Топки (от ул. Топкинская до ул.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Чехова)</w:t>
            </w:r>
          </w:p>
          <w:p w14:paraId="591F95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Обустройство подходов к пешеходным переходам: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ул.Революции-ул.Дзержинского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ул.Луначарского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ул.Чехова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ул.Красногорская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г.Топки</w:t>
            </w:r>
          </w:p>
          <w:p w14:paraId="2BB739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Установка пешеходных ограждений и устройство искусственной неровности по ул. Кузнецкая (вблизи МБУ ДО "Дворец творчества детей и молодежи")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A45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95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AE1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48 175,9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C7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7 732,0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92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E3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51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12FB156" w14:textId="77777777" w:rsidTr="00FE5805">
        <w:trPr>
          <w:trHeight w:val="36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ED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2E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16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FE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1 475,9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EB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E1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18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04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A3085BD" w14:textId="77777777" w:rsidTr="00FE5805">
        <w:trPr>
          <w:trHeight w:val="3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02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06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05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D1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B3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D6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C5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9C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9865FBB" w14:textId="77777777" w:rsidTr="00FE5805">
        <w:trPr>
          <w:trHeight w:val="3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5A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A52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A9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51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E8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DF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023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4C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35E0D8C" w14:textId="77777777" w:rsidTr="00FE5805">
        <w:trPr>
          <w:trHeight w:val="30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74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F9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1E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F2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46 700,0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1A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47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F46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B7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7B91742" w14:textId="77777777" w:rsidTr="00FE5805">
        <w:trPr>
          <w:trHeight w:val="39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5D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90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FDB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65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10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8A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AB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B4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3F0CC09" w14:textId="77777777" w:rsidTr="00FE5805">
        <w:trPr>
          <w:trHeight w:val="31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2D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B8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D8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36D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7C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810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6E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70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7953F30" w14:textId="77777777" w:rsidTr="00FE5805">
        <w:trPr>
          <w:trHeight w:val="336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6D3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5.3. Содержание дорог в летний и зимний периоды: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42E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7D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50 128,98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E2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56 745,0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14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80 392,1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F9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78 289,8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5A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66 050,0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DC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66 729,3</w:t>
            </w:r>
          </w:p>
        </w:tc>
      </w:tr>
      <w:tr w:rsidR="00FE5805" w14:paraId="14C113D7" w14:textId="77777777" w:rsidTr="00FE5805">
        <w:trPr>
          <w:trHeight w:val="28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C8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AD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ED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50 128,98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33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56 745,0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08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80 392,1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EC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78 289,8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AE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66 050,0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7D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66 729,3</w:t>
            </w:r>
          </w:p>
        </w:tc>
      </w:tr>
      <w:tr w:rsidR="00FE5805" w14:paraId="16AC73E3" w14:textId="77777777" w:rsidTr="00FE5805">
        <w:trPr>
          <w:trHeight w:val="40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CB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BB7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AA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8E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76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CF7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FA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0D7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97FC257" w14:textId="77777777" w:rsidTr="00FE5805">
        <w:trPr>
          <w:trHeight w:val="2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7B3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FB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76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554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D8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64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B6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301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5C41333" w14:textId="77777777" w:rsidTr="00FE5805">
        <w:trPr>
          <w:trHeight w:val="30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769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84A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10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62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22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00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134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74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C623529" w14:textId="77777777" w:rsidTr="00FE5805">
        <w:trPr>
          <w:trHeight w:val="3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56D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F1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4A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DF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AD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E0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843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157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6CD8527" w14:textId="77777777" w:rsidTr="00FE5805">
        <w:trPr>
          <w:trHeight w:val="52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25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CE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9D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B34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880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8C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4B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00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7C737D7" w14:textId="77777777" w:rsidTr="00FE5805">
        <w:trPr>
          <w:trHeight w:val="248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12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 Обеспечение дорожной деятельности в отношении дорог общего пользования местного значения.</w:t>
            </w:r>
          </w:p>
          <w:p w14:paraId="572AFA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  <w:lang w:eastAsia="ru-RU"/>
              </w:rPr>
              <w:t>по повышению безопасности дорожного движения:</w:t>
            </w:r>
          </w:p>
          <w:p w14:paraId="26D3D6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</w:p>
          <w:p w14:paraId="27DC55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1. Устройство пешеходного тротуара по ул. Комсомольская, г. Топки (от ул. Топкинская до ул. Чехова)</w:t>
            </w:r>
          </w:p>
          <w:p w14:paraId="4AB665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2. Монтаж информационных секций на светофорных объектах:</w:t>
            </w:r>
          </w:p>
          <w:p w14:paraId="525ED5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ул. Революции-ул. Дзержинского, ул. Луначарского - ул. Дзержинского г. Топки "</w:t>
            </w:r>
          </w:p>
          <w:p w14:paraId="1B29D3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lastRenderedPageBreak/>
              <w:t>3. Установка светофорных объектов типа Т7 вблизи МАОУ "СОШ №1", г. Топки, ул. Революции, 49</w:t>
            </w:r>
          </w:p>
          <w:p w14:paraId="2EAC37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4. Установка светофорных объектов типа Т7 вблизи МБОУ СОШ № 2", г. Топки, ул. Дзержинского, 8</w:t>
            </w:r>
          </w:p>
          <w:p w14:paraId="1FD9F4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5. Установка светофорных объектов типа Т7 вблизи МБОУ СОШ № 6", г. Топки, ул. Революции, 76</w:t>
            </w:r>
          </w:p>
          <w:p w14:paraId="0782EC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6. Установка светофорного объекта:</w:t>
            </w:r>
          </w:p>
          <w:p w14:paraId="44A516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Красногорская - Чехова, г. Топки"</w:t>
            </w:r>
          </w:p>
          <w:p w14:paraId="0C6DEB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по ремонту автомобильных дорог общего пользования</w:t>
            </w:r>
          </w:p>
          <w:p w14:paraId="70019F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- 2024 г.</w:t>
            </w:r>
          </w:p>
          <w:p w14:paraId="0948EE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капитальный ремонт дороги по ул. Горная г. Топки;</w:t>
            </w:r>
          </w:p>
          <w:p w14:paraId="4DE5AD1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ремонт асфальтобетонного покрытия по ул. Заводская с устройством пешеходного тротуара (от ул. Чехова до ул. Заводская, 11) г. Топки</w:t>
            </w:r>
          </w:p>
          <w:p w14:paraId="7F2DC0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- 2025 г.</w:t>
            </w:r>
          </w:p>
          <w:p w14:paraId="19470E4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ремонт асфальтобетонной дороги по ул. Мичурина г. Топки</w:t>
            </w:r>
          </w:p>
          <w:p w14:paraId="55FAFB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- 2026 г.</w:t>
            </w:r>
          </w:p>
          <w:p w14:paraId="189BC5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капитальный ремонт асфальтобетонной дороги по ул. Максима Горького г. Топки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0A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F2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926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198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5A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54 154,6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C1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41 237,1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AA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61 855,7</w:t>
            </w:r>
          </w:p>
        </w:tc>
      </w:tr>
      <w:tr w:rsidR="00FE5805" w14:paraId="158F6BC6" w14:textId="77777777" w:rsidTr="00FE5805">
        <w:trPr>
          <w:trHeight w:val="24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02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22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5D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E1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65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F4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3A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1 237,1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60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1 855,7</w:t>
            </w:r>
          </w:p>
        </w:tc>
      </w:tr>
      <w:tr w:rsidR="00FE5805" w14:paraId="0BAE5C5E" w14:textId="77777777" w:rsidTr="00FE5805">
        <w:trPr>
          <w:trHeight w:val="24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4A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98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56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74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636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72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39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D1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175B5F4" w14:textId="77777777" w:rsidTr="00FE5805">
        <w:trPr>
          <w:trHeight w:val="24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3E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BD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3E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80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F9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66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27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33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6396D21" w14:textId="77777777" w:rsidTr="00FE5805">
        <w:trPr>
          <w:trHeight w:val="24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41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99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09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B7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6C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11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52 530,0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23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EA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</w:tr>
      <w:tr w:rsidR="00FE5805" w14:paraId="6080FC91" w14:textId="77777777" w:rsidTr="00FE5805">
        <w:trPr>
          <w:trHeight w:val="24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5C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99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D61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2C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7D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69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4E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D6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5601D27" w14:textId="77777777" w:rsidTr="00FE5805">
        <w:trPr>
          <w:trHeight w:val="24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34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77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Средства юридических 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7D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C3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89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35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5D8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C10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16E521B" w14:textId="77777777" w:rsidTr="00FE5805">
        <w:trPr>
          <w:trHeight w:val="248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6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C4B1D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5.5. Решение суда (предписание)</w:t>
            </w:r>
          </w:p>
          <w:p w14:paraId="48B966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B0DD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348F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7FC1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2524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F990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1AB1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26DC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08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68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BF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DA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A5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C0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DE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BC39AC3" w14:textId="77777777" w:rsidTr="00FE5805">
        <w:trPr>
          <w:trHeight w:val="35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AE6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672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FC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06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48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80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49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82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E8057DB" w14:textId="77777777" w:rsidTr="00FE5805">
        <w:trPr>
          <w:trHeight w:val="31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08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72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205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FC8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AD1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5A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24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01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C25B1A0" w14:textId="77777777" w:rsidTr="00FE5805">
        <w:trPr>
          <w:trHeight w:val="30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21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88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CA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87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39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ED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FB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BD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1523433" w14:textId="77777777" w:rsidTr="00FE5805">
        <w:trPr>
          <w:trHeight w:val="35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3B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C7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EA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CA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68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BFB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6A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537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2B362B1" w14:textId="77777777" w:rsidTr="00FE5805">
        <w:trPr>
          <w:trHeight w:val="45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41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3A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7D6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FF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A2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1A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C0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BEB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93FB491" w14:textId="77777777" w:rsidTr="00FE5805">
        <w:trPr>
          <w:trHeight w:val="636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D3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6C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06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04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B2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CE1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A5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E1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4C0C63D" w14:textId="77777777" w:rsidTr="00FE5805">
        <w:trPr>
          <w:trHeight w:val="24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EB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Подпрограмма «Мероприятия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области топливно-энергетического комплекса и жилищно-коммунального хозяйства»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A8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BD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289 644,0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62D9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294 223,5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D4A1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348 779,7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0E5D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356 495,7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D283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372 441,0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C56E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389 294,9</w:t>
            </w:r>
          </w:p>
        </w:tc>
      </w:tr>
      <w:tr w:rsidR="00FE5805" w14:paraId="475C36B5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06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BF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83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54 984,0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B0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13 388,2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11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13 951,2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92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6 600,0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AB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6 800,0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5D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7 200,0</w:t>
            </w:r>
          </w:p>
        </w:tc>
      </w:tr>
      <w:tr w:rsidR="00FE5805" w14:paraId="4D654968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9B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2D6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79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9B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4A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FE0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DD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4B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715C0C6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F6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86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1A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1F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7F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F0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9F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2B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8641F55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33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88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30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234 660,0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CE29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280 835,3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E406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334 828,5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67AA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349 895,7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A20C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365 641,0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9686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382 094,9</w:t>
            </w:r>
          </w:p>
        </w:tc>
      </w:tr>
      <w:tr w:rsidR="00FE5805" w14:paraId="2A3F16F8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F1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317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BA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7F0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5A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9A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C1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64E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2D19CEE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F9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AE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1F5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55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9D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AF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A2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4B1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92B738" w14:textId="77777777" w:rsidTr="00FE5805">
        <w:trPr>
          <w:trHeight w:val="24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40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Благоустройство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303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03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51 035,9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C0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88 615,8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F2A9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117 783,6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0A5A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61 175,6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C0B7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42 547,0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F1C9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26 047,0</w:t>
            </w:r>
          </w:p>
        </w:tc>
      </w:tr>
      <w:tr w:rsidR="00FE5805" w14:paraId="1EEDACB2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93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F2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6A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49 485,5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9BF0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86 224,8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EB34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107 716,3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F965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56 665,7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5775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40 647,0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ED15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24 147,0</w:t>
            </w:r>
          </w:p>
        </w:tc>
      </w:tr>
      <w:tr w:rsidR="00FE5805" w14:paraId="71DD9EF9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F25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FC7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68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64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89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8E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F5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49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04BA26B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AB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16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90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406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8C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CF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9A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91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5E08B96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CC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FF9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B4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1 550,4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9C44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2 391,0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9A98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10 067,3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9468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4 509,9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35CB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88AF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</w:tr>
      <w:tr w:rsidR="00FE5805" w14:paraId="7001020C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D2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17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07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11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6B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1B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793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9C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126D196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70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DA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11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44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A57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B3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7C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E9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93CB087" w14:textId="77777777" w:rsidTr="00FE5805">
        <w:trPr>
          <w:trHeight w:val="24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0E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Реализация проектов инициативного бюджетирования «Твой Кузбасс – твоя инициатива»</w:t>
            </w:r>
          </w:p>
          <w:p w14:paraId="2C99E2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70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3D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1 383,3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43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61F3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8 968,1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689E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3 341,4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37DC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4D12F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26ACA05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0F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91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25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C07B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E0BC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7306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8838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99A6B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9FC2EEB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E2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18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04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C2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5D9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04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68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0D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C3BBF8B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DA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92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5F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C46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67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FD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84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CE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04C7D8D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F7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AE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9A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1 064,683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ED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507, 3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2F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6 567,3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0A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2 609,9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A4F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CC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4764BB8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7A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DC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97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77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1D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31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F7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AC9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B132690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9A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888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C1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FE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10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0E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A1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22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CBF6F62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4E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15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DB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9C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BD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773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416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78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982EE27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F0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69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FAB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59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29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32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E9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18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5C19732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14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08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69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3D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FE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F1B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E75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66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0EDA15A" w14:textId="77777777" w:rsidTr="00FE5805">
        <w:trPr>
          <w:trHeight w:val="15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1E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 Организация мероприятий при осуществлении деятельности по обращению с животными без владельцев</w:t>
            </w:r>
          </w:p>
          <w:p w14:paraId="0DD6A3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184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09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9E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1B47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1 883,7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2A9D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AF3C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87B6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0EC9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1 900,0</w:t>
            </w:r>
          </w:p>
        </w:tc>
      </w:tr>
      <w:tr w:rsidR="00FE5805" w14:paraId="6425B58B" w14:textId="77777777" w:rsidTr="00FE5805">
        <w:trPr>
          <w:trHeight w:val="28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AE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A0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61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101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53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FC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73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9D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CF874D7" w14:textId="77777777" w:rsidTr="00FE5805">
        <w:trPr>
          <w:trHeight w:val="43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72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02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01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207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54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0D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1E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B5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B91A5CB" w14:textId="77777777" w:rsidTr="00FE5805">
        <w:trPr>
          <w:trHeight w:val="21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2C4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874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35F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EF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47A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5F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15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53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8265FE7" w14:textId="77777777" w:rsidTr="00FE5805">
        <w:trPr>
          <w:trHeight w:val="26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2F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97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5F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D8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1 883,7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40E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40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6D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B8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</w:tr>
      <w:tr w:rsidR="00FE5805" w14:paraId="79099A4B" w14:textId="77777777" w:rsidTr="00FE5805">
        <w:trPr>
          <w:trHeight w:val="4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F2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03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D0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92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604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DA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C3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49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4A3B681" w14:textId="77777777" w:rsidTr="00FE5805">
        <w:trPr>
          <w:trHeight w:val="54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39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0FF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870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903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8C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20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18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B3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FC6FB01" w14:textId="77777777" w:rsidTr="00FE5805">
        <w:trPr>
          <w:trHeight w:val="294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458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Содержание уличного освещения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73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F4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12 395,7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47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30 635,1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96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32 922,0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10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29 765,7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B7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31 397,0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2B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19 397,0</w:t>
            </w:r>
          </w:p>
        </w:tc>
      </w:tr>
      <w:tr w:rsidR="00FE5805" w14:paraId="14032136" w14:textId="77777777" w:rsidTr="00FE5805">
        <w:trPr>
          <w:trHeight w:val="266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1C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D0A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1C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12 395,7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53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30 635,1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39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32 922,0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90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29 765,7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6B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31 397,0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B2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19 397,0</w:t>
            </w:r>
          </w:p>
        </w:tc>
      </w:tr>
      <w:tr w:rsidR="00FE5805" w14:paraId="6FE198B8" w14:textId="77777777" w:rsidTr="00FE5805">
        <w:trPr>
          <w:trHeight w:val="219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CD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89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804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31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87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98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1D1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EE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99ABB20" w14:textId="77777777" w:rsidTr="00FE5805">
        <w:trPr>
          <w:trHeight w:val="28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C91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A07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F4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D77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58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CA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5B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B9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FCA0F8F" w14:textId="77777777" w:rsidTr="00FE5805">
        <w:trPr>
          <w:trHeight w:val="18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78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BA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57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7F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F5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5A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3E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B3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B85CAB6" w14:textId="77777777" w:rsidTr="00FE5805">
        <w:trPr>
          <w:trHeight w:val="156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B0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3A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BD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56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E6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24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A1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83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29E656C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6D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287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32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E6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AC7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E2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DF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BD3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B166670" w14:textId="77777777" w:rsidTr="00FE5805">
        <w:trPr>
          <w:trHeight w:val="157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A0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 Работы по уличному освещению (монтаж, замена и т.д.)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C8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73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81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AB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16 955,9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93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14 089,6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2F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51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2BE6622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D2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81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23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0C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5D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16 955,9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10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14 089,6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FF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70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BB3E89D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E0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4B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Иные 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0DC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74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A0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AD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9F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B2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DA43E02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AA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48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8C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DB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9A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3D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48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A3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6AAE921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81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D2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7E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6E3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24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55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08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3A1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B019FC5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75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1FF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A4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3B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83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41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D5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08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F456553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F8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8A6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0E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754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C1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C8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8D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1F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18AAD6B" w14:textId="77777777" w:rsidTr="00FE5805">
        <w:trPr>
          <w:trHeight w:val="157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08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7.3.2. Выполнение работ по разработке проекта сетей уличного освещения и технологическое присоединение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9DD7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1D4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15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CC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53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85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AE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CB14C6D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D6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D9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C6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7A7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A4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4A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617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25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05B82D3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9F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25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C0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7D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C8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DE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8B5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3E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B289FA2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9C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83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48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6C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94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C9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F90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99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A742A7F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DD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F97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7E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95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44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70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B1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135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163F2C9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48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81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9D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AB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13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ABB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B9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7B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407516E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E3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02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FC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BB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EB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5F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30D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67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A7A411A" w14:textId="77777777" w:rsidTr="00FE5805">
        <w:trPr>
          <w:trHeight w:val="157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9A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7.3.3. Приобретение светильников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0A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A81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63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D9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3 939,8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31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CA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4E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1590843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56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B8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77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419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15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23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4F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F0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DD51966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E3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58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F7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9F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8D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D0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63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19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60F579B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39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BB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5C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2E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0F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E2B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0C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C1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2549A72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84F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BF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3F4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F5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F1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DE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6B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F9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ABD5A47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DE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50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29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636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6F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DD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D2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19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EB44BD1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21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64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B8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42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01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74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DB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05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C3AF6F3" w14:textId="77777777" w:rsidTr="00FE5805">
        <w:trPr>
          <w:trHeight w:val="157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9B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7.3.4. Оплата электроэнергии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5E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4C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60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187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11 245,3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E65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14 497,1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C7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9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F80DCB2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C1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F3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3D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16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BF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11 245,3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BA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14 497,1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C1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E3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78BE71B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7A4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83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Иные 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B5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D5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2F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E0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16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A0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99B0729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DD8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AB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12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A1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F7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5A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E5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DA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EF13851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89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82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51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6C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13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0D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BB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D7B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7D9B949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3F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E9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AD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9A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19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9B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98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33D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DD2F25D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D2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CA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45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00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F3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18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2C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1F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CC494C1" w14:textId="77777777" w:rsidTr="00FE5805">
        <w:trPr>
          <w:trHeight w:val="172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82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Другие расходы на благоустройство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86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6E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36 771,2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A9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55 421,2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10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72 393,5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EC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26 168,5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A5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9 250,0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39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4 750,0</w:t>
            </w:r>
          </w:p>
        </w:tc>
      </w:tr>
      <w:tr w:rsidR="00FE5805" w14:paraId="3EEAA10E" w14:textId="77777777" w:rsidTr="00FE5805">
        <w:trPr>
          <w:trHeight w:val="10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68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60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01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36 771,2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73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55 421,2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C45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72 393,5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7D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26 168,5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0B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9 250,0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63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4 750,0</w:t>
            </w:r>
          </w:p>
        </w:tc>
      </w:tr>
      <w:tr w:rsidR="00FE5805" w14:paraId="090D0C41" w14:textId="77777777" w:rsidTr="00FE5805">
        <w:trPr>
          <w:trHeight w:val="25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67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37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6B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3B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73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4E4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74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23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3BABD5C" w14:textId="77777777" w:rsidTr="00FE5805">
        <w:trPr>
          <w:trHeight w:val="25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D5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EE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0E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AB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69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E0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A0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3E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6C00D78" w14:textId="77777777" w:rsidTr="00FE5805">
        <w:trPr>
          <w:trHeight w:val="29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29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F33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72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940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37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CF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F7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5D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081115B" w14:textId="77777777" w:rsidTr="00FE5805">
        <w:trPr>
          <w:trHeight w:val="29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6EF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C0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9A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26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C9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FA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30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41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5769E92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B9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32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07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57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27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C4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DC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CC4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07F99CA" w14:textId="77777777" w:rsidTr="00FE5805">
        <w:trPr>
          <w:trHeight w:val="272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17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 Услуги по предоставлению спецтехники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38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D7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0F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B9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8 906,5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44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2 109,0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FB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40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BC18AF7" w14:textId="77777777" w:rsidTr="00FE5805">
        <w:trPr>
          <w:trHeight w:val="27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9D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47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80C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684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1E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8 906,5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73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2 109,0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1A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FB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BF6D365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F65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C5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1F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C0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389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81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B46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6D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5081A90" w14:textId="77777777" w:rsidTr="00FE5805">
        <w:trPr>
          <w:trHeight w:val="18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B01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54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B8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99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98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49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B4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0D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DB8A21A" w14:textId="77777777" w:rsidTr="00FE5805">
        <w:trPr>
          <w:trHeight w:val="19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E1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C68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B7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26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EF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82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5E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41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11EB7EE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9C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52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57D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CA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84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99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09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8B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A85E2B8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F4D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90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F0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83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EF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44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71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50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EC9BEBD" w14:textId="77777777" w:rsidTr="00FE5805">
        <w:trPr>
          <w:trHeight w:val="239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6B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7.4.2.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 пользования местом на опоре линии электропередачи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E7C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96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CC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CFB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12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27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0E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795F031" w14:textId="77777777" w:rsidTr="00FE5805">
        <w:trPr>
          <w:trHeight w:val="24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35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25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3E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C0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AF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29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FC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D6D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6287B0A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699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54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23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79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0E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E7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71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10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5FAC592" w14:textId="77777777" w:rsidTr="00FE5805">
        <w:trPr>
          <w:trHeight w:val="29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10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6D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CB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73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ECF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A0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3C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30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99C27F1" w14:textId="77777777" w:rsidTr="00FE5805">
        <w:trPr>
          <w:trHeight w:val="11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30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F8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05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F41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04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A2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6A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E95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8979F00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18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39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20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6C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14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1A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DF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D5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48D2353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B5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AA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BD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EB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BA4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58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AD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10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D230A96" w14:textId="77777777" w:rsidTr="00FE5805">
        <w:trPr>
          <w:trHeight w:val="180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0C0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7.4.3. Работы по благоустройству (демонтаж, снос, обработка и т.д.)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6E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A8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BE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FB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41 893,5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D3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10 704,6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D7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EF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34E44BE" w14:textId="77777777" w:rsidTr="00FE5805">
        <w:trPr>
          <w:trHeight w:val="18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E8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43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16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AF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DD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41 893,5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A8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10 704,6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3E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6B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96FD030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E2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7C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23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54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2B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C5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834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C2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38CE505" w14:textId="77777777" w:rsidTr="00FE5805">
        <w:trPr>
          <w:trHeight w:val="22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A9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CB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A3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66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0B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EB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C1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86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4F82D29" w14:textId="77777777" w:rsidTr="00FE5805">
        <w:trPr>
          <w:trHeight w:val="21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D0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96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F6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E0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F8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55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BE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BF1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ABF6116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43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1C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7B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AA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4F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D7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EB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D0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9BA2689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6D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64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8D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5E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FF5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3F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152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9B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BDA323A" w14:textId="77777777" w:rsidTr="00FE5805">
        <w:trPr>
          <w:trHeight w:val="160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524F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7.4.4. Поставка оборудования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17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5D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8C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7A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9 624,3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7B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6 924,0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D8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4E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A8157E9" w14:textId="77777777" w:rsidTr="00FE5805">
        <w:trPr>
          <w:trHeight w:val="24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D7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C5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A4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F8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37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9 624,3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FC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6 924,0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09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7D3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1EDE79E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64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60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31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46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3B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7A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DF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5C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40B4065" w14:textId="77777777" w:rsidTr="00FE5805">
        <w:trPr>
          <w:trHeight w:val="226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3A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40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F8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3F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D1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33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92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59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922A8DE" w14:textId="77777777" w:rsidTr="00FE5805">
        <w:trPr>
          <w:trHeight w:val="16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4F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94A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F5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14F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3E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FD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30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82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B3935F7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2B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12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5A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68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04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AA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DF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0D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B70B6BE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09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BC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86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62B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72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4C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79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9AF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59ED00B" w14:textId="77777777" w:rsidTr="00FE5805">
        <w:trPr>
          <w:trHeight w:val="244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61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7.4.5. Другие расходы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(приобретение песка, светоотражающих жилетов, ГСМ и т.д.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DA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E0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7D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F3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11 439,5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6E5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5 530,9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94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B8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930788D" w14:textId="77777777" w:rsidTr="00FE5805">
        <w:trPr>
          <w:trHeight w:val="23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E8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BA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29B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FF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4C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11 439,5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84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5 530,9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626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2F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5C4762D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69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666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D93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6A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24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03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CB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9E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4C4F39A" w14:textId="77777777" w:rsidTr="00FE5805">
        <w:trPr>
          <w:trHeight w:val="30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72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87F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DC5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6F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85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C5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8A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96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DE014D7" w14:textId="77777777" w:rsidTr="00FE5805">
        <w:trPr>
          <w:trHeight w:val="32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18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C6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617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B5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5F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95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F3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A6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74BA6A9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22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CF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C4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AEA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B66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7A0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A3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E0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54A71C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70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D0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86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47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F5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0A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3B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95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05DF9C0" w14:textId="77777777" w:rsidTr="00FE5805">
        <w:trPr>
          <w:trHeight w:val="27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B1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bookmarkStart w:id="10" w:name="_Hlk17194772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«Обеспечение деятельности муниципального автономного учреждения «Специализированная служба по вопросам похоронного дела»</w:t>
            </w:r>
            <w:bookmarkEnd w:id="10"/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88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80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38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09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4B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CC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D5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9965AB" w14:textId="77777777" w:rsidTr="00FE5805">
        <w:trPr>
          <w:trHeight w:val="279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2D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6A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97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2F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22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D0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0F3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9C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BB73DD7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E1C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2A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11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DCB4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FD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F1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4A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26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54DA627" w14:textId="77777777" w:rsidTr="00FE5805">
        <w:trPr>
          <w:trHeight w:val="32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42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DA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E8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6F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F8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03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13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E6C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34423E2" w14:textId="77777777" w:rsidTr="00FE5805">
        <w:trPr>
          <w:trHeight w:val="26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F31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B4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E33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E8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6A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7A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8D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9C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DEF5EBF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64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37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80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72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BF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95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18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6E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BB6A9AF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9F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95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72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54F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0E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C5B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F6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06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998733F" w14:textId="77777777" w:rsidR="00B27B9C" w:rsidRDefault="00B2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highlight w:val="yellow"/>
          <w:lang w:eastAsia="ru-RU"/>
        </w:rPr>
      </w:pPr>
    </w:p>
    <w:p w14:paraId="0889F51B" w14:textId="77777777" w:rsidR="00B27B9C" w:rsidRDefault="000000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</w:p>
    <w:p w14:paraId="2F8CCFA5" w14:textId="77777777" w:rsidR="00B27B9C" w:rsidRDefault="00B2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4806C7AE" w14:textId="77777777" w:rsidR="00B27B9C" w:rsidRDefault="00B27B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sectPr w:rsidR="00B27B9C" w:rsidSect="00FE5805">
      <w:headerReference w:type="default" r:id="rId12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98F23" w14:textId="77777777" w:rsidR="000D2A19" w:rsidRDefault="000D2A19">
      <w:pPr>
        <w:spacing w:after="0" w:line="240" w:lineRule="auto"/>
      </w:pPr>
      <w:r>
        <w:separator/>
      </w:r>
    </w:p>
  </w:endnote>
  <w:endnote w:type="continuationSeparator" w:id="0">
    <w:p w14:paraId="1D4839B2" w14:textId="77777777" w:rsidR="000D2A19" w:rsidRDefault="000D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Courier New">
    <w:panose1 w:val="02070309020205020404"/>
    <w:charset w:val="01"/>
    <w:family w:val="roman"/>
    <w:pitch w:val="default"/>
  </w:font>
  <w:font w:name="Consolas">
    <w:panose1 w:val="020B0609020204030204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68DC1" w14:textId="77777777" w:rsidR="000D2A19" w:rsidRDefault="000D2A19">
      <w:pPr>
        <w:spacing w:after="0" w:line="240" w:lineRule="auto"/>
      </w:pPr>
      <w:r>
        <w:separator/>
      </w:r>
    </w:p>
  </w:footnote>
  <w:footnote w:type="continuationSeparator" w:id="0">
    <w:p w14:paraId="70622CF7" w14:textId="77777777" w:rsidR="000D2A19" w:rsidRDefault="000D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AEE25" w14:textId="77777777" w:rsidR="00B27B9C" w:rsidRDefault="00000000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13715A8B" wp14:editId="7EAB3E2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C2308F" w14:textId="77777777" w:rsidR="00B27B9C" w:rsidRDefault="00000000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3715A8B" id="Врезка1" o:spid="_x0000_s1026" style="position:absolute;margin-left:0;margin-top:.05pt;width:1.15pt;height:1.15pt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41C2308F" w14:textId="77777777" w:rsidR="00B27B9C" w:rsidRDefault="00000000">
                    <w:pPr>
                      <w:pStyle w:val="ac"/>
                      <w:rPr>
                        <w:rStyle w:val="ad"/>
                      </w:rPr>
                    </w:pPr>
                    <w:r>
                      <w:rPr>
                        <w:rStyle w:val="ad"/>
                        <w:color w:val="000000"/>
                      </w:rPr>
                      <w:fldChar w:fldCharType="begin"/>
                    </w:r>
                    <w:r>
                      <w:rPr>
                        <w:rStyle w:val="ad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d"/>
                        <w:color w:val="000000"/>
                      </w:rP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0</w:t>
                    </w:r>
                    <w:r>
                      <w:rPr>
                        <w:rStyle w:val="ad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83F8" w14:textId="77777777" w:rsidR="00B27B9C" w:rsidRDefault="00B27B9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C5EE8" w14:textId="77777777" w:rsidR="00B27B9C" w:rsidRDefault="00000000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0A7CCFE4" wp14:editId="7140106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AE7F6E" w14:textId="77777777" w:rsidR="00B27B9C" w:rsidRDefault="00000000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A7CCFE4" id="_x0000_s1027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z5yAEAAAAEAAAOAAAAZHJzL2Uyb0RvYy54bWysU8Fu2zAMvQ/oPwi6N06KoRuMOEWxosOA&#10;YSvW7gNkWYoFSKJAqbHz96Pk2Gm3U4deZJoiH/keqe3N6Cw7KIwGfMM3qzVnykvojN83/PfT/eVn&#10;zmISvhMWvGr4UUV+s7v4sB1Cra6gB9spZATiYz2EhvcphbqqouyVE3EFQXm61IBOJPrFfdWhGAjd&#10;2epqvb6uBsAuIEgVI3nvpku+K/haK5l+ah1VYrbh1FsqJ5azzWe124p6jyL0Rp7aEP/RhRPGU9EF&#10;6k4kwZ7R/APljESIoNNKgqtAayNV4UBsNuu/2Dz2IqjChcSJYZEpvh+s/HF4DA9IMgwh1pHMzGLU&#10;6PKX+mNjEeu4iKXGxCQ5Nx8/XZOikm4mkzCqc2rAmL4qcCwbDUeaRBFIHL7HNIXOIbmSh3tjbZmG&#10;9WzI1V65Cdl6KnDusljpaFWOs/6X0sx0pdnsiBL37ReLbJo1LSP1Ok+8gFFCDtRU9o25p5ScrcqK&#10;vTF/SSr1wacl3xkPmHdy4jmxy0TT2I5Ej6TOt9nTQnd8QGa/edqGvNmzgbPRzobwsgfSYRpADLfP&#10;idQuQzgjnWrSmpUxnp5E3uOX/yXq/HB3fwAAAP//AwBQSwMEFAAGAAgAAAAhAGx/tdbUAAAAAQEA&#10;AA8AAABkcnMvZG93bnJldi54bWxMj0FPwzAMhe9I/IfISNxYsoEolKYTQuwOgwNHrzFNoHGqJtvK&#10;v8c7wcl6ftZ7n5v1HAd1oCmHxBaWCwOKuEsucG/h/W1zdQcqF2SHQ2Ky8EMZ1u35WYO1S0d+pcO2&#10;9EpCONdowZcy1lrnzlPEvEgjsXifaYpYRE69dhMeJTwOemXMrY4YWBo8jvTkqfve7qMFHcJX9RGX&#10;5hk384u/r6pgQmXt5cX8+ACq0Fz+juGEL+jQCtMu7dllNViQR8ppq8RbXYPaybgB3Tb6P3n7CwAA&#10;//8DAFBLAQItABQABgAIAAAAIQC2gziS/gAAAOEBAAATAAAAAAAAAAAAAAAAAAAAAABbQ29udGVu&#10;dF9UeXBlc10ueG1sUEsBAi0AFAAGAAgAAAAhADj9If/WAAAAlAEAAAsAAAAAAAAAAAAAAAAALwEA&#10;AF9yZWxzLy5yZWxzUEsBAi0AFAAGAAgAAAAhAOYE3PnIAQAAAAQAAA4AAAAAAAAAAAAAAAAALgIA&#10;AGRycy9lMm9Eb2MueG1sUEsBAi0AFAAGAAgAAAAhAGx/tdbUAAAAAQEAAA8AAAAAAAAAAAAAAAAA&#10;IgQAAGRycy9kb3ducmV2LnhtbFBLBQYAAAAABAAEAPMAAAAjBQAAAAA=&#10;" o:allowincell="f" filled="f" stroked="f" strokeweight="0">
              <v:textbox style="mso-fit-shape-to-text:t" inset="0,0,0,0">
                <w:txbxContent>
                  <w:p w14:paraId="5DAE7F6E" w14:textId="77777777" w:rsidR="00B27B9C" w:rsidRDefault="00000000">
                    <w:pPr>
                      <w:pStyle w:val="ac"/>
                      <w:rPr>
                        <w:rStyle w:val="ad"/>
                      </w:rPr>
                    </w:pPr>
                    <w:r>
                      <w:rPr>
                        <w:rStyle w:val="ad"/>
                        <w:color w:val="000000"/>
                      </w:rPr>
                      <w:fldChar w:fldCharType="begin"/>
                    </w:r>
                    <w:r>
                      <w:rPr>
                        <w:rStyle w:val="ad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d"/>
                        <w:color w:val="000000"/>
                      </w:rP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0</w:t>
                    </w:r>
                    <w:r>
                      <w:rPr>
                        <w:rStyle w:val="ad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847C" w14:textId="77777777" w:rsidR="00B27B9C" w:rsidRDefault="00B27B9C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DDF9" w14:textId="77777777" w:rsidR="00B27B9C" w:rsidRDefault="00B27B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9C"/>
    <w:rsid w:val="000D2A19"/>
    <w:rsid w:val="00257866"/>
    <w:rsid w:val="00B27B9C"/>
    <w:rsid w:val="00D627E3"/>
    <w:rsid w:val="00E66D28"/>
    <w:rsid w:val="00FE203B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159E"/>
  <w15:docId w15:val="{0EE563FB-82C3-44D5-8ADA-2DAC8E81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10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01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1016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1016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01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1016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016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1016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51016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51016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5101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хема документа Знак"/>
    <w:basedOn w:val="a0"/>
    <w:link w:val="a8"/>
    <w:semiHidden/>
    <w:qFormat/>
    <w:rsid w:val="0051016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4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qFormat/>
    <w:rsid w:val="005101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c"/>
    <w:qFormat/>
    <w:rsid w:val="00510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qFormat/>
    <w:rsid w:val="00510166"/>
  </w:style>
  <w:style w:type="character" w:customStyle="1" w:styleId="FontStyle13">
    <w:name w:val="Font Style13"/>
    <w:qFormat/>
    <w:rsid w:val="0051016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qFormat/>
    <w:rsid w:val="0051016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sid w:val="00510166"/>
    <w:rPr>
      <w:rFonts w:ascii="Times New Roman" w:hAnsi="Times New Roman" w:cs="Times New Roman"/>
      <w:spacing w:val="10"/>
      <w:sz w:val="24"/>
      <w:szCs w:val="24"/>
    </w:rPr>
  </w:style>
  <w:style w:type="character" w:customStyle="1" w:styleId="ae">
    <w:name w:val="Нижний колонтитул Знак"/>
    <w:link w:val="af"/>
    <w:qFormat/>
    <w:locked/>
    <w:rsid w:val="00510166"/>
    <w:rPr>
      <w:sz w:val="24"/>
      <w:szCs w:val="24"/>
      <w:lang w:val="x-none"/>
    </w:rPr>
  </w:style>
  <w:style w:type="character" w:customStyle="1" w:styleId="11">
    <w:name w:val="Нижний колонтитул Знак1"/>
    <w:basedOn w:val="a0"/>
    <w:uiPriority w:val="99"/>
    <w:semiHidden/>
    <w:qFormat/>
    <w:rsid w:val="00510166"/>
  </w:style>
  <w:style w:type="character" w:customStyle="1" w:styleId="HTML">
    <w:name w:val="Стандартный HTML Знак"/>
    <w:link w:val="HTML0"/>
    <w:qFormat/>
    <w:locked/>
    <w:rsid w:val="00510166"/>
    <w:rPr>
      <w:rFonts w:ascii="Courier New" w:hAnsi="Courier New"/>
      <w:lang w:val="en-US" w:eastAsia="x-none"/>
    </w:rPr>
  </w:style>
  <w:style w:type="character" w:customStyle="1" w:styleId="HTML1">
    <w:name w:val="Стандартный HTML Знак1"/>
    <w:basedOn w:val="a0"/>
    <w:uiPriority w:val="99"/>
    <w:semiHidden/>
    <w:qFormat/>
    <w:rsid w:val="00510166"/>
    <w:rPr>
      <w:rFonts w:ascii="Consolas" w:hAnsi="Consolas"/>
      <w:sz w:val="20"/>
      <w:szCs w:val="20"/>
    </w:rPr>
  </w:style>
  <w:style w:type="character" w:customStyle="1" w:styleId="25">
    <w:name w:val="Заголовок Знак2"/>
    <w:link w:val="af0"/>
    <w:qFormat/>
    <w:locked/>
    <w:rsid w:val="00510166"/>
    <w:rPr>
      <w:b/>
      <w:bCs/>
      <w:sz w:val="24"/>
      <w:szCs w:val="24"/>
      <w:lang w:val="x-none" w:eastAsia="ru-RU"/>
    </w:rPr>
  </w:style>
  <w:style w:type="character" w:customStyle="1" w:styleId="s2">
    <w:name w:val="s2"/>
    <w:qFormat/>
    <w:rsid w:val="00510166"/>
    <w:rPr>
      <w:rFonts w:cs="Times New Roman"/>
    </w:rPr>
  </w:style>
  <w:style w:type="character" w:customStyle="1" w:styleId="s5">
    <w:name w:val="s5"/>
    <w:qFormat/>
    <w:rsid w:val="00510166"/>
    <w:rPr>
      <w:rFonts w:cs="Times New Roman"/>
    </w:rPr>
  </w:style>
  <w:style w:type="character" w:customStyle="1" w:styleId="layout">
    <w:name w:val="layout"/>
    <w:basedOn w:val="a0"/>
    <w:qFormat/>
    <w:rsid w:val="00510166"/>
  </w:style>
  <w:style w:type="character" w:styleId="af1">
    <w:name w:val="annotation reference"/>
    <w:qFormat/>
    <w:rsid w:val="00510166"/>
    <w:rPr>
      <w:sz w:val="16"/>
      <w:szCs w:val="16"/>
    </w:rPr>
  </w:style>
  <w:style w:type="character" w:customStyle="1" w:styleId="af2">
    <w:name w:val="Текст примечания Знак"/>
    <w:basedOn w:val="a0"/>
    <w:link w:val="af3"/>
    <w:qFormat/>
    <w:rsid w:val="00510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qFormat/>
    <w:rsid w:val="005101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Заголовок Знак"/>
    <w:uiPriority w:val="10"/>
    <w:qFormat/>
    <w:rsid w:val="00510166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12">
    <w:name w:val="Заголовок Знак1"/>
    <w:basedOn w:val="a0"/>
    <w:uiPriority w:val="10"/>
    <w:qFormat/>
    <w:rsid w:val="0051016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-">
    <w:name w:val="Интернет-ссылка"/>
    <w:basedOn w:val="a0"/>
    <w:uiPriority w:val="99"/>
    <w:semiHidden/>
    <w:unhideWhenUsed/>
    <w:rsid w:val="00E64067"/>
    <w:rPr>
      <w:color w:val="0000FF"/>
      <w:u w:val="single"/>
    </w:rPr>
  </w:style>
  <w:style w:type="paragraph" w:styleId="af0">
    <w:name w:val="Title"/>
    <w:basedOn w:val="a"/>
    <w:next w:val="a4"/>
    <w:link w:val="25"/>
    <w:qFormat/>
    <w:rsid w:val="00510166"/>
    <w:pPr>
      <w:spacing w:after="0" w:line="240" w:lineRule="auto"/>
      <w:contextualSpacing/>
    </w:pPr>
    <w:rPr>
      <w:b/>
      <w:bCs/>
      <w:sz w:val="24"/>
      <w:szCs w:val="24"/>
      <w:lang w:val="x-none" w:eastAsia="ru-RU"/>
    </w:rPr>
  </w:style>
  <w:style w:type="paragraph" w:styleId="a4">
    <w:name w:val="Body Text"/>
    <w:basedOn w:val="a"/>
    <w:link w:val="a3"/>
    <w:rsid w:val="005101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4"/>
    <w:rPr>
      <w:rFonts w:ascii="PT Astra Serif" w:hAnsi="PT Astra Serif" w:cs="Noto Sans Devanagari"/>
    </w:rPr>
  </w:style>
  <w:style w:type="paragraph" w:styleId="af8">
    <w:name w:val="caption"/>
    <w:basedOn w:val="a"/>
    <w:next w:val="a"/>
    <w:qFormat/>
    <w:rsid w:val="005101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6">
    <w:name w:val="Body Text Indent"/>
    <w:basedOn w:val="a"/>
    <w:link w:val="a5"/>
    <w:rsid w:val="00510166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7"/>
    <w:semiHidden/>
    <w:qFormat/>
    <w:rsid w:val="0051016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qFormat/>
    <w:rsid w:val="00510166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101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3"/>
    <w:qFormat/>
    <w:rsid w:val="005101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9"/>
    <w:semiHidden/>
    <w:qFormat/>
    <w:rsid w:val="005101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51016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rsid w:val="00510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51016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10166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8">
    <w:name w:val="Style8"/>
    <w:basedOn w:val="a"/>
    <w:qFormat/>
    <w:rsid w:val="00510166"/>
    <w:pPr>
      <w:widowControl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 Знак"/>
    <w:basedOn w:val="a"/>
    <w:qFormat/>
    <w:rsid w:val="00510166"/>
    <w:pPr>
      <w:tabs>
        <w:tab w:val="left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Style3">
    <w:name w:val="Style3"/>
    <w:basedOn w:val="a"/>
    <w:qFormat/>
    <w:rsid w:val="00510166"/>
    <w:pPr>
      <w:widowControl w:val="0"/>
      <w:spacing w:after="0" w:line="322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5101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">
    <w:name w:val="footer"/>
    <w:basedOn w:val="a"/>
    <w:link w:val="ae"/>
    <w:rsid w:val="0051016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/>
    </w:rPr>
  </w:style>
  <w:style w:type="paragraph" w:styleId="HTML0">
    <w:name w:val="HTML Preformatted"/>
    <w:basedOn w:val="a"/>
    <w:link w:val="HTML"/>
    <w:qFormat/>
    <w:rsid w:val="00510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hAnsi="Courier New"/>
      <w:lang w:val="en-US" w:eastAsia="x-none"/>
    </w:rPr>
  </w:style>
  <w:style w:type="paragraph" w:customStyle="1" w:styleId="110">
    <w:name w:val="Абзац списка11"/>
    <w:basedOn w:val="a"/>
    <w:qFormat/>
    <w:rsid w:val="005101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qFormat/>
    <w:rsid w:val="0051016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510166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p6">
    <w:name w:val="p6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51016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qFormat/>
    <w:rsid w:val="0051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qFormat/>
    <w:rsid w:val="00510166"/>
    <w:rPr>
      <w:b/>
      <w:bCs/>
    </w:rPr>
  </w:style>
  <w:style w:type="paragraph" w:customStyle="1" w:styleId="15">
    <w:name w:val="Без интервала1"/>
    <w:qFormat/>
    <w:rsid w:val="00510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qFormat/>
    <w:rsid w:val="0051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qFormat/>
  </w:style>
  <w:style w:type="numbering" w:customStyle="1" w:styleId="16">
    <w:name w:val="Нет списка1"/>
    <w:semiHidden/>
    <w:unhideWhenUsed/>
    <w:qFormat/>
    <w:rsid w:val="00510166"/>
  </w:style>
  <w:style w:type="table" w:styleId="afe">
    <w:name w:val="Table Grid"/>
    <w:basedOn w:val="a1"/>
    <w:rsid w:val="0051016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BB62-6A1A-40DC-89F4-49509837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6525</Words>
  <Characters>37195</Characters>
  <Application>Microsoft Office Word</Application>
  <DocSecurity>0</DocSecurity>
  <Lines>309</Lines>
  <Paragraphs>87</Paragraphs>
  <ScaleCrop>false</ScaleCrop>
  <Company/>
  <LinksUpToDate>false</LinksUpToDate>
  <CharactersWithSpaces>43633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В.В.</dc:creator>
  <dc:description/>
  <cp:lastModifiedBy>Тимофеева Н. С.</cp:lastModifiedBy>
  <cp:revision>12</cp:revision>
  <cp:lastPrinted>2023-11-02T08:09:00Z</cp:lastPrinted>
  <dcterms:created xsi:type="dcterms:W3CDTF">2024-07-24T02:26:00Z</dcterms:created>
  <dcterms:modified xsi:type="dcterms:W3CDTF">2024-08-20T09:48:00Z</dcterms:modified>
  <dc:language>ru-RU</dc:language>
</cp:coreProperties>
</file>