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</w:rPr>
      </w:pPr>
      <w:r>
        <w:rPr/>
        <w:drawing>
          <wp:inline distT="0" distB="0" distL="0" distR="0">
            <wp:extent cx="679450" cy="84391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4" t="-44" r="-54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</w:rPr>
      </w:pPr>
      <w:r>
        <w:rPr>
          <w:b/>
          <w:sz w:val="36"/>
        </w:rPr>
        <w:t>Российская Федерация</w:t>
      </w:r>
    </w:p>
    <w:p>
      <w:pPr>
        <w:pStyle w:val="Normal"/>
        <w:jc w:val="center"/>
        <w:rPr>
          <w:b/>
          <w:sz w:val="36"/>
        </w:rPr>
      </w:pPr>
      <w:r>
        <w:rPr>
          <w:b/>
          <w:sz w:val="28"/>
        </w:rPr>
        <w:t>КЕМЕРОВСКАЯ ОБЛАСТЬ - КУЗБАСС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36"/>
        </w:rPr>
        <w:t>Топкинский муниципальный округ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>
      <w:pPr>
        <w:pStyle w:val="Normal"/>
        <w:jc w:val="center"/>
        <w:rPr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>
      <w:pPr>
        <w:pStyle w:val="Heading1"/>
        <w:rPr>
          <w:sz w:val="28"/>
        </w:rPr>
      </w:pPr>
      <w:r>
        <w:rPr/>
        <w:t>ПОСТАНОВЛЕНИЕ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от 16 июня 2026 года № 1006-п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г. Топки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О мерах по обеспечению безопасности людей на водных объектах 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Топкинского муниципального округа на 2026-2027 годы </w:t>
      </w:r>
    </w:p>
    <w:p>
      <w:pPr>
        <w:pStyle w:val="Normal"/>
        <w:jc w:val="both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ind w:firstLine="709" w:right="-1"/>
        <w:jc w:val="both"/>
        <w:rPr>
          <w:sz w:val="28"/>
        </w:rPr>
      </w:pPr>
      <w:r>
        <w:rPr>
          <w:sz w:val="28"/>
        </w:rPr>
        <w:t xml:space="preserve">В соответствии с </w:t>
      </w:r>
      <w:bookmarkStart w:id="0" w:name="__DdeLink__75_626237020"/>
      <w:r>
        <w:rPr>
          <w:sz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bookmarkEnd w:id="0"/>
      <w:r>
        <w:rPr>
          <w:sz w:val="28"/>
        </w:rPr>
        <w:t xml:space="preserve">, </w:t>
      </w:r>
      <w:bookmarkStart w:id="1" w:name="__DdeLink__82_626237020"/>
      <w:r>
        <w:rPr>
          <w:sz w:val="28"/>
        </w:rPr>
        <w:t>постановлением Правительства Кемеровской области — Кузбасса от 23.12.2022 № 838 «Об утверждении Правил охраны жизни людей на водных объектах»,</w:t>
      </w:r>
      <w:bookmarkEnd w:id="1"/>
      <w:r>
        <w:rPr>
          <w:sz w:val="28"/>
        </w:rPr>
        <w:t xml:space="preserve"> </w:t>
      </w:r>
      <w:bookmarkStart w:id="2" w:name="__DdeLink__84_626237020"/>
      <w:r>
        <w:rPr>
          <w:sz w:val="28"/>
        </w:rPr>
        <w:t>распоряжением Правительства Кемеровской области — Кузбасса от 31.03.2026 № 171-р «О мерах по обеспечению безопасности людей на водных объектах Кемеровской области — Кузбасса на 2026-2027 годы»,</w:t>
      </w:r>
      <w:bookmarkEnd w:id="2"/>
      <w:r>
        <w:rPr>
          <w:sz w:val="28"/>
        </w:rPr>
        <w:t xml:space="preserve"> Уставом муниципального образования Топкинский муниципальный округ Кемеровской области – Кузбасса, и в целях координации и повышения эффективности проводимых мероприятий </w:t>
      </w:r>
      <w:r>
        <w:rPr>
          <w:spacing w:val="2"/>
          <w:sz w:val="28"/>
          <w:highlight w:val="white"/>
        </w:rPr>
        <w:t>и предотвращения несчастных случаев с людьми на воде на территории Топкинского муниципального округа:</w:t>
      </w:r>
    </w:p>
    <w:p>
      <w:pPr>
        <w:pStyle w:val="Normal"/>
        <w:ind w:firstLine="709" w:right="-1"/>
        <w:jc w:val="both"/>
        <w:rPr>
          <w:sz w:val="28"/>
        </w:rPr>
      </w:pPr>
      <w:r>
        <w:rPr>
          <w:sz w:val="28"/>
        </w:rPr>
        <w:t xml:space="preserve">1. Создать </w:t>
      </w:r>
      <w:bookmarkStart w:id="3" w:name="__DdeLink__177_626237020"/>
      <w:r>
        <w:rPr>
          <w:sz w:val="28"/>
        </w:rPr>
        <w:t>комиссию по обеспечению безопасности людей на водных объектах и охране общественного порядка в местах массового отдыха населения у воды на территории Топкинского муниципального округа</w:t>
      </w:r>
      <w:bookmarkEnd w:id="3"/>
      <w:r>
        <w:rPr>
          <w:sz w:val="28"/>
        </w:rPr>
        <w:t xml:space="preserve"> и утвердить её состав.</w:t>
      </w:r>
    </w:p>
    <w:p>
      <w:pPr>
        <w:pStyle w:val="ConsPlusTitle1"/>
        <w:jc w:val="both"/>
        <w:rPr>
          <w:sz w:val="28"/>
        </w:rPr>
      </w:pPr>
      <w:r>
        <w:rPr>
          <w:rFonts w:ascii="Times New Roman" w:hAnsi="Times New Roman"/>
          <w:b w:val="false"/>
          <w:sz w:val="28"/>
        </w:rPr>
        <w:tab/>
        <w:t>2. Утвердить план обеспечения безопасности людей на водных объектах Топкинского муниципального округа на 2026-2027 годы.</w:t>
      </w:r>
    </w:p>
    <w:p>
      <w:pPr>
        <w:pStyle w:val="Normal"/>
        <w:ind w:firstLine="709" w:right="-1"/>
        <w:jc w:val="both"/>
        <w:rPr>
          <w:sz w:val="28"/>
        </w:rPr>
      </w:pPr>
      <w:r>
        <w:rPr>
          <w:sz w:val="28"/>
        </w:rPr>
        <w:t>3. Утвердить на территории Топкинского муниципального округа место массового отдыха населения у воды городской пруд «Озеро Лесное», который расположен на Юго-Восточной окраине г.Топки в районе спортивной базы «Лесная» (пляжная зона расположена на северной части правого берега городского пруда «озеро Лесное»).</w:t>
      </w:r>
    </w:p>
    <w:p>
      <w:pPr>
        <w:pStyle w:val="Normal"/>
        <w:ind w:firstLine="709" w:right="-1"/>
        <w:jc w:val="both"/>
        <w:rPr>
          <w:sz w:val="28"/>
        </w:rPr>
      </w:pPr>
      <w:r>
        <w:rPr>
          <w:sz w:val="28"/>
        </w:rPr>
        <w:t xml:space="preserve">Установить соответствующие знаки «Купание запрещено» («Место купания», «Границы пляжа», «График работы пляжа», «Основные правила на воде», и т.д.). </w:t>
      </w:r>
      <w:r>
        <w:rPr>
          <w:color w:val="FF0000"/>
          <w:sz w:val="28"/>
        </w:rPr>
        <w:t xml:space="preserve"> </w:t>
      </w:r>
    </w:p>
    <w:p>
      <w:pPr>
        <w:pStyle w:val="Normal"/>
        <w:ind w:firstLine="709" w:right="-1"/>
        <w:jc w:val="both"/>
        <w:rPr>
          <w:sz w:val="28"/>
        </w:rPr>
      </w:pPr>
      <w:r>
        <w:rPr>
          <w:sz w:val="28"/>
        </w:rPr>
        <w:t xml:space="preserve">4. Постановление администрации Топкинского муниципального округа от 28.05.2025 № 903-п </w:t>
      </w:r>
      <w:r>
        <w:rPr>
          <w:b w:val="false"/>
          <w:bCs w:val="false"/>
          <w:sz w:val="28"/>
        </w:rPr>
        <w:t>«О мерах по обеспечению безопасности людей на водных объектах Топкинского муниципального округа на 2025-2026 годы» признать утратившим силу.</w:t>
      </w:r>
    </w:p>
    <w:p>
      <w:pPr>
        <w:pStyle w:val="Normal"/>
        <w:ind w:firstLine="709" w:right="-1"/>
        <w:jc w:val="both"/>
        <w:rPr>
          <w:sz w:val="28"/>
        </w:rPr>
      </w:pPr>
      <w:r>
        <w:rPr>
          <w:sz w:val="28"/>
        </w:rPr>
        <w:t>5.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Normal"/>
        <w:ind w:firstLine="709" w:right="-1"/>
        <w:jc w:val="both"/>
        <w:rPr>
          <w:sz w:val="28"/>
        </w:rPr>
      </w:pPr>
      <w:r>
        <w:rPr>
          <w:sz w:val="28"/>
        </w:rPr>
        <w:t>6. Контроль за исполнением постановления возложить на заместителя главы Топкинского муниципального округа по координации работы с правоохранительными органами и вопросам ГО и ЧС Н.С. Лоскутова.</w:t>
      </w:r>
    </w:p>
    <w:p>
      <w:pPr>
        <w:pStyle w:val="Normal"/>
        <w:ind w:firstLine="709" w:right="-1"/>
        <w:jc w:val="both"/>
        <w:rPr>
          <w:sz w:val="28"/>
        </w:rPr>
      </w:pPr>
      <w:r>
        <w:rPr>
          <w:sz w:val="28"/>
        </w:rPr>
        <w:t>7. Постановление вступает в силу после официального обнародования.</w:t>
      </w:r>
    </w:p>
    <w:p>
      <w:pPr>
        <w:pStyle w:val="Normal"/>
        <w:ind w:firstLine="709" w:right="-1"/>
        <w:jc w:val="both"/>
        <w:rPr>
          <w:sz w:val="28"/>
        </w:rPr>
      </w:pPr>
      <w:r>
        <w:rPr>
          <w:sz w:val="28"/>
        </w:rPr>
      </w:r>
    </w:p>
    <w:p>
      <w:pPr>
        <w:pStyle w:val="ConsPlusNonformat1"/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С.В. Фролов</w:t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ConsPlusNormal1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ind w:firstLine="4253"/>
        <w:jc w:val="right"/>
        <w:rPr>
          <w:sz w:val="28"/>
        </w:rPr>
      </w:pPr>
      <w:r>
        <w:rPr>
          <w:sz w:val="28"/>
        </w:rPr>
        <w:t>УТВЕРЖДЕН</w:t>
      </w:r>
    </w:p>
    <w:p>
      <w:pPr>
        <w:pStyle w:val="Normal"/>
        <w:ind w:firstLine="4253"/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>
      <w:pPr>
        <w:pStyle w:val="Normal"/>
        <w:ind w:firstLine="4253"/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>
      <w:pPr>
        <w:pStyle w:val="Normal"/>
        <w:ind w:right="-143"/>
        <w:jc w:val="right"/>
        <w:rPr>
          <w:b/>
          <w:sz w:val="28"/>
        </w:rPr>
      </w:pPr>
      <w:r>
        <w:rPr>
          <w:sz w:val="28"/>
        </w:rPr>
        <w:t>от 16 июня 2026 года № 1006-п</w:t>
      </w:r>
    </w:p>
    <w:p>
      <w:pPr>
        <w:pStyle w:val="Normal"/>
        <w:ind w:right="-143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ind w:right="-143"/>
        <w:jc w:val="center"/>
        <w:rPr>
          <w:b/>
          <w:sz w:val="28"/>
        </w:rPr>
      </w:pPr>
      <w:r>
        <w:rPr>
          <w:b/>
          <w:sz w:val="28"/>
        </w:rPr>
        <w:t>Состав комиссии</w:t>
      </w:r>
    </w:p>
    <w:p>
      <w:pPr>
        <w:pStyle w:val="Normal"/>
        <w:ind w:right="-143"/>
        <w:jc w:val="center"/>
        <w:rPr>
          <w:b/>
          <w:sz w:val="28"/>
        </w:rPr>
      </w:pPr>
      <w:r>
        <w:rPr>
          <w:b/>
          <w:sz w:val="28"/>
        </w:rPr>
        <w:t>по обеспечению безопасности людей на водных объектах и охране общественного порядка в местах массового отдыха</w:t>
      </w:r>
      <w:bookmarkStart w:id="4" w:name="_GoBack"/>
      <w:bookmarkEnd w:id="4"/>
      <w:r>
        <w:rPr>
          <w:b/>
          <w:sz w:val="28"/>
        </w:rPr>
        <w:t xml:space="preserve"> населения у воды</w:t>
      </w:r>
      <w:r>
        <w:rPr>
          <w:sz w:val="28"/>
        </w:rPr>
        <w:t xml:space="preserve"> </w:t>
      </w:r>
      <w:r>
        <w:rPr>
          <w:b/>
          <w:sz w:val="28"/>
        </w:rPr>
        <w:t>на территории Топкинского муниципального округа</w:t>
      </w:r>
    </w:p>
    <w:p>
      <w:pPr>
        <w:pStyle w:val="Normal"/>
        <w:ind w:right="-143"/>
        <w:jc w:val="center"/>
        <w:rPr>
          <w:b/>
          <w:sz w:val="28"/>
        </w:rPr>
      </w:pPr>
      <w:r>
        <w:rPr>
          <w:b/>
          <w:sz w:val="28"/>
        </w:rPr>
      </w:r>
    </w:p>
    <w:tbl>
      <w:tblPr>
        <w:tblW w:w="918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60"/>
        <w:gridCol w:w="6519"/>
      </w:tblGrid>
      <w:tr>
        <w:trPr/>
        <w:tc>
          <w:tcPr>
            <w:tcW w:w="2660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6519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Топкинского муниципального округа по координации работы с правоохранительными органами и вопросам ГО и ЧС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19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6519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Топкинского муниципального округа по ЖКХ и благоустройству – начальник управления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19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6519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отдела ГО, предупреждения и ликвидации ЧС администрации Топкинского муниципального округа</w:t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both"/>
              <w:rPr>
                <w:rFonts w:ascii="XO Thames" w:hAnsi="XO Thames"/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rFonts w:ascii="XO Thames" w:hAnsi="XO Thames"/>
                <w:sz w:val="28"/>
                <w:szCs w:val="28"/>
              </w:rPr>
              <w:t xml:space="preserve"> главный врач государственного автономного учреждения здравоохранения «Кузбасский клинический госпиталь для ветеранов войн» им. Н.Н. Бурдина (по согласованию)</w:t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муниципального казенного учреждения «Управление сельскими территориями» (по согласованию)</w:t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заместитель начальника отряда - начальник  6 ПСЧ 1 ПСО ФПС ГПС ГУ МЧС России по Кемеровской области - Кузбассу</w:t>
            </w:r>
            <w:r>
              <w:rPr>
                <w:spacing w:val="-6"/>
                <w:sz w:val="28"/>
                <w:szCs w:val="28"/>
              </w:rPr>
              <w:t xml:space="preserve"> (по согласованию)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519" w:type="dxa"/>
            <w:tcBorders/>
          </w:tcPr>
          <w:p>
            <w:pPr>
              <w:pStyle w:val="Normal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образования администрации Топкинского муниципального  округа</w:t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МВД России по Топкинскому муниципальному округу (по согласованию)</w:t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ГО, предупреждения и ликвидации ЧС администрации Топкинского муниципального округа</w:t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179" w:type="dxa"/>
            <w:gridSpan w:val="2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по работе с обращениями граждан и информационными ресурсами (МЦУ) администрации Топкинского муниципального округа</w:t>
            </w:r>
          </w:p>
        </w:tc>
      </w:tr>
    </w:tbl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</w:p>
    <w:p>
      <w:pPr>
        <w:pStyle w:val="Normal"/>
        <w:ind w:firstLine="4253"/>
        <w:jc w:val="right"/>
        <w:rPr>
          <w:sz w:val="28"/>
        </w:rPr>
      </w:pPr>
      <w:bookmarkStart w:id="5" w:name="__DdeLink__3239_3088106902"/>
      <w:bookmarkEnd w:id="5"/>
      <w:r>
        <w:rPr>
          <w:sz w:val="28"/>
        </w:rPr>
        <w:t>УТВЕРЖДЕН</w:t>
      </w:r>
    </w:p>
    <w:p>
      <w:pPr>
        <w:pStyle w:val="Normal"/>
        <w:ind w:firstLine="4253"/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>
      <w:pPr>
        <w:pStyle w:val="Normal"/>
        <w:ind w:firstLine="4253"/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>
      <w:pPr>
        <w:pStyle w:val="Normal"/>
        <w:numPr>
          <w:ilvl w:val="0"/>
          <w:numId w:val="0"/>
        </w:numPr>
        <w:ind w:hanging="0" w:left="0" w:right="-1"/>
        <w:jc w:val="right"/>
        <w:outlineLvl w:val="0"/>
        <w:rPr>
          <w:sz w:val="28"/>
        </w:rPr>
      </w:pPr>
      <w:r>
        <w:rPr>
          <w:sz w:val="28"/>
        </w:rPr>
        <w:t xml:space="preserve">от 16 июня 2026 года № </w:t>
      </w:r>
      <w:bookmarkStart w:id="6" w:name="_GoBack_Копия_1"/>
      <w:bookmarkEnd w:id="6"/>
      <w:r>
        <w:rPr>
          <w:sz w:val="28"/>
        </w:rPr>
        <w:t>1006-п</w:t>
      </w:r>
    </w:p>
    <w:p>
      <w:pPr>
        <w:pStyle w:val="Normal"/>
        <w:numPr>
          <w:ilvl w:val="0"/>
          <w:numId w:val="0"/>
        </w:numPr>
        <w:ind w:hanging="0" w:left="0" w:right="-313"/>
        <w:jc w:val="right"/>
        <w:outlineLvl w:val="0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ПЛАН</w:t>
      </w:r>
    </w:p>
    <w:p>
      <w:pPr>
        <w:pStyle w:val="ConsPlusTitle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обеспечения безопасности людей на водных объектах 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Топкинского муниципального округа на 2026 </w:t>
      </w:r>
      <w:r>
        <w:rPr>
          <w:sz w:val="28"/>
        </w:rPr>
        <w:t>–</w:t>
      </w:r>
      <w:r>
        <w:rPr>
          <w:b/>
          <w:sz w:val="28"/>
        </w:rPr>
        <w:t xml:space="preserve"> 2027 годы</w:t>
      </w:r>
    </w:p>
    <w:tbl>
      <w:tblPr>
        <w:tblW w:w="933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1"/>
        <w:gridCol w:w="4114"/>
        <w:gridCol w:w="1559"/>
        <w:gridCol w:w="2988"/>
      </w:tblGrid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Сроки исполнения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 за исполнение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hanging="425" w:left="5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населения через средства массовой информации: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- о сроках навигации;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- о проведении освидетельствования мест массового отдыха у воды,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- о санитарно – гигиеническом состоянии водоемов;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- о запрете купания, выхода на лед;</w:t>
            </w:r>
          </w:p>
          <w:p>
            <w:pPr>
              <w:pStyle w:val="Normal"/>
              <w:ind w:hanging="30" w:left="30"/>
              <w:jc w:val="both"/>
              <w:rPr>
                <w:sz w:val="24"/>
              </w:rPr>
            </w:pPr>
            <w:r>
              <w:rPr>
                <w:sz w:val="24"/>
              </w:rPr>
              <w:t>- о случаях гибели людей на воде и причинах, их вызвавших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Отдел ГО, предупреждения и ликвидации ЧС администрации Топкинского муниципального округа,</w:t>
            </w:r>
          </w:p>
          <w:p>
            <w:pPr>
              <w:pStyle w:val="ConsPlusTitle1"/>
              <w:jc w:val="center"/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управление по работе с обращениями граждан и информационными ресурсами (МЦУ) администрации Топкинского муниципального округа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hanging="425" w:left="5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официальном сайте администрации Топкинского муниципального округа в информационно-телекоммуникационной сети «Интернет» в тематическом разделе по вопросам безопасности людей на водных объектах, в том числе о допущенных нарушениях правил безопасности, гибели людей, наличии инцидентов, повлекших негативный общественный резонанс.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В течении купального сезона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Отдел ГО, предупреждения и ликвидации ЧС администрации Топкинского муниципального округа,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работе с обращениями граждан и информационными ресурсами (МЦУ) администрации Топкинского муниципального округа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Патрулирование береговой линии водных объектов мобильными группами из числа представителей администрации, начальников территориальных управлений, сотрудников полиции, Росгвардии, старост населенных пунктов, общественных организаций, депутатов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Администрация Топкинского муниципального округа, муниципальное казенное учреждение «Управление сельскими территориями», Отдел МВД России по Топкинскому муниципальному округу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hanging="425" w:left="5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57" w:right="-5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  общеобразовательных организациях и дошкольных организациях обучения на тему: «Меры безопасности, предупреждение несчастных случаев и гибели детей на водных объектах», беседы с детьми и родителями о правилах безопасности у воды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 Топкинского муниципального округа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hanging="425" w:left="5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акции «Кузбасским рекам – чистые берега!». Наведение санитарного порядка береговой линии пруда,  очистка от мусора береговой полосы рек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В течение купального сезона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1"/>
              <w:jc w:val="center"/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Отдел сельского хозяйства и охраны окружающей среды администрации Топкинского муниципального округа, муниципальное казенное учреждение «Управление сельскими территориями»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hanging="425" w:left="5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проведения водолазного обследования дна акватории места массового отдыха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 2026г.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Отдел ГО, предупреждения и ликвидации ЧС администрации Топкинского муниципального округа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на водных объектах округа запретов купания с выставлением вдоль берегов специальных информационных знаков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Июнь-сентябрь 2026г.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Отдел ГО, предупреждения и ликвидации ЧС администрации Топкинского муниципального округа, муниципальное казенное учреждение «Управление сельскими территориями»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Развертывание в местах массового отдыха людей у воды спасательных постов, оснащение их спасательными и плавательными средствами, электромегафонами, средствами связи, оборудованием, снаряжением. Организация дежурства спасателей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В течение купального сезона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по обслуживанию пляжа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Организация и проведение акции «Научись плавать», мастер-классов по основам плавания и оказанию помощи, терпящим бедствие на воде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В течение купального сезона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Отдел ГО, предупреждения и ликвидации ЧС администрации Топкинского муниципального округа, управление образования администрации Топкинского муниципального округа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firstLine="22" w:left="-22" w:right="-5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акции «Чужих детей не бывает» совместно с комиссией по делам несовершеннолетних администрации Топкинского муниципального округа, Отдела МВД России по Топкинскому муниципальному округу в целях выявления детей на водных объектах без взрослых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В течение купального сезона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Отдел по профилактике правонарушений среди несовершеннолетних администрации Топкинского муниципального округа,</w:t>
            </w:r>
          </w:p>
          <w:p>
            <w:pPr>
              <w:pStyle w:val="Normal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Отдел МВД России по Топкинскому муниципальному округу, отдел ГО, предупреждения и ликвидации ЧС администрации Топкинского муниципального округа, муниципальное казенное учреждение «Управление сельскими территориями»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месячников безопасности на водных объектах. Представление в отдел безопасности людей на водных объектах ГУ МЧС России по Кемеровской области – Кузбассу информации о выполненных мероприятиях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сентябрь 2026г.,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ноябрь 2026г.–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март 2027г.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1"/>
              <w:jc w:val="center"/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Отдел ГО, предупреждения и ликвидации ЧС администрации Топкинского муниципального округа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акции «Вода – безопасная территория» в целях недопущения гибели людей на водных объектах. Выявление несанкционированных пляжей и мест отдыха у воды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Июнь-сентябрь 2026г.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1"/>
              <w:jc w:val="center"/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Отдел ГО, предупреждения и ликвидации ЧС администрации Топкинского муниципального округа, муниципальное казенное учреждение «Управление сельскими территориями»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Выявление несанкционированных ледовых переправ. Принятие мер по их устранению путем отсыпки снежных валов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Ноябрь 2026г.-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февраль 2027г.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Отдел ГО, предупреждения и ликвидации ЧС администрации Топкинского муниципального округа, муниципальное казенное учреждение «Управление сельскими территориями»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акции «Безопасный лед». Выявление несанкционированных ледовых переправ, мест выхода людей на лед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Ноябрь 2026г.-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март 2027г.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1"/>
              <w:jc w:val="center"/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Отдел ГО, предупреждения и ликвидации ЧС администрации Топкинского муниципального округа</w:t>
            </w:r>
          </w:p>
        </w:tc>
      </w:tr>
    </w:tbl>
    <w:p>
      <w:pPr>
        <w:pStyle w:val="ConsPlusNormal1"/>
        <w:widowControl/>
        <w:ind w:hanging="0"/>
        <w:jc w:val="both"/>
        <w:rPr/>
      </w:pPr>
      <w:r>
        <w:rPr/>
      </w:r>
    </w:p>
    <w:p>
      <w:pPr>
        <w:pStyle w:val="Normal"/>
        <w:widowControl/>
        <w:ind w:hanging="0"/>
        <w:jc w:val="both"/>
        <w:rPr>
          <w:rFonts w:ascii="Times New Roman" w:hAnsi="Times New Roman"/>
          <w:sz w:val="28"/>
        </w:rPr>
      </w:pPr>
      <w:r>
        <w:rPr/>
      </w:r>
      <w:bookmarkStart w:id="7" w:name="__DdeLink__3239_3088106902"/>
      <w:bookmarkStart w:id="8" w:name="__DdeLink__3239_3088106902"/>
      <w:bookmarkEnd w:id="8"/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1134" w:gutter="0" w:header="720" w:top="1134" w:footer="0" w:bottom="1134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Wingdings">
    <w:charset w:val="01"/>
    <w:family w:val="roman"/>
    <w:pitch w:val="default"/>
  </w:font>
  <w:font w:name="XO Thames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swiss"/>
    <w:pitch w:val="default"/>
  </w:font>
  <w:font w:name="Symbol">
    <w:charset w:val="01"/>
    <w:family w:val="roman"/>
    <w:pitch w:val="default"/>
  </w:font>
  <w:font w:name="Verdan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2230" cy="144780"/>
              <wp:effectExtent l="0" t="0" r="0" b="0"/>
              <wp:wrapSquare wrapText="bothSides"/>
              <wp:docPr id="2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80" cy="144720"/>
                      </a:xfrm>
                      <a:custGeom>
                        <a:avLst/>
                        <a:gdLst>
                          <a:gd name="textAreaLeft" fmla="*/ 0 w 35280"/>
                          <a:gd name="textAreaRight" fmla="*/ 36720 w 35280"/>
                          <a:gd name="textAreaTop" fmla="*/ 0 h 82080"/>
                          <a:gd name="textAreaBottom" fmla="*/ 83520 h 8208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1440" rIns="1440" tIns="1440" bIns="14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5pt;height:11.4pt;mso-wrap-style:square;v-text-anchor:top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Heading7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Heading8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2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23"/>
    <w:uiPriority w:val="9"/>
    <w:qFormat/>
    <w:pPr>
      <w:keepNext w:val="true"/>
      <w:numPr>
        <w:ilvl w:val="1"/>
        <w:numId w:val="1"/>
      </w:numPr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3"/>
    <w:uiPriority w:val="9"/>
    <w:qFormat/>
    <w:pPr>
      <w:keepNext w:val="true"/>
      <w:numPr>
        <w:ilvl w:val="2"/>
        <w:numId w:val="1"/>
      </w:numPr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link w:val="41"/>
    <w:uiPriority w:val="9"/>
    <w:qFormat/>
    <w:pPr>
      <w:keepNext w:val="true"/>
      <w:numPr>
        <w:ilvl w:val="3"/>
        <w:numId w:val="1"/>
      </w:numPr>
      <w:outlineLvl w:val="3"/>
    </w:pPr>
    <w:rPr>
      <w:sz w:val="28"/>
    </w:rPr>
  </w:style>
  <w:style w:type="paragraph" w:styleId="Heading5">
    <w:name w:val="heading 5"/>
    <w:basedOn w:val="Normal"/>
    <w:next w:val="Normal"/>
    <w:link w:val="5"/>
    <w:uiPriority w:val="9"/>
    <w:qFormat/>
    <w:pPr>
      <w:keepNext w:val="true"/>
      <w:numPr>
        <w:ilvl w:val="4"/>
        <w:numId w:val="1"/>
      </w:numPr>
      <w:jc w:val="right"/>
      <w:outlineLvl w:val="4"/>
    </w:pPr>
    <w:rPr>
      <w:sz w:val="26"/>
    </w:rPr>
  </w:style>
  <w:style w:type="paragraph" w:styleId="Heading6">
    <w:name w:val="heading 6"/>
    <w:basedOn w:val="Normal"/>
    <w:next w:val="Normal"/>
    <w:link w:val="61"/>
    <w:uiPriority w:val="9"/>
    <w:qFormat/>
    <w:pPr>
      <w:keepNext w:val="true"/>
      <w:numPr>
        <w:ilvl w:val="5"/>
        <w:numId w:val="1"/>
      </w:numPr>
      <w:jc w:val="center"/>
      <w:outlineLvl w:val="5"/>
    </w:pPr>
    <w:rPr>
      <w:sz w:val="26"/>
    </w:rPr>
  </w:style>
  <w:style w:type="paragraph" w:styleId="Heading7">
    <w:name w:val="heading 7"/>
    <w:basedOn w:val="Normal"/>
    <w:next w:val="Normal"/>
    <w:link w:val="7"/>
    <w:uiPriority w:val="9"/>
    <w:qFormat/>
    <w:pPr>
      <w:keepNext w:val="true"/>
      <w:numPr>
        <w:ilvl w:val="6"/>
        <w:numId w:val="1"/>
      </w:numPr>
      <w:jc w:val="both"/>
      <w:outlineLvl w:val="6"/>
    </w:pPr>
    <w:rPr>
      <w:sz w:val="28"/>
    </w:rPr>
  </w:style>
  <w:style w:type="paragraph" w:styleId="Heading8">
    <w:name w:val="heading 8"/>
    <w:basedOn w:val="Normal"/>
    <w:next w:val="Normal"/>
    <w:link w:val="8"/>
    <w:uiPriority w:val="9"/>
    <w:qFormat/>
    <w:pPr>
      <w:keepNext w:val="true"/>
      <w:numPr>
        <w:ilvl w:val="7"/>
        <w:numId w:val="1"/>
      </w:numPr>
      <w:outlineLvl w:val="7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>
      <w:rFonts w:ascii="Times New Roman" w:hAnsi="Times New Roman"/>
      <w:color w:val="000000"/>
      <w:sz w:val="20"/>
    </w:rPr>
  </w:style>
  <w:style w:type="character" w:styleId="WW8Num19z2" w:customStyle="1">
    <w:name w:val="WW8Num19z2"/>
    <w:link w:val="WW8Num19z21"/>
    <w:qFormat/>
    <w:rPr>
      <w:rFonts w:ascii="Wingdings" w:hAnsi="Wingdings"/>
    </w:rPr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WW8Num17z0" w:customStyle="1">
    <w:name w:val="WW8Num17z0"/>
    <w:link w:val="WW8Num17z01"/>
    <w:qFormat/>
    <w:rPr/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7" w:customStyle="1">
    <w:name w:val="Заголовок 7 Знак"/>
    <w:basedOn w:val="1"/>
    <w:qFormat/>
    <w:rPr>
      <w:rFonts w:ascii="Times New Roman" w:hAnsi="Times New Roman"/>
      <w:color w:val="000000"/>
      <w:sz w:val="28"/>
    </w:rPr>
  </w:style>
  <w:style w:type="character" w:styleId="ConsPlusNonformat" w:customStyle="1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WW8Num4z1" w:customStyle="1">
    <w:name w:val="WW8Num4z1"/>
    <w:link w:val="WW8Num4z11"/>
    <w:qFormat/>
    <w:rPr>
      <w:rFonts w:ascii="Times New Roman" w:hAnsi="Times New Roman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1" w:customStyle="1">
    <w:name w:val="Оглавление 7 Знак"/>
    <w:qFormat/>
    <w:rPr>
      <w:rFonts w:ascii="XO Thames" w:hAnsi="XO Thames"/>
      <w:sz w:val="28"/>
    </w:rPr>
  </w:style>
  <w:style w:type="character" w:styleId="21" w:customStyle="1">
    <w:name w:val="Основной текст с отступом 2 Знак"/>
    <w:basedOn w:val="1"/>
    <w:link w:val="BodyTextIndent2"/>
    <w:qFormat/>
    <w:rPr>
      <w:rFonts w:ascii="Times New Roman" w:hAnsi="Times New Roman"/>
      <w:color w:val="000000"/>
      <w:sz w:val="28"/>
    </w:rPr>
  </w:style>
  <w:style w:type="character" w:styleId="WW8Num9z1" w:customStyle="1">
    <w:name w:val="WW8Num9z1"/>
    <w:link w:val="WW8Num9z11"/>
    <w:qFormat/>
    <w:rPr>
      <w:rFonts w:ascii="Courier New" w:hAnsi="Courier New"/>
    </w:rPr>
  </w:style>
  <w:style w:type="character" w:styleId="FontStyle13" w:customStyle="1">
    <w:name w:val="Font Style13"/>
    <w:link w:val="FontStyle131"/>
    <w:qFormat/>
    <w:rPr>
      <w:rFonts w:ascii="Times New Roman" w:hAnsi="Times New Roman"/>
      <w:sz w:val="26"/>
    </w:rPr>
  </w:style>
  <w:style w:type="character" w:styleId="Style6" w:customStyle="1">
    <w:name w:val="Колонтитул"/>
    <w:basedOn w:val="1"/>
    <w:link w:val="17"/>
    <w:qFormat/>
    <w:rPr>
      <w:rFonts w:ascii="Times New Roman" w:hAnsi="Times New Roman"/>
      <w:color w:val="000000"/>
      <w:sz w:val="20"/>
    </w:rPr>
  </w:style>
  <w:style w:type="character" w:styleId="3" w:customStyle="1">
    <w:name w:val="Заголовок 3 Знак"/>
    <w:basedOn w:val="1"/>
    <w:qFormat/>
    <w:rPr>
      <w:rFonts w:ascii="Times New Roman" w:hAnsi="Times New Roman"/>
      <w:color w:val="000000"/>
      <w:sz w:val="28"/>
    </w:rPr>
  </w:style>
  <w:style w:type="character" w:styleId="WW8Num2z0" w:customStyle="1">
    <w:name w:val="WW8Num2z0"/>
    <w:link w:val="WW8Num2z01"/>
    <w:qFormat/>
    <w:rPr/>
  </w:style>
  <w:style w:type="character" w:styleId="11" w:customStyle="1">
    <w:name w:val="Название объекта1"/>
    <w:basedOn w:val="1"/>
    <w:qFormat/>
    <w:rPr>
      <w:rFonts w:ascii="PT Astra Serif" w:hAnsi="PT Astra Serif"/>
      <w:i/>
      <w:color w:val="000000"/>
      <w:sz w:val="24"/>
    </w:rPr>
  </w:style>
  <w:style w:type="character" w:styleId="WW8Num15z0" w:customStyle="1">
    <w:name w:val="WW8Num15z0"/>
    <w:link w:val="WW8Num15z01"/>
    <w:qFormat/>
    <w:rPr/>
  </w:style>
  <w:style w:type="character" w:styleId="Style7" w:customStyle="1">
    <w:name w:val="Содержимое врезки"/>
    <w:basedOn w:val="1"/>
    <w:link w:val="18"/>
    <w:qFormat/>
    <w:rPr>
      <w:rFonts w:ascii="Times New Roman" w:hAnsi="Times New Roman"/>
      <w:color w:val="000000"/>
      <w:sz w:val="20"/>
    </w:rPr>
  </w:style>
  <w:style w:type="character" w:styleId="Style8" w:customStyle="1">
    <w:name w:val="Верхний колонтитул Знак"/>
    <w:basedOn w:val="1"/>
    <w:qFormat/>
    <w:rPr>
      <w:rFonts w:ascii="Times New Roman" w:hAnsi="Times New Roman"/>
      <w:color w:val="000000"/>
      <w:sz w:val="20"/>
    </w:rPr>
  </w:style>
  <w:style w:type="character" w:styleId="WW8Num10z1" w:customStyle="1">
    <w:name w:val="WW8Num10z1"/>
    <w:link w:val="WW8Num10z11"/>
    <w:qFormat/>
    <w:rPr>
      <w:rFonts w:ascii="Courier New" w:hAnsi="Courier New"/>
    </w:rPr>
  </w:style>
  <w:style w:type="character" w:styleId="WW8Num16z1" w:customStyle="1">
    <w:name w:val="WW8Num16z1"/>
    <w:link w:val="WW8Num16z11"/>
    <w:qFormat/>
    <w:rPr>
      <w:rFonts w:ascii="Times New Roman" w:hAnsi="Times New Roman"/>
    </w:rPr>
  </w:style>
  <w:style w:type="character" w:styleId="WW8Num22z0" w:customStyle="1">
    <w:name w:val="WW8Num22z0"/>
    <w:link w:val="WW8Num22z01"/>
    <w:qFormat/>
    <w:rPr/>
  </w:style>
  <w:style w:type="character" w:styleId="Style9" w:customStyle="1">
    <w:name w:val="Схема документа Знак"/>
    <w:basedOn w:val="1"/>
    <w:link w:val="DocumentMap"/>
    <w:qFormat/>
    <w:rPr>
      <w:rFonts w:ascii="Tahoma" w:hAnsi="Tahoma"/>
      <w:color w:val="000000"/>
      <w:sz w:val="20"/>
    </w:rPr>
  </w:style>
  <w:style w:type="character" w:styleId="ConsPlusTitle" w:customStyle="1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styleId="Style10" w:customStyle="1">
    <w:name w:val="Основной текст Знак"/>
    <w:basedOn w:val="1"/>
    <w:qFormat/>
    <w:rPr>
      <w:rFonts w:ascii="Times New Roman" w:hAnsi="Times New Roman"/>
      <w:color w:val="000000"/>
      <w:sz w:val="28"/>
    </w:rPr>
  </w:style>
  <w:style w:type="character" w:styleId="WW8Num10z3" w:customStyle="1">
    <w:name w:val="WW8Num10z3"/>
    <w:link w:val="WW8Num10z31"/>
    <w:qFormat/>
    <w:rPr>
      <w:rFonts w:ascii="Symbol" w:hAnsi="Symbol"/>
    </w:rPr>
  </w:style>
  <w:style w:type="character" w:styleId="WW8Num19z0" w:customStyle="1">
    <w:name w:val="WW8Num19z0"/>
    <w:link w:val="WW8Num19z01"/>
    <w:qFormat/>
    <w:rPr>
      <w:rFonts w:ascii="Symbol" w:hAnsi="Symbol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WW8Num6z0" w:customStyle="1">
    <w:name w:val="WW8Num6z0"/>
    <w:link w:val="WW8Num6z01"/>
    <w:qFormat/>
    <w:rPr/>
  </w:style>
  <w:style w:type="character" w:styleId="WW8Num16z0" w:customStyle="1">
    <w:name w:val="WW8Num16z0"/>
    <w:link w:val="WW8Num16z01"/>
    <w:qFormat/>
    <w:rPr/>
  </w:style>
  <w:style w:type="character" w:styleId="WW8Num13z0" w:customStyle="1">
    <w:name w:val="WW8Num13z0"/>
    <w:link w:val="WW8Num13z01"/>
    <w:qFormat/>
    <w:rPr/>
  </w:style>
  <w:style w:type="character" w:styleId="Style11" w:customStyle="1">
    <w:name w:val="Название объекта Знак"/>
    <w:basedOn w:val="1"/>
    <w:link w:val="caption2"/>
    <w:qFormat/>
    <w:rPr>
      <w:rFonts w:ascii="Times New Roman" w:hAnsi="Times New Roman"/>
      <w:color w:val="000000"/>
      <w:sz w:val="28"/>
    </w:rPr>
  </w:style>
  <w:style w:type="character" w:styleId="PageNumber">
    <w:name w:val="page number"/>
    <w:basedOn w:val="DefaultParagraphFont"/>
    <w:link w:val="19"/>
    <w:qFormat/>
    <w:rPr/>
  </w:style>
  <w:style w:type="character" w:styleId="WW8Num10z2" w:customStyle="1">
    <w:name w:val="WW8Num10z2"/>
    <w:link w:val="WW8Num10z21"/>
    <w:qFormat/>
    <w:rPr>
      <w:rFonts w:ascii="Wingdings" w:hAnsi="Wingdings"/>
    </w:rPr>
  </w:style>
  <w:style w:type="character" w:styleId="WW8Num1z0" w:customStyle="1">
    <w:name w:val="WW8Num1z0"/>
    <w:link w:val="WW8Num1z01"/>
    <w:qFormat/>
    <w:rPr/>
  </w:style>
  <w:style w:type="character" w:styleId="Caption11" w:customStyle="1">
    <w:name w:val="Caption11"/>
    <w:basedOn w:val="1"/>
    <w:link w:val="Caption111"/>
    <w:qFormat/>
    <w:rPr>
      <w:rFonts w:ascii="PT Astra Serif" w:hAnsi="PT Astra Serif"/>
      <w:i/>
      <w:color w:val="000000"/>
      <w:sz w:val="24"/>
    </w:rPr>
  </w:style>
  <w:style w:type="character" w:styleId="WW8Num20z0" w:customStyle="1">
    <w:name w:val="WW8Num20z0"/>
    <w:link w:val="WW8Num20z01"/>
    <w:qFormat/>
    <w:rPr/>
  </w:style>
  <w:style w:type="character" w:styleId="Style12" w:customStyle="1">
    <w:name w:val="Указатель Знак"/>
    <w:basedOn w:val="1"/>
    <w:qFormat/>
    <w:rPr>
      <w:rFonts w:ascii="PT Astra Serif" w:hAnsi="PT Astra Serif"/>
      <w:color w:val="000000"/>
      <w:sz w:val="20"/>
    </w:rPr>
  </w:style>
  <w:style w:type="character" w:styleId="Style13" w:customStyle="1">
    <w:name w:val="Список Знак"/>
    <w:basedOn w:val="Style10"/>
    <w:qFormat/>
    <w:rPr>
      <w:rFonts w:ascii="PT Astra Serif" w:hAnsi="PT Astra Serif"/>
      <w:color w:val="000000"/>
      <w:sz w:val="28"/>
    </w:rPr>
  </w:style>
  <w:style w:type="character" w:styleId="FontStyle16" w:customStyle="1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styleId="5" w:customStyle="1">
    <w:name w:val="Заголовок 5 Знак"/>
    <w:basedOn w:val="1"/>
    <w:qFormat/>
    <w:rPr>
      <w:rFonts w:ascii="Times New Roman" w:hAnsi="Times New Roman"/>
      <w:color w:val="000000"/>
      <w:sz w:val="26"/>
    </w:rPr>
  </w:style>
  <w:style w:type="character" w:styleId="WW8Num25z0" w:customStyle="1">
    <w:name w:val="WW8Num25z0"/>
    <w:link w:val="WW8Num25z01"/>
    <w:qFormat/>
    <w:rPr/>
  </w:style>
  <w:style w:type="character" w:styleId="WW8Num26z0" w:customStyle="1">
    <w:name w:val="WW8Num26z0"/>
    <w:link w:val="WW8Num26z01"/>
    <w:qFormat/>
    <w:rPr/>
  </w:style>
  <w:style w:type="character" w:styleId="WW8Num9z2" w:customStyle="1">
    <w:name w:val="WW8Num9z2"/>
    <w:link w:val="WW8Num9z21"/>
    <w:qFormat/>
    <w:rPr>
      <w:rFonts w:ascii="Wingdings" w:hAnsi="Wingdings"/>
    </w:rPr>
  </w:style>
  <w:style w:type="character" w:styleId="12" w:customStyle="1">
    <w:name w:val="Заголовок 1 Знак"/>
    <w:basedOn w:val="1"/>
    <w:qFormat/>
    <w:rPr>
      <w:rFonts w:ascii="Times New Roman" w:hAnsi="Times New Roman"/>
      <w:b/>
      <w:color w:val="000000"/>
      <w:sz w:val="36"/>
    </w:rPr>
  </w:style>
  <w:style w:type="character" w:styleId="WW8Num18z0" w:customStyle="1">
    <w:name w:val="WW8Num18z0"/>
    <w:link w:val="WW8Num18z01"/>
    <w:qFormat/>
    <w:rPr/>
  </w:style>
  <w:style w:type="character" w:styleId="Hyperlink">
    <w:name w:val="Hyperlink"/>
    <w:link w:val="110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8" w:customStyle="1">
    <w:name w:val="Заголовок 8 Знак"/>
    <w:basedOn w:val="1"/>
    <w:qFormat/>
    <w:rPr>
      <w:rFonts w:ascii="Times New Roman" w:hAnsi="Times New Roman"/>
      <w:color w:val="000000"/>
      <w:sz w:val="24"/>
    </w:rPr>
  </w:style>
  <w:style w:type="character" w:styleId="WW8Num8z0" w:customStyle="1">
    <w:name w:val="WW8Num8z0"/>
    <w:link w:val="WW8Num8z01"/>
    <w:qFormat/>
    <w:rPr/>
  </w:style>
  <w:style w:type="character" w:styleId="13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FontStyle14" w:customStyle="1">
    <w:name w:val="Font Style14"/>
    <w:link w:val="FontStyle141"/>
    <w:qFormat/>
    <w:rPr>
      <w:rFonts w:ascii="Times New Roman" w:hAnsi="Times New Roman"/>
      <w:sz w:val="26"/>
    </w:rPr>
  </w:style>
  <w:style w:type="character" w:styleId="ConsPlusNormal" w:customStyle="1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14" w:customStyle="1">
    <w:name w:val="Заголовок1"/>
    <w:basedOn w:val="1"/>
    <w:qFormat/>
    <w:rPr>
      <w:rFonts w:ascii="PT Astra Serif" w:hAnsi="PT Astra Serif"/>
      <w:color w:val="000000"/>
      <w:sz w:val="28"/>
    </w:rPr>
  </w:style>
  <w:style w:type="character" w:styleId="p5" w:customStyle="1">
    <w:name w:val="p5"/>
    <w:basedOn w:val="1"/>
    <w:link w:val="p51"/>
    <w:qFormat/>
    <w:rPr>
      <w:rFonts w:ascii="Times New Roman" w:hAnsi="Times New Roman"/>
      <w:color w:val="000000"/>
      <w:sz w:val="24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WW8Num5z0" w:customStyle="1">
    <w:name w:val="WW8Num5z0"/>
    <w:link w:val="WW8Num5z01"/>
    <w:qFormat/>
    <w:rPr/>
  </w:style>
  <w:style w:type="character" w:styleId="22" w:customStyle="1">
    <w:name w:val="Основной текст 2 Знак"/>
    <w:basedOn w:val="1"/>
    <w:link w:val="BodyText2"/>
    <w:qFormat/>
    <w:rPr>
      <w:rFonts w:ascii="Times New Roman" w:hAnsi="Times New Roman"/>
      <w:color w:val="000000"/>
      <w:sz w:val="28"/>
    </w:rPr>
  </w:style>
  <w:style w:type="character" w:styleId="Caption1" w:customStyle="1">
    <w:name w:val="Caption1"/>
    <w:basedOn w:val="1"/>
    <w:link w:val="Caption12"/>
    <w:qFormat/>
    <w:rPr>
      <w:rFonts w:ascii="PT Astra Serif" w:hAnsi="PT Astra Serif"/>
      <w:i/>
      <w:color w:val="000000"/>
      <w:sz w:val="24"/>
    </w:rPr>
  </w:style>
  <w:style w:type="character" w:styleId="WW8Num9z3" w:customStyle="1">
    <w:name w:val="WW8Num9z3"/>
    <w:link w:val="WW8Num9z31"/>
    <w:qFormat/>
    <w:rPr>
      <w:rFonts w:ascii="Symbol" w:hAnsi="Symbol"/>
    </w:rPr>
  </w:style>
  <w:style w:type="character" w:styleId="32" w:customStyle="1">
    <w:name w:val="Основной текст с отступом 3 Знак"/>
    <w:basedOn w:val="1"/>
    <w:link w:val="BodyTextIndent3"/>
    <w:qFormat/>
    <w:rPr>
      <w:rFonts w:ascii="Times New Roman" w:hAnsi="Times New Roman"/>
      <w:color w:val="000000"/>
      <w:sz w:val="28"/>
    </w:rPr>
  </w:style>
  <w:style w:type="character" w:styleId="15" w:customStyle="1">
    <w:name w:val="1 Знак"/>
    <w:basedOn w:val="1"/>
    <w:link w:val="111"/>
    <w:qFormat/>
    <w:rPr>
      <w:rFonts w:ascii="Verdana" w:hAnsi="Verdana"/>
      <w:color w:val="000000"/>
      <w:sz w:val="20"/>
    </w:rPr>
  </w:style>
  <w:style w:type="character" w:styleId="WW8Num3z0" w:customStyle="1">
    <w:name w:val="WW8Num3z0"/>
    <w:link w:val="WW8Num3z01"/>
    <w:qFormat/>
    <w:rPr/>
  </w:style>
  <w:style w:type="character" w:styleId="81" w:customStyle="1">
    <w:name w:val="Оглавление 8 Знак"/>
    <w:qFormat/>
    <w:rPr>
      <w:rFonts w:ascii="XO Thames" w:hAnsi="XO Thames"/>
      <w:sz w:val="28"/>
    </w:rPr>
  </w:style>
  <w:style w:type="character" w:styleId="WW8Num4z0" w:customStyle="1">
    <w:name w:val="WW8Num4z0"/>
    <w:link w:val="WW8Num4z01"/>
    <w:qFormat/>
    <w:rPr/>
  </w:style>
  <w:style w:type="character" w:styleId="WW8Num12z0" w:customStyle="1">
    <w:name w:val="WW8Num12z0"/>
    <w:link w:val="WW8Num12z01"/>
    <w:qFormat/>
    <w:rPr>
      <w:rFonts w:ascii="Wingdings" w:hAnsi="Wingdings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WW8Num11z0" w:customStyle="1">
    <w:name w:val="WW8Num11z0"/>
    <w:link w:val="WW8Num11z01"/>
    <w:qFormat/>
    <w:rPr/>
  </w:style>
  <w:style w:type="character" w:styleId="WW8Num10z0" w:customStyle="1">
    <w:name w:val="WW8Num10z0"/>
    <w:link w:val="WW8Num10z01"/>
    <w:qFormat/>
    <w:rPr>
      <w:rFonts w:ascii="Times New Roman" w:hAnsi="Times New Roman"/>
    </w:rPr>
  </w:style>
  <w:style w:type="character" w:styleId="WW8Num19z1" w:customStyle="1">
    <w:name w:val="WW8Num19z1"/>
    <w:link w:val="WW8Num19z11"/>
    <w:qFormat/>
    <w:rPr>
      <w:rFonts w:ascii="Courier New" w:hAnsi="Courier New"/>
    </w:rPr>
  </w:style>
  <w:style w:type="character" w:styleId="Style81" w:customStyle="1">
    <w:name w:val="Style8"/>
    <w:basedOn w:val="1"/>
    <w:link w:val="Style811"/>
    <w:qFormat/>
    <w:rPr>
      <w:rFonts w:ascii="Times New Roman" w:hAnsi="Times New Roman"/>
      <w:color w:val="000000"/>
      <w:sz w:val="24"/>
    </w:rPr>
  </w:style>
  <w:style w:type="character" w:styleId="WW8Num9z0" w:customStyle="1">
    <w:name w:val="WW8Num9z0"/>
    <w:link w:val="WW8Num9z01"/>
    <w:qFormat/>
    <w:rPr>
      <w:rFonts w:ascii="Times New Roman" w:hAnsi="Times New Roman"/>
    </w:rPr>
  </w:style>
  <w:style w:type="character" w:styleId="Style14" w:customStyle="1">
    <w:name w:val="Подзаголовок Знак"/>
    <w:qFormat/>
    <w:rPr>
      <w:rFonts w:ascii="XO Thames" w:hAnsi="XO Thames"/>
      <w:i/>
      <w:sz w:val="24"/>
    </w:rPr>
  </w:style>
  <w:style w:type="character" w:styleId="Style15" w:customStyle="1">
    <w:name w:val="Текст выноски Знак"/>
    <w:basedOn w:val="1"/>
    <w:link w:val="BalloonText"/>
    <w:qFormat/>
    <w:rPr>
      <w:rFonts w:ascii="Tahoma" w:hAnsi="Tahoma"/>
      <w:color w:val="000000"/>
      <w:sz w:val="16"/>
    </w:rPr>
  </w:style>
  <w:style w:type="character" w:styleId="Style16" w:customStyle="1">
    <w:name w:val="Заголовок Знак"/>
    <w:qFormat/>
    <w:rPr>
      <w:rFonts w:ascii="XO Thames" w:hAnsi="XO Thames"/>
      <w:b/>
      <w:caps/>
      <w:sz w:val="40"/>
    </w:rPr>
  </w:style>
  <w:style w:type="character" w:styleId="41" w:customStyle="1">
    <w:name w:val="Заголовок 4 Знак"/>
    <w:basedOn w:val="1"/>
    <w:qFormat/>
    <w:rPr>
      <w:rFonts w:ascii="Times New Roman" w:hAnsi="Times New Roman"/>
      <w:color w:val="000000"/>
      <w:sz w:val="28"/>
    </w:rPr>
  </w:style>
  <w:style w:type="character" w:styleId="WW8Num24z0" w:customStyle="1">
    <w:name w:val="WW8Num24z0"/>
    <w:link w:val="WW8Num24z01"/>
    <w:qFormat/>
    <w:rPr/>
  </w:style>
  <w:style w:type="character" w:styleId="23" w:customStyle="1">
    <w:name w:val="Заголовок 2 Знак"/>
    <w:basedOn w:val="1"/>
    <w:qFormat/>
    <w:rPr>
      <w:rFonts w:ascii="Times New Roman" w:hAnsi="Times New Roman"/>
      <w:color w:val="000000"/>
      <w:sz w:val="28"/>
    </w:rPr>
  </w:style>
  <w:style w:type="character" w:styleId="Style17" w:customStyle="1">
    <w:name w:val="Основной текст с отступом Знак"/>
    <w:basedOn w:val="1"/>
    <w:qFormat/>
    <w:rPr>
      <w:rFonts w:ascii="Times New Roman" w:hAnsi="Times New Roman"/>
      <w:color w:val="000000"/>
      <w:sz w:val="28"/>
    </w:rPr>
  </w:style>
  <w:style w:type="character" w:styleId="61" w:customStyle="1">
    <w:name w:val="Заголовок 6 Знак"/>
    <w:basedOn w:val="1"/>
    <w:qFormat/>
    <w:rPr>
      <w:rFonts w:ascii="Times New Roman" w:hAnsi="Times New Roman"/>
      <w:color w:val="000000"/>
      <w:sz w:val="26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0"/>
    <w:pPr>
      <w:jc w:val="both"/>
    </w:pPr>
    <w:rPr>
      <w:sz w:val="28"/>
    </w:rPr>
  </w:style>
  <w:style w:type="paragraph" w:styleId="List">
    <w:name w:val="List"/>
    <w:basedOn w:val="BodyText"/>
    <w:link w:val="Style13"/>
    <w:pPr/>
    <w:rPr>
      <w:rFonts w:ascii="PT Astra Serif" w:hAnsi="PT Astra Serif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WW8Num19z21" w:customStyle="1">
    <w:name w:val="WW8Num19z21"/>
    <w:link w:val="WW8Num19z2"/>
    <w:qFormat/>
    <w:pPr>
      <w:widowControl/>
      <w:suppressAutoHyphens w:val="true"/>
      <w:bidi w:val="0"/>
      <w:spacing w:before="0" w:after="0"/>
      <w:jc w:val="left"/>
    </w:pPr>
    <w:rPr>
      <w:rFonts w:ascii="Wingdings" w:hAnsi="Wingding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W8Num17z01" w:customStyle="1">
    <w:name w:val="WW8Num17z01"/>
    <w:link w:val="WW8Num17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PlusNonformat1" w:customStyle="1">
    <w:name w:val="ConsPlusNonformat1"/>
    <w:link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6" w:customStyle="1">
    <w:name w:val="Основной шрифт абзаца1"/>
    <w:link w:val="WW8Num4z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4z11" w:customStyle="1">
    <w:name w:val="WW8Num4z11"/>
    <w:link w:val="WW8Num4z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1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odyTextIndent2">
    <w:name w:val="Body Text Indent 2"/>
    <w:basedOn w:val="Normal"/>
    <w:link w:val="21"/>
    <w:qFormat/>
    <w:pPr>
      <w:ind w:hanging="426" w:left="426"/>
    </w:pPr>
    <w:rPr>
      <w:sz w:val="28"/>
    </w:rPr>
  </w:style>
  <w:style w:type="paragraph" w:styleId="WW8Num9z11" w:customStyle="1">
    <w:name w:val="WW8Num9z11"/>
    <w:link w:val="WW8Num9z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ntStyle131" w:customStyle="1">
    <w:name w:val="Font Style131"/>
    <w:link w:val="FontStyle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17" w:customStyle="1">
    <w:name w:val="Колонтитул1"/>
    <w:link w:val="Style6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z01" w:customStyle="1">
    <w:name w:val="WW8Num2z01"/>
    <w:link w:val="WW8Num2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aption2">
    <w:name w:val="caption2"/>
    <w:basedOn w:val="Normal"/>
    <w:next w:val="Normal"/>
    <w:link w:val="Style11"/>
    <w:qFormat/>
    <w:pPr>
      <w:jc w:val="center"/>
    </w:pPr>
    <w:rPr>
      <w:sz w:val="28"/>
    </w:rPr>
  </w:style>
  <w:style w:type="paragraph" w:styleId="24" w:customStyle="1">
    <w:name w:val="Основной шрифт абзаца2"/>
    <w:link w:val="WW8Num15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5z01" w:customStyle="1">
    <w:name w:val="WW8Num15z01"/>
    <w:link w:val="WW8Num15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8" w:customStyle="1">
    <w:name w:val="Содержимое врезки1"/>
    <w:basedOn w:val="Normal"/>
    <w:qFormat/>
    <w:pPr/>
    <w:rPr/>
  </w:style>
  <w:style w:type="paragraph" w:styleId="HeaderandFooter1">
    <w:name w:val="Header and Footer1"/>
    <w:basedOn w:val="Normal"/>
    <w:qFormat/>
    <w:pPr/>
    <w:rPr/>
  </w:style>
  <w:style w:type="paragraph" w:styleId="HeaderandFooter2">
    <w:name w:val="Header and Footer2"/>
    <w:basedOn w:val="Normal"/>
    <w:qFormat/>
    <w:pPr/>
    <w:rPr/>
  </w:style>
  <w:style w:type="paragraph" w:styleId="HeaderandFooter3">
    <w:name w:val="Header and Footer3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WW8Num10z11" w:customStyle="1">
    <w:name w:val="WW8Num10z11"/>
    <w:link w:val="WW8Num10z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6z11" w:customStyle="1">
    <w:name w:val="WW8Num16z11"/>
    <w:link w:val="WW8Num16z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2z01" w:customStyle="1">
    <w:name w:val="WW8Num22z01"/>
    <w:link w:val="WW8Num22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DocumentMap">
    <w:name w:val="Document Map"/>
    <w:basedOn w:val="Normal"/>
    <w:link w:val="Style9"/>
    <w:qFormat/>
    <w:pPr/>
    <w:rPr>
      <w:rFonts w:ascii="Tahoma" w:hAnsi="Tahoma"/>
    </w:rPr>
  </w:style>
  <w:style w:type="paragraph" w:styleId="ConsPlusTitle1" w:customStyle="1">
    <w:name w:val="ConsPlusTitle1"/>
    <w:link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WW8Num10z31" w:customStyle="1">
    <w:name w:val="WW8Num10z31"/>
    <w:link w:val="WW8Num10z3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9z01" w:customStyle="1">
    <w:name w:val="WW8Num19z01"/>
    <w:link w:val="WW8Num19z0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W8Num6z01" w:customStyle="1">
    <w:name w:val="WW8Num6z01"/>
    <w:link w:val="WW8Num6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6z01" w:customStyle="1">
    <w:name w:val="WW8Num16z01"/>
    <w:link w:val="WW8Num16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3z01" w:customStyle="1">
    <w:name w:val="WW8Num13z01"/>
    <w:link w:val="WW8Num13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9" w:customStyle="1">
    <w:name w:val="Номер страницы1"/>
    <w:basedOn w:val="16"/>
    <w:qFormat/>
    <w:pPr/>
    <w:rPr/>
  </w:style>
  <w:style w:type="paragraph" w:styleId="WW8Num10z21" w:customStyle="1">
    <w:name w:val="WW8Num10z21"/>
    <w:link w:val="WW8Num10z2"/>
    <w:qFormat/>
    <w:pPr>
      <w:widowControl/>
      <w:suppressAutoHyphens w:val="true"/>
      <w:bidi w:val="0"/>
      <w:spacing w:before="0" w:after="0"/>
      <w:jc w:val="left"/>
    </w:pPr>
    <w:rPr>
      <w:rFonts w:ascii="Wingdings" w:hAnsi="Wingding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z01" w:customStyle="1">
    <w:name w:val="WW8Num1z01"/>
    <w:link w:val="WW8Num1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aption111" w:customStyle="1">
    <w:name w:val="Caption111"/>
    <w:basedOn w:val="Normal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WW8Num20z01" w:customStyle="1">
    <w:name w:val="WW8Num20z01"/>
    <w:link w:val="WW8Num20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IndexHeading">
    <w:name w:val="index heading"/>
    <w:basedOn w:val="Normal"/>
    <w:link w:val="Style12"/>
    <w:qFormat/>
    <w:pPr/>
    <w:rPr>
      <w:rFonts w:ascii="PT Astra Serif" w:hAnsi="PT Astra Serif"/>
    </w:rPr>
  </w:style>
  <w:style w:type="paragraph" w:styleId="FontStyle161" w:customStyle="1">
    <w:name w:val="Font Style161"/>
    <w:link w:val="FontStyle16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spacing w:val="10"/>
      <w:kern w:val="0"/>
      <w:sz w:val="24"/>
      <w:szCs w:val="20"/>
      <w:lang w:val="ru-RU" w:eastAsia="ru-RU" w:bidi="ar-SA"/>
    </w:rPr>
  </w:style>
  <w:style w:type="paragraph" w:styleId="WW8Num25z01" w:customStyle="1">
    <w:name w:val="WW8Num25z01"/>
    <w:link w:val="WW8Num25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26z01" w:customStyle="1">
    <w:name w:val="WW8Num26z01"/>
    <w:link w:val="WW8Num26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9z21" w:customStyle="1">
    <w:name w:val="WW8Num9z21"/>
    <w:link w:val="WW8Num9z2"/>
    <w:qFormat/>
    <w:pPr>
      <w:widowControl/>
      <w:suppressAutoHyphens w:val="true"/>
      <w:bidi w:val="0"/>
      <w:spacing w:before="0" w:after="0"/>
      <w:jc w:val="left"/>
    </w:pPr>
    <w:rPr>
      <w:rFonts w:ascii="Wingdings" w:hAnsi="Wingding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8z01" w:customStyle="1">
    <w:name w:val="WW8Num18z01"/>
    <w:link w:val="WW8Num18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0" w:customStyle="1">
    <w:name w:val="Гиперссылк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WW8Num8z01" w:customStyle="1">
    <w:name w:val="WW8Num8z01"/>
    <w:link w:val="WW8Num8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1">
    <w:name w:val="toc 1"/>
    <w:next w:val="Normal"/>
    <w:link w:val="13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FontStyle141" w:customStyle="1">
    <w:name w:val="Font Style141"/>
    <w:link w:val="FontStyle14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itle">
    <w:name w:val="Title"/>
    <w:next w:val="Normal"/>
    <w:link w:val="Style16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p51" w:customStyle="1">
    <w:name w:val="p51"/>
    <w:basedOn w:val="Normal"/>
    <w:link w:val="p5"/>
    <w:qFormat/>
    <w:pPr>
      <w:spacing w:before="100" w:after="100"/>
    </w:pPr>
    <w:rPr>
      <w:sz w:val="24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W8Num5z01" w:customStyle="1">
    <w:name w:val="WW8Num5z01"/>
    <w:link w:val="WW8Num5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BodyText2">
    <w:name w:val="Body Text 2"/>
    <w:basedOn w:val="Normal"/>
    <w:link w:val="22"/>
    <w:qFormat/>
    <w:pPr/>
    <w:rPr>
      <w:sz w:val="28"/>
    </w:rPr>
  </w:style>
  <w:style w:type="paragraph" w:styleId="Caption12" w:customStyle="1">
    <w:name w:val="Caption12"/>
    <w:basedOn w:val="Normal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WW8Num9z31" w:customStyle="1">
    <w:name w:val="WW8Num9z31"/>
    <w:link w:val="WW8Num9z3"/>
    <w:qFormat/>
    <w:pPr>
      <w:widowControl/>
      <w:suppressAutoHyphens w:val="true"/>
      <w:bidi w:val="0"/>
      <w:spacing w:before="0" w:after="0"/>
      <w:jc w:val="left"/>
    </w:pPr>
    <w:rPr>
      <w:rFonts w:ascii="Symbol" w:hAnsi="Symbo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BodyTextIndent3">
    <w:name w:val="Body Text Indent 3"/>
    <w:basedOn w:val="Normal"/>
    <w:link w:val="32"/>
    <w:qFormat/>
    <w:pPr>
      <w:ind w:firstLine="709"/>
      <w:jc w:val="both"/>
    </w:pPr>
    <w:rPr>
      <w:sz w:val="28"/>
    </w:rPr>
  </w:style>
  <w:style w:type="paragraph" w:styleId="111" w:customStyle="1">
    <w:name w:val="1 Знак1"/>
    <w:basedOn w:val="Normal"/>
    <w:link w:val="15"/>
    <w:qFormat/>
    <w:pPr>
      <w:tabs>
        <w:tab w:val="left" w:pos="720" w:leader="none"/>
      </w:tabs>
      <w:spacing w:lineRule="exact" w:line="240" w:before="0" w:after="160"/>
      <w:ind w:hanging="720" w:left="720"/>
      <w:jc w:val="both"/>
    </w:pPr>
    <w:rPr>
      <w:rFonts w:ascii="Verdana" w:hAnsi="Verdana"/>
    </w:rPr>
  </w:style>
  <w:style w:type="paragraph" w:styleId="WW8Num3z01" w:customStyle="1">
    <w:name w:val="WW8Num3z01"/>
    <w:link w:val="WW8Num3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8">
    <w:name w:val="toc 8"/>
    <w:next w:val="Normal"/>
    <w:link w:val="81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W8Num4z01" w:customStyle="1">
    <w:name w:val="WW8Num4z01"/>
    <w:link w:val="WW8Num4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2z01" w:customStyle="1">
    <w:name w:val="WW8Num12z01"/>
    <w:link w:val="WW8Num12z0"/>
    <w:qFormat/>
    <w:pPr>
      <w:widowControl/>
      <w:suppressAutoHyphens w:val="true"/>
      <w:bidi w:val="0"/>
      <w:spacing w:before="0" w:after="0"/>
      <w:jc w:val="left"/>
    </w:pPr>
    <w:rPr>
      <w:rFonts w:ascii="Wingdings" w:hAnsi="Wingding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W8Num11z01" w:customStyle="1">
    <w:name w:val="WW8Num11z01"/>
    <w:link w:val="WW8Num11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0z01" w:customStyle="1">
    <w:name w:val="WW8Num10z01"/>
    <w:link w:val="WW8Num10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WW8Num19z11" w:customStyle="1">
    <w:name w:val="WW8Num19z11"/>
    <w:link w:val="WW8Num19z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811" w:customStyle="1">
    <w:name w:val="Style81"/>
    <w:basedOn w:val="Normal"/>
    <w:link w:val="Style81"/>
    <w:qFormat/>
    <w:pPr>
      <w:widowControl w:val="false"/>
      <w:spacing w:lineRule="exact" w:line="322"/>
      <w:ind w:firstLine="720"/>
      <w:jc w:val="both"/>
    </w:pPr>
    <w:rPr>
      <w:sz w:val="24"/>
    </w:rPr>
  </w:style>
  <w:style w:type="paragraph" w:styleId="WW8Num9z01" w:customStyle="1">
    <w:name w:val="WW8Num9z01"/>
    <w:link w:val="WW8Num9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ubtitle">
    <w:name w:val="Subtitle"/>
    <w:next w:val="Normal"/>
    <w:link w:val="Style14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BalloonText">
    <w:name w:val="Balloon Text"/>
    <w:basedOn w:val="Normal"/>
    <w:link w:val="Style15"/>
    <w:qFormat/>
    <w:pPr/>
    <w:rPr>
      <w:rFonts w:ascii="Tahoma" w:hAnsi="Tahoma"/>
      <w:sz w:val="16"/>
    </w:rPr>
  </w:style>
  <w:style w:type="paragraph" w:styleId="WW8Num24z01" w:customStyle="1">
    <w:name w:val="WW8Num24z01"/>
    <w:link w:val="WW8Num24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BodyTextIndent">
    <w:name w:val="Body Text Indent"/>
    <w:basedOn w:val="Normal"/>
    <w:link w:val="Style17"/>
    <w:pPr>
      <w:ind w:firstLine="993"/>
      <w:jc w:val="both"/>
    </w:pPr>
    <w:rPr>
      <w:sz w:val="28"/>
    </w:rPr>
  </w:style>
  <w:style w:type="paragraph" w:styleId="25">
    <w:name w:val="Содержимое врезки2"/>
    <w:basedOn w:val="Normal"/>
    <w:qFormat/>
    <w:pPr/>
    <w:rPr/>
  </w:style>
  <w:style w:type="paragraph" w:styleId="33">
    <w:name w:val="Содержимое врезки3"/>
    <w:basedOn w:val="Normal"/>
    <w:qFormat/>
    <w:pPr/>
    <w:rPr/>
  </w:style>
  <w:style w:type="paragraph" w:styleId="42">
    <w:name w:val="Содержимое врезки4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LibreOffice/24.8.4.2$Linux_X86_64 LibreOffice_project/480$Build-2</Application>
  <AppVersion>15.0000</AppVersion>
  <Pages>7</Pages>
  <Words>1144</Words>
  <Characters>8373</Characters>
  <CharactersWithSpaces>9481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2025-05-28T01:27:00Z</dcterms:created>
  <dc:creator/>
  <dc:description/>
  <dc:language>ru-RU</dc:language>
  <cp:lastModifiedBy/>
  <dcterms:modified xsi:type="dcterms:W3CDTF">2026-06-17T09:49:57Z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