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DF5A9" w14:textId="77777777" w:rsidR="00B86425" w:rsidRDefault="00EF671E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31234261" wp14:editId="30B64759">
            <wp:extent cx="675640" cy="84645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60A45" w14:textId="77777777" w:rsidR="00B86425" w:rsidRDefault="00EF671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14:paraId="7634C38B" w14:textId="77777777" w:rsidR="00B86425" w:rsidRDefault="00EF67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14:paraId="613E9A77" w14:textId="77777777" w:rsidR="00B86425" w:rsidRDefault="00EF671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Топкинский муниципальный округ</w:t>
      </w:r>
    </w:p>
    <w:p w14:paraId="39B8A185" w14:textId="77777777" w:rsidR="00B86425" w:rsidRDefault="00EF67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7B19406F" w14:textId="77777777" w:rsidR="00B86425" w:rsidRDefault="00EF67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>
        <w:rPr>
          <w:b/>
          <w:caps/>
          <w:sz w:val="28"/>
          <w:szCs w:val="28"/>
        </w:rPr>
        <w:t>округа</w:t>
      </w:r>
    </w:p>
    <w:p w14:paraId="12C9C95B" w14:textId="77777777" w:rsidR="00B86425" w:rsidRDefault="00EF671E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14:paraId="623E523E" w14:textId="77777777" w:rsidR="00B86425" w:rsidRDefault="00B86425">
      <w:pPr>
        <w:jc w:val="center"/>
        <w:rPr>
          <w:sz w:val="28"/>
          <w:szCs w:val="28"/>
        </w:rPr>
      </w:pPr>
    </w:p>
    <w:p w14:paraId="0BE5F87B" w14:textId="77777777" w:rsidR="00B86425" w:rsidRDefault="00CB3D83" w:rsidP="00CB3D83">
      <w:pPr>
        <w:ind w:right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F671E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 xml:space="preserve">17 июня </w:t>
      </w:r>
      <w:r w:rsidR="00EF671E">
        <w:rPr>
          <w:b/>
          <w:sz w:val="28"/>
          <w:szCs w:val="28"/>
        </w:rPr>
        <w:t xml:space="preserve">2024 года № </w:t>
      </w:r>
      <w:r>
        <w:rPr>
          <w:b/>
          <w:sz w:val="28"/>
          <w:szCs w:val="28"/>
        </w:rPr>
        <w:t>1004</w:t>
      </w:r>
      <w:r w:rsidR="00EF671E">
        <w:rPr>
          <w:b/>
          <w:sz w:val="28"/>
          <w:szCs w:val="28"/>
        </w:rPr>
        <w:t>-п</w:t>
      </w:r>
    </w:p>
    <w:p w14:paraId="107A4600" w14:textId="77777777" w:rsidR="00B86425" w:rsidRDefault="00EF671E" w:rsidP="00CB3D83">
      <w:pPr>
        <w:ind w:right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Топки</w:t>
      </w:r>
    </w:p>
    <w:p w14:paraId="3DDC3422" w14:textId="77777777" w:rsidR="00B86425" w:rsidRDefault="00B86425">
      <w:pPr>
        <w:ind w:right="140" w:firstLine="709"/>
        <w:jc w:val="center"/>
        <w:rPr>
          <w:b/>
          <w:sz w:val="28"/>
          <w:szCs w:val="28"/>
        </w:rPr>
      </w:pPr>
    </w:p>
    <w:p w14:paraId="43C8D6CA" w14:textId="77777777" w:rsidR="00B86425" w:rsidRDefault="00EF671E">
      <w:pPr>
        <w:widowControl w:val="0"/>
        <w:tabs>
          <w:tab w:val="left" w:pos="284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утверждении плана мероприятий </w:t>
      </w:r>
    </w:p>
    <w:p w14:paraId="0AE4E671" w14:textId="77777777" w:rsidR="00B86425" w:rsidRDefault="00EF671E">
      <w:pPr>
        <w:widowControl w:val="0"/>
        <w:tabs>
          <w:tab w:val="left" w:pos="284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(«дорожной карты») по созданию в Топкинском </w:t>
      </w:r>
    </w:p>
    <w:p w14:paraId="0A69357A" w14:textId="77777777" w:rsidR="00B86425" w:rsidRDefault="00EF671E">
      <w:pPr>
        <w:widowControl w:val="0"/>
        <w:tabs>
          <w:tab w:val="left" w:pos="284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муниципальном округе системы долговременного ухода </w:t>
      </w:r>
    </w:p>
    <w:p w14:paraId="0135342F" w14:textId="77777777" w:rsidR="00B86425" w:rsidRDefault="00EF671E">
      <w:pPr>
        <w:widowControl w:val="0"/>
        <w:tabs>
          <w:tab w:val="left" w:pos="284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 гражданами пожилого возраста и инвалидами на 2024 год</w:t>
      </w:r>
    </w:p>
    <w:p w14:paraId="711F9EA7" w14:textId="77777777" w:rsidR="00B86425" w:rsidRDefault="00B86425">
      <w:pPr>
        <w:widowControl w:val="0"/>
        <w:tabs>
          <w:tab w:val="left" w:pos="284"/>
        </w:tabs>
        <w:jc w:val="center"/>
        <w:rPr>
          <w:b/>
          <w:sz w:val="28"/>
          <w:szCs w:val="28"/>
        </w:rPr>
      </w:pPr>
    </w:p>
    <w:p w14:paraId="6516539E" w14:textId="77777777" w:rsidR="00B86425" w:rsidRDefault="00EF671E">
      <w:pPr>
        <w:suppressAutoHyphens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</w:t>
      </w:r>
      <w:hyperlink r:id="rId8" w:tgtFrame="_blank">
        <w:r>
          <w:rPr>
            <w:sz w:val="28"/>
            <w:szCs w:val="28"/>
          </w:rPr>
          <w:t>от 06.10.2003 № 131-ФЗ</w:t>
        </w:r>
      </w:hyperlink>
      <w:r>
        <w:rPr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Федерации, Указом Президента Российской </w:t>
      </w:r>
      <w:r>
        <w:rPr>
          <w:sz w:val="28"/>
          <w:szCs w:val="28"/>
        </w:rPr>
        <w:t xml:space="preserve">Федерации </w:t>
      </w:r>
      <w:hyperlink r:id="rId9" w:tgtFrame="_blank">
        <w:r>
          <w:rPr>
            <w:sz w:val="28"/>
            <w:szCs w:val="28"/>
          </w:rPr>
          <w:t xml:space="preserve">от 07.05.2018 </w:t>
        </w:r>
        <w:r w:rsidR="00CB3D83">
          <w:rPr>
            <w:sz w:val="28"/>
            <w:szCs w:val="28"/>
          </w:rPr>
          <w:t xml:space="preserve">                          </w:t>
        </w:r>
        <w:r>
          <w:rPr>
            <w:sz w:val="28"/>
            <w:szCs w:val="28"/>
          </w:rPr>
          <w:t>№ 204</w:t>
        </w:r>
      </w:hyperlink>
      <w:r>
        <w:rPr>
          <w:sz w:val="28"/>
          <w:szCs w:val="28"/>
        </w:rPr>
        <w:t xml:space="preserve"> «О национальных целях и стратегических задачах развития Российской Федерации на период до 2024 года», распоряжением Коллегии Администрации Кемеровской области от 18.01.2019 № 14-р «Об утверждении плана мероприятий («дорожной карты») «Создание в Кемеровской области - Кузбассе системы долговременного ухода за гражданами пожилого возраста и инвалидами» на 2024 год»:</w:t>
      </w:r>
    </w:p>
    <w:p w14:paraId="2492CFCF" w14:textId="07C4F52B" w:rsidR="00B86425" w:rsidRDefault="00EF671E">
      <w:pPr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план мероприятий («дорожн</w:t>
      </w:r>
      <w:r w:rsidR="00E47C32">
        <w:rPr>
          <w:sz w:val="28"/>
          <w:szCs w:val="28"/>
        </w:rPr>
        <w:t>ая</w:t>
      </w:r>
      <w:r>
        <w:rPr>
          <w:sz w:val="28"/>
          <w:szCs w:val="28"/>
        </w:rPr>
        <w:t xml:space="preserve"> карт</w:t>
      </w:r>
      <w:r w:rsidR="00E47C32">
        <w:rPr>
          <w:sz w:val="28"/>
          <w:szCs w:val="28"/>
        </w:rPr>
        <w:t>а</w:t>
      </w:r>
      <w:r>
        <w:rPr>
          <w:sz w:val="28"/>
          <w:szCs w:val="28"/>
        </w:rPr>
        <w:t>») по созданию в Топкинском муниципальном округе системы долговременного ухода за гражданами пожилого возраста и инвалидами на 2024 год.</w:t>
      </w:r>
    </w:p>
    <w:p w14:paraId="2F3AF1E5" w14:textId="77777777" w:rsidR="00CB3D83" w:rsidRDefault="00EF671E">
      <w:pPr>
        <w:tabs>
          <w:tab w:val="left" w:pos="851"/>
          <w:tab w:val="left" w:pos="993"/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CB3D83">
        <w:rPr>
          <w:color w:val="000000"/>
          <w:sz w:val="28"/>
          <w:szCs w:val="28"/>
        </w:rPr>
        <w:t>Признать утратившим силу:</w:t>
      </w:r>
    </w:p>
    <w:p w14:paraId="035EB2CA" w14:textId="77777777" w:rsidR="00B86425" w:rsidRDefault="00CB3D83">
      <w:pPr>
        <w:tabs>
          <w:tab w:val="left" w:pos="851"/>
          <w:tab w:val="left" w:pos="993"/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 </w:t>
      </w:r>
      <w:r w:rsidR="00EF671E">
        <w:rPr>
          <w:color w:val="000000"/>
          <w:sz w:val="28"/>
          <w:szCs w:val="28"/>
        </w:rPr>
        <w:t xml:space="preserve">Постановление администрации Топкинского муниципального округа </w:t>
      </w:r>
      <w:r w:rsidR="00EF671E">
        <w:rPr>
          <w:bCs/>
          <w:color w:val="000000"/>
          <w:sz w:val="28"/>
          <w:szCs w:val="28"/>
        </w:rPr>
        <w:t>от 21.12.2021 № 1706-п «Об утверждении плана мероприятий («дорожной карты») «Создание в Топкинском муниципальном округе системы долговременного ухода за гражданами пожилого возраста и инвалидами» на 2022 - 2024 годы»</w:t>
      </w:r>
      <w:r w:rsidR="00EF671E">
        <w:rPr>
          <w:color w:val="000000"/>
          <w:sz w:val="28"/>
          <w:szCs w:val="28"/>
        </w:rPr>
        <w:t>.</w:t>
      </w:r>
    </w:p>
    <w:p w14:paraId="62FDA5A1" w14:textId="77777777" w:rsidR="00B86425" w:rsidRDefault="00CB3D83">
      <w:pPr>
        <w:ind w:firstLine="567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EF671E">
        <w:rPr>
          <w:color w:val="000000"/>
          <w:sz w:val="28"/>
          <w:szCs w:val="28"/>
        </w:rPr>
        <w:t>. Постановление администрации Топкинского муниципального округа от 29.11.2023 № 2080-п «</w:t>
      </w:r>
      <w:r w:rsidR="00EF671E">
        <w:rPr>
          <w:bCs/>
          <w:color w:val="000000"/>
          <w:sz w:val="28"/>
          <w:szCs w:val="28"/>
        </w:rPr>
        <w:t xml:space="preserve">О внесении изменений в постановление администрации Топкинского муниципального округа от 21.12.2021 </w:t>
      </w:r>
      <w:r>
        <w:rPr>
          <w:bCs/>
          <w:color w:val="000000"/>
          <w:sz w:val="28"/>
          <w:szCs w:val="28"/>
        </w:rPr>
        <w:t xml:space="preserve">                     </w:t>
      </w:r>
      <w:r w:rsidR="00EF671E">
        <w:rPr>
          <w:bCs/>
          <w:color w:val="000000"/>
          <w:sz w:val="28"/>
          <w:szCs w:val="28"/>
        </w:rPr>
        <w:t xml:space="preserve">№ 1706-п «Об утверждении плана мероприятий («дорожной карты») «Создание в Топкинском муниципальном округе системы </w:t>
      </w:r>
      <w:r w:rsidR="00EF671E">
        <w:rPr>
          <w:bCs/>
          <w:color w:val="000000"/>
          <w:sz w:val="28"/>
          <w:szCs w:val="28"/>
        </w:rPr>
        <w:lastRenderedPageBreak/>
        <w:t>долговременного ухода за гражданами пожилого возраста и инвалидами» на 2022 - 2024 годы</w:t>
      </w:r>
      <w:r w:rsidR="00EF671E">
        <w:rPr>
          <w:color w:val="000000"/>
          <w:sz w:val="28"/>
          <w:szCs w:val="28"/>
        </w:rPr>
        <w:t>».</w:t>
      </w:r>
    </w:p>
    <w:p w14:paraId="37C7FECF" w14:textId="77777777" w:rsidR="00B86425" w:rsidRDefault="00CB3D8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F671E">
        <w:rPr>
          <w:color w:val="000000"/>
          <w:sz w:val="28"/>
          <w:szCs w:val="28"/>
        </w:rPr>
        <w:t>. 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14:paraId="0E872591" w14:textId="77777777" w:rsidR="00B86425" w:rsidRDefault="00CB3D83">
      <w:pPr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4</w:t>
      </w:r>
      <w:r w:rsidR="00EF671E">
        <w:rPr>
          <w:color w:val="000000"/>
          <w:sz w:val="28"/>
          <w:szCs w:val="28"/>
        </w:rPr>
        <w:t>. Контроль за исполнением постановления возложить на заместителя главы Топкинского муниципального округа по социальным вопросам Т.Н.Смыкову.</w:t>
      </w:r>
    </w:p>
    <w:p w14:paraId="71B8E166" w14:textId="77777777" w:rsidR="00B86425" w:rsidRDefault="00CB3D8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F671E">
        <w:rPr>
          <w:color w:val="000000"/>
          <w:sz w:val="28"/>
          <w:szCs w:val="28"/>
        </w:rPr>
        <w:t>. Постановление вступает в силу после официального обнародования.</w:t>
      </w:r>
    </w:p>
    <w:p w14:paraId="5CABE8F5" w14:textId="77777777" w:rsidR="00B86425" w:rsidRDefault="00B86425">
      <w:pPr>
        <w:widowControl w:val="0"/>
        <w:shd w:val="clear" w:color="auto" w:fill="FFFFFF"/>
        <w:tabs>
          <w:tab w:val="left" w:pos="284"/>
        </w:tabs>
        <w:ind w:right="-119" w:firstLine="567"/>
        <w:jc w:val="both"/>
        <w:rPr>
          <w:sz w:val="28"/>
          <w:szCs w:val="28"/>
        </w:rPr>
      </w:pPr>
    </w:p>
    <w:p w14:paraId="4A14F637" w14:textId="77777777" w:rsidR="00B86425" w:rsidRDefault="00B86425">
      <w:pPr>
        <w:widowControl w:val="0"/>
        <w:shd w:val="clear" w:color="auto" w:fill="FFFFFF"/>
        <w:tabs>
          <w:tab w:val="left" w:pos="284"/>
        </w:tabs>
        <w:ind w:right="-119" w:firstLine="567"/>
        <w:jc w:val="both"/>
        <w:rPr>
          <w:sz w:val="28"/>
          <w:szCs w:val="28"/>
        </w:rPr>
      </w:pPr>
    </w:p>
    <w:p w14:paraId="21367572" w14:textId="77777777" w:rsidR="00B86425" w:rsidRDefault="00B86425">
      <w:pPr>
        <w:widowControl w:val="0"/>
        <w:shd w:val="clear" w:color="auto" w:fill="FFFFFF"/>
        <w:tabs>
          <w:tab w:val="left" w:pos="284"/>
        </w:tabs>
        <w:ind w:right="-119" w:firstLine="567"/>
        <w:jc w:val="both"/>
        <w:rPr>
          <w:sz w:val="28"/>
          <w:szCs w:val="28"/>
        </w:rPr>
      </w:pPr>
    </w:p>
    <w:p w14:paraId="41446B9C" w14:textId="77777777" w:rsidR="00B86425" w:rsidRDefault="00EF671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Топкинского</w:t>
      </w:r>
    </w:p>
    <w:p w14:paraId="78E1074D" w14:textId="77777777" w:rsidR="00B86425" w:rsidRDefault="00EF671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С.В. Фролов</w:t>
      </w:r>
    </w:p>
    <w:p w14:paraId="6BE207AF" w14:textId="77777777" w:rsidR="00B86425" w:rsidRDefault="00B86425">
      <w:pPr>
        <w:jc w:val="both"/>
        <w:rPr>
          <w:sz w:val="28"/>
          <w:szCs w:val="28"/>
        </w:rPr>
      </w:pPr>
    </w:p>
    <w:p w14:paraId="594DC85F" w14:textId="77777777" w:rsidR="005E74FB" w:rsidRDefault="005E74FB">
      <w:pPr>
        <w:jc w:val="both"/>
        <w:rPr>
          <w:sz w:val="28"/>
          <w:szCs w:val="28"/>
        </w:rPr>
      </w:pPr>
    </w:p>
    <w:p w14:paraId="180CD1D6" w14:textId="77777777" w:rsidR="005E74FB" w:rsidRDefault="005E74FB">
      <w:pPr>
        <w:jc w:val="both"/>
        <w:rPr>
          <w:sz w:val="28"/>
          <w:szCs w:val="28"/>
        </w:rPr>
      </w:pPr>
    </w:p>
    <w:p w14:paraId="3EDAB2BE" w14:textId="77777777" w:rsidR="005E74FB" w:rsidRDefault="005E74FB">
      <w:pPr>
        <w:jc w:val="both"/>
        <w:rPr>
          <w:sz w:val="28"/>
          <w:szCs w:val="28"/>
        </w:rPr>
      </w:pPr>
    </w:p>
    <w:p w14:paraId="6707FF1C" w14:textId="77777777" w:rsidR="005E74FB" w:rsidRDefault="005E74FB">
      <w:pPr>
        <w:jc w:val="both"/>
        <w:rPr>
          <w:sz w:val="28"/>
          <w:szCs w:val="28"/>
        </w:rPr>
      </w:pPr>
    </w:p>
    <w:p w14:paraId="38D2B814" w14:textId="77777777" w:rsidR="005E74FB" w:rsidRDefault="005E74FB">
      <w:pPr>
        <w:jc w:val="both"/>
        <w:rPr>
          <w:sz w:val="28"/>
          <w:szCs w:val="28"/>
        </w:rPr>
      </w:pPr>
    </w:p>
    <w:p w14:paraId="06ECA81E" w14:textId="77777777" w:rsidR="005E74FB" w:rsidRDefault="005E74FB">
      <w:pPr>
        <w:jc w:val="both"/>
        <w:rPr>
          <w:sz w:val="28"/>
          <w:szCs w:val="28"/>
        </w:rPr>
      </w:pPr>
    </w:p>
    <w:p w14:paraId="3FFA3A00" w14:textId="77777777" w:rsidR="005E74FB" w:rsidRDefault="005E74FB">
      <w:pPr>
        <w:jc w:val="both"/>
        <w:rPr>
          <w:sz w:val="28"/>
          <w:szCs w:val="28"/>
        </w:rPr>
      </w:pPr>
    </w:p>
    <w:p w14:paraId="7D8FE731" w14:textId="77777777" w:rsidR="005E74FB" w:rsidRDefault="005E74FB">
      <w:pPr>
        <w:jc w:val="both"/>
        <w:rPr>
          <w:sz w:val="28"/>
          <w:szCs w:val="28"/>
        </w:rPr>
      </w:pPr>
    </w:p>
    <w:p w14:paraId="14A530CC" w14:textId="77777777" w:rsidR="005E74FB" w:rsidRDefault="005E74FB">
      <w:pPr>
        <w:jc w:val="both"/>
        <w:rPr>
          <w:sz w:val="28"/>
          <w:szCs w:val="28"/>
        </w:rPr>
      </w:pPr>
    </w:p>
    <w:p w14:paraId="204DCE77" w14:textId="77777777" w:rsidR="005E74FB" w:rsidRDefault="005E74FB">
      <w:pPr>
        <w:jc w:val="both"/>
        <w:rPr>
          <w:sz w:val="28"/>
          <w:szCs w:val="28"/>
        </w:rPr>
      </w:pPr>
    </w:p>
    <w:p w14:paraId="63F6623A" w14:textId="77777777" w:rsidR="005E74FB" w:rsidRDefault="005E74FB">
      <w:pPr>
        <w:jc w:val="both"/>
        <w:rPr>
          <w:sz w:val="28"/>
          <w:szCs w:val="28"/>
        </w:rPr>
      </w:pPr>
    </w:p>
    <w:p w14:paraId="7E233158" w14:textId="77777777" w:rsidR="005E74FB" w:rsidRDefault="005E74FB">
      <w:pPr>
        <w:jc w:val="both"/>
        <w:rPr>
          <w:sz w:val="28"/>
          <w:szCs w:val="28"/>
        </w:rPr>
      </w:pPr>
    </w:p>
    <w:p w14:paraId="2728FADA" w14:textId="77777777" w:rsidR="005E74FB" w:rsidRDefault="005E74FB">
      <w:pPr>
        <w:jc w:val="both"/>
        <w:rPr>
          <w:sz w:val="28"/>
          <w:szCs w:val="28"/>
        </w:rPr>
      </w:pPr>
    </w:p>
    <w:p w14:paraId="6A2C36AA" w14:textId="77777777" w:rsidR="005E74FB" w:rsidRDefault="005E74FB">
      <w:pPr>
        <w:jc w:val="both"/>
        <w:rPr>
          <w:sz w:val="28"/>
          <w:szCs w:val="28"/>
        </w:rPr>
      </w:pPr>
    </w:p>
    <w:p w14:paraId="3D39FDD0" w14:textId="77777777" w:rsidR="005E74FB" w:rsidRDefault="005E74FB">
      <w:pPr>
        <w:jc w:val="both"/>
        <w:rPr>
          <w:sz w:val="28"/>
          <w:szCs w:val="28"/>
        </w:rPr>
      </w:pPr>
    </w:p>
    <w:p w14:paraId="74CAD72C" w14:textId="77777777" w:rsidR="005E74FB" w:rsidRDefault="005E74FB">
      <w:pPr>
        <w:jc w:val="both"/>
        <w:rPr>
          <w:sz w:val="28"/>
          <w:szCs w:val="28"/>
        </w:rPr>
      </w:pPr>
    </w:p>
    <w:p w14:paraId="24AD9F2F" w14:textId="77777777" w:rsidR="005E74FB" w:rsidRDefault="005E74FB">
      <w:pPr>
        <w:jc w:val="both"/>
        <w:rPr>
          <w:sz w:val="28"/>
          <w:szCs w:val="28"/>
        </w:rPr>
      </w:pPr>
    </w:p>
    <w:p w14:paraId="33C08CA4" w14:textId="77777777" w:rsidR="005E74FB" w:rsidRDefault="005E74FB">
      <w:pPr>
        <w:jc w:val="both"/>
        <w:rPr>
          <w:sz w:val="28"/>
          <w:szCs w:val="28"/>
        </w:rPr>
      </w:pPr>
    </w:p>
    <w:p w14:paraId="7CE03CC0" w14:textId="77777777" w:rsidR="005E74FB" w:rsidRDefault="005E74FB">
      <w:pPr>
        <w:jc w:val="both"/>
        <w:rPr>
          <w:sz w:val="28"/>
          <w:szCs w:val="28"/>
        </w:rPr>
      </w:pPr>
    </w:p>
    <w:p w14:paraId="41879566" w14:textId="77777777" w:rsidR="005E74FB" w:rsidRDefault="005E74FB">
      <w:pPr>
        <w:jc w:val="both"/>
        <w:rPr>
          <w:sz w:val="28"/>
          <w:szCs w:val="28"/>
        </w:rPr>
      </w:pPr>
    </w:p>
    <w:p w14:paraId="097B4971" w14:textId="77777777" w:rsidR="005E74FB" w:rsidRDefault="005E74FB">
      <w:pPr>
        <w:jc w:val="both"/>
        <w:rPr>
          <w:sz w:val="28"/>
          <w:szCs w:val="28"/>
        </w:rPr>
      </w:pPr>
    </w:p>
    <w:p w14:paraId="59BD304B" w14:textId="77777777" w:rsidR="005E74FB" w:rsidRDefault="005E74FB">
      <w:pPr>
        <w:jc w:val="both"/>
        <w:rPr>
          <w:sz w:val="28"/>
          <w:szCs w:val="28"/>
        </w:rPr>
      </w:pPr>
    </w:p>
    <w:p w14:paraId="49F28895" w14:textId="77777777" w:rsidR="005E74FB" w:rsidRDefault="005E74FB">
      <w:pPr>
        <w:jc w:val="both"/>
        <w:rPr>
          <w:sz w:val="28"/>
          <w:szCs w:val="28"/>
        </w:rPr>
      </w:pPr>
    </w:p>
    <w:p w14:paraId="786EA613" w14:textId="77777777" w:rsidR="005E74FB" w:rsidRDefault="005E74FB">
      <w:pPr>
        <w:jc w:val="both"/>
        <w:rPr>
          <w:sz w:val="28"/>
          <w:szCs w:val="28"/>
        </w:rPr>
      </w:pPr>
    </w:p>
    <w:p w14:paraId="47E620F6" w14:textId="77777777" w:rsidR="005E74FB" w:rsidRDefault="005E74FB">
      <w:pPr>
        <w:jc w:val="both"/>
        <w:rPr>
          <w:sz w:val="28"/>
          <w:szCs w:val="28"/>
        </w:rPr>
      </w:pPr>
    </w:p>
    <w:p w14:paraId="628B5329" w14:textId="77777777" w:rsidR="005E74FB" w:rsidRDefault="005E74FB">
      <w:pPr>
        <w:jc w:val="both"/>
        <w:rPr>
          <w:sz w:val="28"/>
          <w:szCs w:val="28"/>
        </w:rPr>
      </w:pPr>
    </w:p>
    <w:p w14:paraId="160224EA" w14:textId="77777777" w:rsidR="005E74FB" w:rsidRDefault="005E74FB">
      <w:pPr>
        <w:jc w:val="both"/>
        <w:rPr>
          <w:sz w:val="28"/>
          <w:szCs w:val="28"/>
        </w:rPr>
      </w:pPr>
    </w:p>
    <w:p w14:paraId="6B4ED064" w14:textId="77777777" w:rsidR="005E74FB" w:rsidRDefault="005E74FB">
      <w:pPr>
        <w:jc w:val="both"/>
        <w:rPr>
          <w:sz w:val="28"/>
          <w:szCs w:val="28"/>
        </w:rPr>
      </w:pPr>
    </w:p>
    <w:p w14:paraId="499D6CB0" w14:textId="77777777" w:rsidR="005E74FB" w:rsidRDefault="005E74FB">
      <w:pPr>
        <w:jc w:val="both"/>
        <w:rPr>
          <w:sz w:val="28"/>
          <w:szCs w:val="28"/>
        </w:rPr>
        <w:sectPr w:rsidR="005E74FB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3" w:bottom="1134" w:left="1701" w:header="720" w:footer="567" w:gutter="0"/>
          <w:cols w:space="720"/>
          <w:formProt w:val="0"/>
          <w:titlePg/>
          <w:docGrid w:linePitch="326"/>
        </w:sectPr>
      </w:pPr>
    </w:p>
    <w:p w14:paraId="375F6631" w14:textId="77777777" w:rsidR="005E74FB" w:rsidRDefault="005E74FB" w:rsidP="005E74FB">
      <w:pPr>
        <w:tabs>
          <w:tab w:val="left" w:pos="284"/>
        </w:tabs>
        <w:jc w:val="right"/>
      </w:pPr>
      <w:bookmarkStart w:id="0" w:name="__DdeLink__5072_3665483989"/>
      <w:r>
        <w:rPr>
          <w:color w:val="000000"/>
          <w:sz w:val="28"/>
          <w:szCs w:val="28"/>
        </w:rPr>
        <w:lastRenderedPageBreak/>
        <w:t>УТВЕРЖДЕН</w:t>
      </w:r>
    </w:p>
    <w:p w14:paraId="61E03FDD" w14:textId="77777777" w:rsidR="005E74FB" w:rsidRDefault="005E74FB" w:rsidP="005E74FB">
      <w:pPr>
        <w:shd w:val="clear" w:color="auto" w:fill="FFFFFF"/>
        <w:tabs>
          <w:tab w:val="left" w:pos="284"/>
        </w:tabs>
        <w:jc w:val="right"/>
      </w:pPr>
      <w:r>
        <w:rPr>
          <w:color w:val="000000"/>
          <w:sz w:val="28"/>
          <w:szCs w:val="28"/>
        </w:rPr>
        <w:t>постановлением администрации</w:t>
      </w:r>
    </w:p>
    <w:p w14:paraId="72FEE7DC" w14:textId="77777777" w:rsidR="005E74FB" w:rsidRDefault="005E74FB" w:rsidP="005E74FB">
      <w:pPr>
        <w:shd w:val="clear" w:color="auto" w:fill="FFFFFF"/>
        <w:tabs>
          <w:tab w:val="left" w:pos="284"/>
        </w:tabs>
        <w:jc w:val="right"/>
      </w:pPr>
      <w:r>
        <w:rPr>
          <w:color w:val="000000"/>
          <w:sz w:val="28"/>
          <w:szCs w:val="28"/>
        </w:rPr>
        <w:t>Топкинского муниципального округа</w:t>
      </w:r>
    </w:p>
    <w:p w14:paraId="3811D650" w14:textId="77777777" w:rsidR="005E74FB" w:rsidRDefault="005E74FB" w:rsidP="005E74FB">
      <w:pPr>
        <w:shd w:val="clear" w:color="auto" w:fill="FFFFFF"/>
        <w:tabs>
          <w:tab w:val="left" w:pos="284"/>
        </w:tabs>
        <w:ind w:left="4956"/>
        <w:jc w:val="right"/>
      </w:pPr>
      <w:r>
        <w:rPr>
          <w:color w:val="000000"/>
          <w:sz w:val="28"/>
          <w:szCs w:val="28"/>
        </w:rPr>
        <w:t>от 17 июня 2024 года № 1004-п</w:t>
      </w:r>
    </w:p>
    <w:p w14:paraId="1F578A6A" w14:textId="77777777" w:rsidR="005E74FB" w:rsidRDefault="005E74FB" w:rsidP="005E74FB">
      <w:pPr>
        <w:jc w:val="right"/>
        <w:rPr>
          <w:sz w:val="28"/>
          <w:szCs w:val="28"/>
        </w:rPr>
      </w:pPr>
    </w:p>
    <w:p w14:paraId="7C65C5B1" w14:textId="77777777" w:rsidR="005E74FB" w:rsidRDefault="005E74FB" w:rsidP="005E74FB">
      <w:pPr>
        <w:jc w:val="center"/>
      </w:pPr>
      <w:r>
        <w:rPr>
          <w:b/>
          <w:sz w:val="28"/>
          <w:szCs w:val="28"/>
        </w:rPr>
        <w:t xml:space="preserve">План мероприятий («дорожная карта») </w:t>
      </w:r>
    </w:p>
    <w:p w14:paraId="675E188D" w14:textId="77777777" w:rsidR="005E74FB" w:rsidRDefault="005E74FB" w:rsidP="005E74FB">
      <w:pPr>
        <w:jc w:val="center"/>
      </w:pPr>
      <w:r>
        <w:rPr>
          <w:b/>
          <w:bCs/>
          <w:color w:val="000000"/>
          <w:sz w:val="28"/>
          <w:szCs w:val="28"/>
        </w:rPr>
        <w:t xml:space="preserve">по созданию в Топкинском муниципальном округе системы долговременного ухода за гражданами пожилого возраста и инвалидами </w:t>
      </w:r>
      <w:r>
        <w:rPr>
          <w:b/>
          <w:sz w:val="28"/>
          <w:szCs w:val="28"/>
        </w:rPr>
        <w:t>на 2024 год</w:t>
      </w:r>
    </w:p>
    <w:p w14:paraId="1FE0BFCD" w14:textId="77777777" w:rsidR="005E74FB" w:rsidRDefault="005E74FB" w:rsidP="005E74FB">
      <w:pPr>
        <w:jc w:val="center"/>
        <w:rPr>
          <w:b/>
          <w:sz w:val="28"/>
          <w:szCs w:val="28"/>
        </w:rPr>
      </w:pPr>
    </w:p>
    <w:tbl>
      <w:tblPr>
        <w:tblW w:w="15680" w:type="dxa"/>
        <w:tblInd w:w="-1113" w:type="dxa"/>
        <w:tblLayout w:type="fixed"/>
        <w:tblLook w:val="0000" w:firstRow="0" w:lastRow="0" w:firstColumn="0" w:lastColumn="0" w:noHBand="0" w:noVBand="0"/>
      </w:tblPr>
      <w:tblGrid>
        <w:gridCol w:w="1390"/>
        <w:gridCol w:w="3520"/>
        <w:gridCol w:w="1810"/>
        <w:gridCol w:w="3180"/>
        <w:gridCol w:w="1386"/>
        <w:gridCol w:w="1417"/>
        <w:gridCol w:w="1559"/>
        <w:gridCol w:w="1418"/>
      </w:tblGrid>
      <w:tr w:rsidR="005E74FB" w:rsidRPr="00563831" w14:paraId="6FB17B1D" w14:textId="77777777" w:rsidTr="00771206">
        <w:trPr>
          <w:trHeight w:val="423"/>
        </w:trPr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AE881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b/>
                <w:lang w:eastAsia="en-US"/>
              </w:rPr>
              <w:t>№</w:t>
            </w:r>
            <w:r w:rsidRPr="00563831">
              <w:rPr>
                <w:b/>
                <w:lang w:eastAsia="en-US"/>
              </w:rPr>
              <w:t xml:space="preserve"> </w:t>
            </w:r>
            <w:r w:rsidRPr="00563831"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645D9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b/>
                <w:lang w:eastAsia="en-US"/>
              </w:rPr>
              <w:t>Наименование мероприятия/</w:t>
            </w:r>
          </w:p>
          <w:p w14:paraId="08527D63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b/>
                <w:lang w:eastAsia="en-US"/>
              </w:rPr>
              <w:t>контрольные точки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0F37D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b/>
                <w:lang w:eastAsia="en-US"/>
              </w:rPr>
              <w:t>Ответственный исполнитель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9E8EA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b/>
                <w:lang w:eastAsia="en-US"/>
              </w:rPr>
              <w:t>Ожидаемый результат/вид документа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91F10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b/>
                <w:lang w:eastAsia="en-US"/>
              </w:rPr>
              <w:t>Срок реализации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9A2A5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b/>
                <w:lang w:eastAsia="en-US"/>
              </w:rPr>
              <w:t>Финансирование мероприятий</w:t>
            </w:r>
          </w:p>
        </w:tc>
      </w:tr>
      <w:tr w:rsidR="005E74FB" w:rsidRPr="00563831" w14:paraId="155BDBF5" w14:textId="77777777" w:rsidTr="00771206">
        <w:trPr>
          <w:trHeight w:val="450"/>
        </w:trPr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D0C50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E0772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06499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026A9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7FC82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b/>
                <w:lang w:eastAsia="en-US"/>
              </w:rPr>
              <w:t>начало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EDC45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b/>
                <w:lang w:eastAsia="en-US"/>
              </w:rPr>
              <w:t>окончание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5231F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b/>
                <w:lang w:eastAsia="en-US"/>
              </w:rPr>
              <w:t>Источник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15738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b/>
                <w:lang w:eastAsia="en-US"/>
              </w:rPr>
              <w:t>Объем финансирования, тыс. рублей</w:t>
            </w:r>
          </w:p>
        </w:tc>
      </w:tr>
      <w:tr w:rsidR="005E74FB" w:rsidRPr="00563831" w14:paraId="7BA8672F" w14:textId="77777777" w:rsidTr="00771206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20CF7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813BB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9C906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1B55C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75D85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B7BA6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38252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B56A9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8</w:t>
            </w:r>
          </w:p>
        </w:tc>
      </w:tr>
      <w:tr w:rsidR="005E74FB" w:rsidRPr="00563831" w14:paraId="549948D2" w14:textId="77777777" w:rsidTr="00771206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B7575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14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5B4E4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b/>
                <w:lang w:eastAsia="en-US"/>
              </w:rPr>
              <w:t>Организационные мероприятия</w:t>
            </w:r>
          </w:p>
        </w:tc>
      </w:tr>
      <w:tr w:rsidR="005E74FB" w:rsidRPr="00563831" w14:paraId="1DDE8220" w14:textId="77777777" w:rsidTr="00771206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B90C2" w14:textId="77777777" w:rsidR="005E74FB" w:rsidRPr="00563831" w:rsidRDefault="005E74FB" w:rsidP="00771206">
            <w:pPr>
              <w:widowControl w:val="0"/>
              <w:tabs>
                <w:tab w:val="left" w:pos="0"/>
                <w:tab w:val="left" w:pos="386"/>
              </w:tabs>
              <w:snapToGrid w:val="0"/>
              <w:jc w:val="center"/>
            </w:pPr>
            <w:r w:rsidRPr="00563831">
              <w:rPr>
                <w:rFonts w:eastAsia="Calibri"/>
                <w:color w:val="000000"/>
                <w:lang w:eastAsia="en-US"/>
              </w:rPr>
              <w:t>1.1.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D2E9A" w14:textId="77777777" w:rsidR="005E74FB" w:rsidRPr="00563831" w:rsidRDefault="005E74FB" w:rsidP="00771206">
            <w:pPr>
              <w:widowControl w:val="0"/>
              <w:jc w:val="both"/>
            </w:pPr>
            <w:r w:rsidRPr="00563831">
              <w:rPr>
                <w:rFonts w:eastAsia="Calibri"/>
                <w:lang w:eastAsia="en-US"/>
              </w:rPr>
              <w:t xml:space="preserve">Организована работа в модуле «СДУ» на базе ведомственной информационной системы Министерства социальной защиты населения Кузбасса и единой системы межведомственного электронного взаимодействия (СМЭВ) в целях межведомственного взаимодействия участников системы долговременного ухода, в том числе информационного обмена </w:t>
            </w:r>
            <w:r w:rsidRPr="00563831">
              <w:rPr>
                <w:rFonts w:eastAsia="Calibri"/>
                <w:lang w:eastAsia="en-US"/>
              </w:rPr>
              <w:lastRenderedPageBreak/>
              <w:t>сведениями о гражданах, нуждающихся в уходе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1B8C4" w14:textId="77777777" w:rsidR="005E74FB" w:rsidRPr="00563831" w:rsidRDefault="005E74FB" w:rsidP="00771206">
            <w:pPr>
              <w:widowControl w:val="0"/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A037B" w14:textId="77777777" w:rsidR="005E74FB" w:rsidRPr="00563831" w:rsidRDefault="005E74FB" w:rsidP="00771206">
            <w:pPr>
              <w:widowControl w:val="0"/>
              <w:jc w:val="both"/>
            </w:pPr>
            <w:r w:rsidRPr="00563831">
              <w:rPr>
                <w:rFonts w:eastAsia="Calibri"/>
                <w:lang w:eastAsia="en-US"/>
              </w:rPr>
              <w:t xml:space="preserve">Организована работа в модуле «СДУ» на базе ведомственной информационной системы Министерства социальной защиты населения Кузбасса и единой системы межведомственного электронного взаимодействия (СМЭВ), обеспечивающий получение, хранение, передачу и обмен сведениями о гражданах, </w:t>
            </w:r>
            <w:r w:rsidRPr="00563831">
              <w:rPr>
                <w:rFonts w:eastAsia="Calibri"/>
                <w:lang w:eastAsia="en-US"/>
              </w:rPr>
              <w:lastRenderedPageBreak/>
              <w:t>нуждающихся в уходе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45C14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color w:val="000000"/>
                <w:lang w:eastAsia="en-US"/>
              </w:rPr>
              <w:lastRenderedPageBreak/>
              <w:t>01.01.2024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D2F4C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color w:val="000000"/>
                <w:lang w:eastAsia="en-US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C741D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F5FE4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-</w:t>
            </w:r>
          </w:p>
        </w:tc>
      </w:tr>
      <w:tr w:rsidR="005E74FB" w:rsidRPr="00563831" w14:paraId="1F110AD0" w14:textId="77777777" w:rsidTr="00771206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2C65C" w14:textId="77777777" w:rsidR="005E74FB" w:rsidRPr="00563831" w:rsidRDefault="005E74FB" w:rsidP="00771206">
            <w:pPr>
              <w:widowControl w:val="0"/>
              <w:tabs>
                <w:tab w:val="left" w:pos="33"/>
                <w:tab w:val="left" w:pos="635"/>
              </w:tabs>
              <w:snapToGrid w:val="0"/>
              <w:jc w:val="center"/>
            </w:pPr>
            <w:r w:rsidRPr="00563831">
              <w:rPr>
                <w:rFonts w:eastAsia="Calibri"/>
                <w:color w:val="000000"/>
                <w:lang w:eastAsia="en-US"/>
              </w:rPr>
              <w:t>1.2.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0B53A" w14:textId="77777777" w:rsidR="005E74FB" w:rsidRPr="00563831" w:rsidRDefault="005E74FB" w:rsidP="00771206">
            <w:pPr>
              <w:widowControl w:val="0"/>
              <w:jc w:val="both"/>
            </w:pPr>
            <w:r w:rsidRPr="00563831">
              <w:rPr>
                <w:rFonts w:eastAsia="Calibri"/>
                <w:color w:val="000000"/>
                <w:lang w:eastAsia="en-US"/>
              </w:rPr>
              <w:t>Утверждение ключевого показателя</w:t>
            </w:r>
            <w:r w:rsidRPr="00563831">
              <w:rPr>
                <w:rFonts w:eastAsia="Calibri"/>
                <w:lang w:eastAsia="en-US"/>
              </w:rPr>
              <w:t xml:space="preserve"> </w:t>
            </w:r>
            <w:r w:rsidRPr="00563831">
              <w:rPr>
                <w:rFonts w:eastAsia="Calibri"/>
                <w:color w:val="000000"/>
                <w:lang w:eastAsia="en-US"/>
              </w:rPr>
              <w:t xml:space="preserve">эффективности пилотного проекта по созданию системы долговременного ухода за гражданами пожилого возраста и инвалидами, нуждающимися в уходе, реализуемого в Топкинском муниципальном округе в рамках федерального проекта «Старшее поколение» национального проекта «Демография», отражающего результаты внедрения системы долговременного ухода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54B03" w14:textId="77777777" w:rsidR="005E74FB" w:rsidRPr="00563831" w:rsidRDefault="005E74FB" w:rsidP="00771206">
            <w:pPr>
              <w:widowControl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B7CDE" w14:textId="77777777" w:rsidR="005E74FB" w:rsidRPr="00563831" w:rsidRDefault="005E74FB" w:rsidP="00771206">
            <w:pPr>
              <w:widowControl w:val="0"/>
              <w:jc w:val="both"/>
            </w:pPr>
            <w:r w:rsidRPr="00563831">
              <w:rPr>
                <w:rFonts w:eastAsia="Calibri"/>
                <w:lang w:eastAsia="en-US"/>
              </w:rPr>
              <w:t xml:space="preserve">Утвержден план мероприятий (дорожная карта) по созданию системы долговременного ухода за гражданами пожилого возраста и инвалидами, нуждающимися в уходе в </w:t>
            </w:r>
            <w:r w:rsidRPr="00563831">
              <w:rPr>
                <w:rFonts w:eastAsia="Calibri"/>
                <w:color w:val="000000"/>
                <w:lang w:eastAsia="en-US"/>
              </w:rPr>
              <w:t xml:space="preserve">Топкинском муниципальном округе </w:t>
            </w:r>
            <w:r w:rsidRPr="00563831">
              <w:rPr>
                <w:rFonts w:eastAsia="Calibri"/>
                <w:lang w:eastAsia="en-US"/>
              </w:rPr>
              <w:t>в 2024 году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23521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color w:val="000000"/>
                <w:lang w:eastAsia="en-US"/>
              </w:rPr>
              <w:t>01.01.2024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CFCCC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color w:val="000000"/>
                <w:lang w:eastAsia="en-US"/>
              </w:rPr>
              <w:t>01.02.2024</w:t>
            </w:r>
          </w:p>
          <w:p w14:paraId="05AACE5E" w14:textId="77777777" w:rsidR="005E74FB" w:rsidRPr="00563831" w:rsidRDefault="005E74FB" w:rsidP="00771206">
            <w:pPr>
              <w:widowControl w:val="0"/>
              <w:rPr>
                <w:rFonts w:eastAsia="Calibri"/>
                <w:strike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B9EBB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5105A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-</w:t>
            </w:r>
          </w:p>
        </w:tc>
      </w:tr>
      <w:tr w:rsidR="005E74FB" w:rsidRPr="00563831" w14:paraId="08AB98CE" w14:textId="77777777" w:rsidTr="00771206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8974A" w14:textId="77777777" w:rsidR="005E74FB" w:rsidRPr="00563831" w:rsidRDefault="005E74FB" w:rsidP="00771206">
            <w:pPr>
              <w:widowControl w:val="0"/>
              <w:tabs>
                <w:tab w:val="left" w:pos="0"/>
                <w:tab w:val="left" w:pos="386"/>
              </w:tabs>
              <w:snapToGrid w:val="0"/>
              <w:jc w:val="center"/>
            </w:pPr>
            <w:r w:rsidRPr="00563831">
              <w:rPr>
                <w:rFonts w:eastAsia="Calibri"/>
                <w:color w:val="000000"/>
                <w:lang w:eastAsia="en-US"/>
              </w:rPr>
              <w:t>1.3.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0E7E4" w14:textId="77777777" w:rsidR="005E74FB" w:rsidRPr="00563831" w:rsidRDefault="005E74FB" w:rsidP="00771206">
            <w:pPr>
              <w:widowControl w:val="0"/>
              <w:jc w:val="both"/>
            </w:pPr>
            <w:r w:rsidRPr="00563831">
              <w:rPr>
                <w:rFonts w:eastAsia="Calibri"/>
                <w:color w:val="000000"/>
                <w:lang w:eastAsia="en-US"/>
              </w:rPr>
              <w:t>Проведение оценки результативности и эффективности создания системы долговременного ухода в Топкинском муниципальном округе за 2023 год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D1954" w14:textId="77777777" w:rsidR="005E74FB" w:rsidRPr="00563831" w:rsidRDefault="005E74FB" w:rsidP="00771206">
            <w:pPr>
              <w:widowControl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17CF7" w14:textId="77777777" w:rsidR="005E74FB" w:rsidRPr="00563831" w:rsidRDefault="005E74FB" w:rsidP="00771206">
            <w:pPr>
              <w:widowControl w:val="0"/>
              <w:jc w:val="both"/>
              <w:rPr>
                <w:rFonts w:eastAsia="Calibri"/>
                <w:color w:val="000000"/>
                <w:spacing w:val="-4"/>
                <w:lang w:eastAsia="en-US"/>
              </w:rPr>
            </w:pPr>
            <w:r w:rsidRPr="00563831">
              <w:rPr>
                <w:rFonts w:eastAsia="Calibri"/>
                <w:color w:val="000000"/>
                <w:spacing w:val="-4"/>
                <w:lang w:eastAsia="en-US"/>
              </w:rPr>
              <w:t xml:space="preserve">Проведена оценка результативности и эффективности создания системы долговременного ухода в </w:t>
            </w:r>
            <w:r w:rsidRPr="00563831">
              <w:rPr>
                <w:rFonts w:eastAsia="Calibri"/>
                <w:color w:val="000000"/>
                <w:lang w:eastAsia="en-US"/>
              </w:rPr>
              <w:t xml:space="preserve">Топкинском муниципальном округе </w:t>
            </w:r>
            <w:r w:rsidRPr="00563831">
              <w:rPr>
                <w:rFonts w:eastAsia="Calibri"/>
                <w:color w:val="000000"/>
                <w:spacing w:val="-4"/>
                <w:lang w:eastAsia="en-US"/>
              </w:rPr>
              <w:t>за 2023 год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3D436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color w:val="000000"/>
                <w:lang w:eastAsia="en-US"/>
              </w:rPr>
              <w:t>01.01.2024</w:t>
            </w:r>
          </w:p>
          <w:p w14:paraId="62911C91" w14:textId="77777777" w:rsidR="005E74FB" w:rsidRPr="00563831" w:rsidRDefault="005E74FB" w:rsidP="00771206">
            <w:pPr>
              <w:widowControl w:val="0"/>
              <w:rPr>
                <w:rFonts w:eastAsia="Calibri"/>
                <w:color w:val="000000"/>
                <w:lang w:eastAsia="en-US"/>
              </w:rPr>
            </w:pPr>
          </w:p>
          <w:p w14:paraId="7401D7BD" w14:textId="77777777" w:rsidR="005E74FB" w:rsidRPr="00563831" w:rsidRDefault="005E74FB" w:rsidP="00771206">
            <w:pPr>
              <w:widowControl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E718A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color w:val="000000"/>
                <w:lang w:eastAsia="en-US"/>
              </w:rPr>
              <w:t>31.03.2024</w:t>
            </w:r>
          </w:p>
          <w:p w14:paraId="7616629E" w14:textId="77777777" w:rsidR="005E74FB" w:rsidRPr="00563831" w:rsidRDefault="005E74FB" w:rsidP="0077120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  <w:p w14:paraId="53D23D09" w14:textId="77777777" w:rsidR="005E74FB" w:rsidRPr="00563831" w:rsidRDefault="005E74FB" w:rsidP="0077120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C6301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EE3F3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-</w:t>
            </w:r>
          </w:p>
        </w:tc>
      </w:tr>
      <w:tr w:rsidR="005E74FB" w:rsidRPr="00563831" w14:paraId="66E9D651" w14:textId="77777777" w:rsidTr="00771206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1BACD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14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82B81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b/>
                <w:lang w:eastAsia="en-US"/>
              </w:rPr>
              <w:t>Организация работы территориальных координационных центров, поставщиков социальных услуг</w:t>
            </w:r>
          </w:p>
        </w:tc>
      </w:tr>
      <w:tr w:rsidR="005E74FB" w:rsidRPr="00563831" w14:paraId="7C88072E" w14:textId="77777777" w:rsidTr="00771206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FD531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284A1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Функционирование территориального координационного центра (ТКЦ) на базе органа местного самоуправления / организации, не являющейся поставщиком социальных услуг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6E76E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96A16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 xml:space="preserve">Функционирует ТКО на базе Комитета социальной защиты населения администрации </w:t>
            </w:r>
            <w:r w:rsidRPr="00563831">
              <w:rPr>
                <w:rFonts w:eastAsia="Calibri"/>
                <w:color w:val="000000"/>
                <w:lang w:eastAsia="en-US"/>
              </w:rPr>
              <w:t>Топкинского муниципального округа</w:t>
            </w:r>
            <w:r w:rsidRPr="00563831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7A309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01.01.2024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67054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01B1C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CDDC9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в рамках текущего финансирования</w:t>
            </w:r>
          </w:p>
          <w:p w14:paraId="1B252EFB" w14:textId="77777777" w:rsidR="005E74FB" w:rsidRPr="00563831" w:rsidRDefault="005E74FB" w:rsidP="00771206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E74FB" w:rsidRPr="00563831" w14:paraId="5DD99B56" w14:textId="77777777" w:rsidTr="00771206">
        <w:trPr>
          <w:trHeight w:val="1038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8722A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lastRenderedPageBreak/>
              <w:t>2.2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071E0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Организация работы специалистов по социальной работе (экспертов по оценке нуждаемости) в ТКЦ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D7632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C0B25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В штатном расписании ТКО 4  штатных единиц специалистов (экспертов по оценке нуждаемости).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46002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01.01.2024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41733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ADDB6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87551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в рамках текущего финансирования</w:t>
            </w:r>
          </w:p>
        </w:tc>
      </w:tr>
      <w:tr w:rsidR="005E74FB" w:rsidRPr="00563831" w14:paraId="32722886" w14:textId="77777777" w:rsidTr="00771206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91647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2.3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841B6" w14:textId="77777777" w:rsidR="005E74FB" w:rsidRPr="00563831" w:rsidRDefault="005E74FB" w:rsidP="00771206">
            <w:pPr>
              <w:widowControl w:val="0"/>
              <w:jc w:val="both"/>
            </w:pPr>
            <w:r w:rsidRPr="00563831">
              <w:rPr>
                <w:rFonts w:eastAsia="Calibri"/>
                <w:lang w:eastAsia="en-US"/>
              </w:rPr>
              <w:t>Функционирование пунктов проката технических средств реабилитации (ТСР) на базе организаций социального обслуживания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DCB7E" w14:textId="77777777" w:rsidR="005E74FB" w:rsidRPr="00563831" w:rsidRDefault="005E74FB" w:rsidP="00771206">
            <w:pPr>
              <w:widowControl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489FA" w14:textId="77777777" w:rsidR="005E74FB" w:rsidRPr="00563831" w:rsidRDefault="005E74FB" w:rsidP="00771206">
            <w:pPr>
              <w:widowControl w:val="0"/>
              <w:jc w:val="both"/>
            </w:pPr>
            <w:r w:rsidRPr="00563831">
              <w:rPr>
                <w:rFonts w:eastAsia="Calibri"/>
                <w:spacing w:val="-4"/>
                <w:lang w:eastAsia="en-US"/>
              </w:rPr>
              <w:t>Открыт пункт проката ТСР на базе МБУ "Топкинский ЦСО"</w:t>
            </w:r>
          </w:p>
          <w:p w14:paraId="526DF032" w14:textId="77777777" w:rsidR="005E74FB" w:rsidRPr="00563831" w:rsidRDefault="005E74FB" w:rsidP="00771206">
            <w:pPr>
              <w:widowControl w:val="0"/>
              <w:jc w:val="both"/>
            </w:pPr>
            <w:r w:rsidRPr="00563831">
              <w:rPr>
                <w:rFonts w:eastAsia="Calibri"/>
                <w:spacing w:val="-4"/>
                <w:lang w:eastAsia="en-US"/>
              </w:rPr>
              <w:t>по адресу: г. Топки, ул. Комсомольская, 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486BA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01.01.2024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1823B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E0A84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6582D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в рамках текущего финансирования</w:t>
            </w:r>
          </w:p>
          <w:p w14:paraId="3F51713E" w14:textId="77777777" w:rsidR="005E74FB" w:rsidRPr="00563831" w:rsidRDefault="005E74FB" w:rsidP="00771206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E74FB" w:rsidRPr="00563831" w14:paraId="3319116E" w14:textId="77777777" w:rsidTr="00771206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95DB7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2.4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D28CC" w14:textId="77777777" w:rsidR="005E74FB" w:rsidRPr="00563831" w:rsidRDefault="005E74FB" w:rsidP="00771206">
            <w:pPr>
              <w:widowControl w:val="0"/>
              <w:jc w:val="both"/>
            </w:pPr>
            <w:r w:rsidRPr="00563831">
              <w:rPr>
                <w:rFonts w:eastAsia="Calibri"/>
                <w:lang w:eastAsia="en-US"/>
              </w:rPr>
              <w:t>Функционирование «школ ухода» на базе организаций социального обслуживания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2E27E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7C115" w14:textId="77777777" w:rsidR="005E74FB" w:rsidRPr="00563831" w:rsidRDefault="005E74FB" w:rsidP="00771206">
            <w:pPr>
              <w:widowControl w:val="0"/>
              <w:jc w:val="both"/>
            </w:pPr>
            <w:r w:rsidRPr="00563831">
              <w:rPr>
                <w:rFonts w:eastAsia="Calibri"/>
                <w:spacing w:val="-4"/>
                <w:lang w:eastAsia="en-US"/>
              </w:rPr>
              <w:t>Открыта «школа ухода» на базе МБУ "Топкинский ЦСО"</w:t>
            </w:r>
          </w:p>
          <w:p w14:paraId="38671D25" w14:textId="77777777" w:rsidR="005E74FB" w:rsidRPr="00563831" w:rsidRDefault="005E74FB" w:rsidP="00771206">
            <w:pPr>
              <w:widowControl w:val="0"/>
              <w:jc w:val="both"/>
              <w:rPr>
                <w:rFonts w:eastAsia="Calibri"/>
                <w:spacing w:val="-4"/>
                <w:lang w:eastAsia="en-US"/>
              </w:rPr>
            </w:pPr>
            <w:r w:rsidRPr="00563831">
              <w:rPr>
                <w:rFonts w:eastAsia="Calibri"/>
                <w:spacing w:val="-4"/>
                <w:lang w:eastAsia="en-US"/>
              </w:rPr>
              <w:t>по адресу: г. Топки, ул. Комсомольская, 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5D81A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01.01.2024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0381C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55BC5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E66FC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в рамках текущего финансирования</w:t>
            </w:r>
          </w:p>
          <w:p w14:paraId="2AE1CA42" w14:textId="77777777" w:rsidR="005E74FB" w:rsidRPr="00563831" w:rsidRDefault="005E74FB" w:rsidP="00771206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E74FB" w:rsidRPr="00563831" w14:paraId="028CFBC1" w14:textId="77777777" w:rsidTr="00771206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E7F6D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4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B69F7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b/>
                <w:lang w:eastAsia="en-US"/>
              </w:rPr>
              <w:t xml:space="preserve">Мероприятия по подготовке и дополнительному профессиональному </w:t>
            </w:r>
            <w:r w:rsidRPr="00563831">
              <w:rPr>
                <w:rFonts w:eastAsia="Calibri"/>
                <w:b/>
                <w:lang w:eastAsia="en-US"/>
              </w:rPr>
              <w:br/>
              <w:t>обучению сотрудников организаций социального обслуживанию в рамках пилотного проекта</w:t>
            </w:r>
          </w:p>
        </w:tc>
      </w:tr>
      <w:tr w:rsidR="005E74FB" w:rsidRPr="00563831" w14:paraId="081AC647" w14:textId="77777777" w:rsidTr="00771206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2D87A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7B776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spacing w:val="-4"/>
                <w:lang w:eastAsia="en-US"/>
              </w:rPr>
              <w:t>Оценка потребности в экспертах по оценке нуждаемости и специалистов по социальной работе, а также поиск кандидатов на данные должности (постоянно)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5ED14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4EF7B" w14:textId="77777777" w:rsidR="005E74FB" w:rsidRPr="00563831" w:rsidRDefault="005E74FB" w:rsidP="00771206">
            <w:pPr>
              <w:widowControl w:val="0"/>
              <w:jc w:val="both"/>
            </w:pPr>
            <w:r w:rsidRPr="00563831">
              <w:rPr>
                <w:rFonts w:eastAsia="Calibri"/>
                <w:lang w:eastAsia="en-US"/>
              </w:rPr>
              <w:t>Подобраны эксперты по оценке нуждаемости и специалисты по социальной работе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42C03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01.01.2024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918E6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D1709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961D4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в рамках текущего финансирования</w:t>
            </w:r>
          </w:p>
        </w:tc>
      </w:tr>
      <w:tr w:rsidR="005E74FB" w:rsidRPr="00563831" w14:paraId="5828ADB1" w14:textId="77777777" w:rsidTr="00771206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5577B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3.2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9BA50" w14:textId="77777777" w:rsidR="005E74FB" w:rsidRPr="00563831" w:rsidRDefault="005E74FB" w:rsidP="00771206">
            <w:pPr>
              <w:widowControl w:val="0"/>
              <w:jc w:val="both"/>
            </w:pPr>
            <w:r w:rsidRPr="00563831">
              <w:rPr>
                <w:rFonts w:eastAsia="Calibri"/>
                <w:lang w:eastAsia="en-US"/>
              </w:rPr>
              <w:t>Оценка потребности в помощниках по уходу, а также поиск кандидатов на данные должности (постоянно)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D647B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49F39" w14:textId="77777777" w:rsidR="005E74FB" w:rsidRPr="00563831" w:rsidRDefault="005E74FB" w:rsidP="00771206">
            <w:pPr>
              <w:widowControl w:val="0"/>
              <w:jc w:val="both"/>
            </w:pPr>
            <w:r w:rsidRPr="00563831">
              <w:rPr>
                <w:rFonts w:eastAsia="Calibri"/>
                <w:lang w:eastAsia="en-US"/>
              </w:rPr>
              <w:t>Подобраны помощники по уходу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D0DB2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01.01.2024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34427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A4184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04B61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в рамках текущего финансирования</w:t>
            </w:r>
          </w:p>
        </w:tc>
      </w:tr>
      <w:tr w:rsidR="005E74FB" w:rsidRPr="00563831" w14:paraId="0A250601" w14:textId="77777777" w:rsidTr="00771206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C36E5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3.3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2AFA2" w14:textId="77777777" w:rsidR="005E74FB" w:rsidRPr="00563831" w:rsidRDefault="005E74FB" w:rsidP="00771206">
            <w:pPr>
              <w:widowControl w:val="0"/>
              <w:jc w:val="both"/>
            </w:pPr>
            <w:r w:rsidRPr="00563831">
              <w:rPr>
                <w:rFonts w:eastAsia="Calibri"/>
                <w:lang w:eastAsia="en-US"/>
              </w:rPr>
              <w:t xml:space="preserve">Организация обучения экспертов по оценке нуждаемости по программе «Экспертная деятельность по определению индивидуальной потребности граждан в социальном обслуживании, в том числе в социальных </w:t>
            </w:r>
            <w:r w:rsidRPr="00563831">
              <w:rPr>
                <w:rFonts w:eastAsia="Calibri"/>
                <w:lang w:eastAsia="en-US"/>
              </w:rPr>
              <w:lastRenderedPageBreak/>
              <w:t>услугах по уходу»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8956B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spacing w:val="-4"/>
                <w:lang w:eastAsia="en-US"/>
              </w:rPr>
              <w:lastRenderedPageBreak/>
              <w:t>ГКУ «ЦСВИ», Благотворительный фонд «Старость в радость», органы местного самоуправлени</w:t>
            </w:r>
            <w:r w:rsidRPr="00563831">
              <w:rPr>
                <w:rFonts w:eastAsia="Calibri"/>
                <w:spacing w:val="-4"/>
                <w:lang w:eastAsia="en-US"/>
              </w:rPr>
              <w:lastRenderedPageBreak/>
              <w:t>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91339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lastRenderedPageBreak/>
              <w:t xml:space="preserve">Организовано обучение 3 работников территориального координационного отдела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33404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01.01.2024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F7423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75820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CB5BE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-</w:t>
            </w:r>
          </w:p>
        </w:tc>
      </w:tr>
      <w:tr w:rsidR="005E74FB" w:rsidRPr="00563831" w14:paraId="7DE0D63F" w14:textId="77777777" w:rsidTr="00771206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40EE2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3.4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BC89F" w14:textId="77777777" w:rsidR="005E74FB" w:rsidRPr="00563831" w:rsidRDefault="005E74FB" w:rsidP="00771206">
            <w:pPr>
              <w:widowControl w:val="0"/>
              <w:jc w:val="both"/>
            </w:pPr>
            <w:r w:rsidRPr="00563831">
              <w:rPr>
                <w:rFonts w:eastAsia="Calibri"/>
                <w:lang w:eastAsia="en-US"/>
              </w:rPr>
              <w:t>Организация обучения работников организаций социального обслуживания, участвующих в организации и предоставлении социальных услуг по уходу (помощники по уходу) по профессиональной программе «Помощник по уходу»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C5167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BCDDC" w14:textId="77777777" w:rsidR="005E74FB" w:rsidRPr="00563831" w:rsidRDefault="005E74FB" w:rsidP="00771206">
            <w:pPr>
              <w:widowControl w:val="0"/>
              <w:jc w:val="both"/>
            </w:pPr>
            <w:r w:rsidRPr="00563831">
              <w:rPr>
                <w:rFonts w:eastAsia="Calibri"/>
                <w:spacing w:val="-4"/>
                <w:lang w:eastAsia="en-US"/>
              </w:rPr>
              <w:t xml:space="preserve">Организовано обучение 3 работников </w:t>
            </w:r>
          </w:p>
          <w:p w14:paraId="47954AE9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spacing w:val="-4"/>
                <w:lang w:eastAsia="en-US"/>
              </w:rPr>
              <w:t>МБУ "Топкинский ЦСО"</w:t>
            </w:r>
          </w:p>
          <w:p w14:paraId="4567AC41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spacing w:val="-4"/>
                <w:lang w:eastAsia="en-US"/>
              </w:rPr>
              <w:t>по профессиональной программе обучения по должности «Помощник по уходу», в том числе в</w:t>
            </w:r>
            <w:r w:rsidRPr="00563831">
              <w:rPr>
                <w:rFonts w:eastAsia="Calibri"/>
                <w:spacing w:val="-4"/>
                <w:lang w:eastAsia="en-US"/>
              </w:rPr>
              <w:br/>
              <w:t>2022 году:</w:t>
            </w:r>
          </w:p>
          <w:p w14:paraId="35480AC3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февраль – 3 человека</w:t>
            </w:r>
            <w:r w:rsidRPr="00563831">
              <w:rPr>
                <w:lang w:eastAsia="en-US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1A9D1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01.01.2024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C7BA3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FE559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Собственные средства организации социального обслуживания – поставщика социальных услуг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E4599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E74FB" w:rsidRPr="00563831" w14:paraId="06079FB4" w14:textId="77777777" w:rsidTr="00771206">
        <w:trPr>
          <w:trHeight w:val="624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81CA8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b/>
                <w:lang w:eastAsia="en-US"/>
              </w:rPr>
              <w:t>4.</w:t>
            </w:r>
          </w:p>
        </w:tc>
        <w:tc>
          <w:tcPr>
            <w:tcW w:w="142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036EB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b/>
                <w:lang w:eastAsia="en-US"/>
              </w:rPr>
              <w:t>Организация предоставления социальных услуг по уходу, включенных в социальный пакет долговременного ухода поставщиками социальных услуг</w:t>
            </w:r>
          </w:p>
        </w:tc>
      </w:tr>
      <w:tr w:rsidR="005E74FB" w:rsidRPr="00563831" w14:paraId="26C4CB90" w14:textId="77777777" w:rsidTr="00771206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6770F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4.1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25CE7" w14:textId="77777777" w:rsidR="005E74FB" w:rsidRPr="00563831" w:rsidRDefault="005E74FB" w:rsidP="00771206">
            <w:pPr>
              <w:widowControl w:val="0"/>
              <w:jc w:val="both"/>
            </w:pPr>
            <w:r w:rsidRPr="00563831">
              <w:rPr>
                <w:rFonts w:eastAsia="Calibri"/>
                <w:lang w:eastAsia="en-US"/>
              </w:rPr>
              <w:t>Обеспечение функционирования организаций социального обслуживания – муниципальных поставщиков социальных услуг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2FDD5" w14:textId="77777777" w:rsidR="005E74FB" w:rsidRPr="00563831" w:rsidRDefault="005E74FB" w:rsidP="00771206">
            <w:pPr>
              <w:widowControl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0AE24" w14:textId="77777777" w:rsidR="005E74FB" w:rsidRPr="00563831" w:rsidRDefault="005E74FB" w:rsidP="00771206">
            <w:pPr>
              <w:widowControl w:val="0"/>
              <w:jc w:val="both"/>
            </w:pPr>
            <w:r w:rsidRPr="00563831">
              <w:rPr>
                <w:rFonts w:eastAsia="Calibri"/>
                <w:spacing w:val="-2"/>
                <w:lang w:eastAsia="en-US"/>
              </w:rPr>
              <w:t>Поставщик социальных услуг - МБУ "Топкинский ЦСО"</w:t>
            </w:r>
          </w:p>
          <w:p w14:paraId="35B58C25" w14:textId="77777777" w:rsidR="005E74FB" w:rsidRPr="00563831" w:rsidRDefault="005E74FB" w:rsidP="00771206">
            <w:pPr>
              <w:widowControl w:val="0"/>
              <w:jc w:val="both"/>
              <w:rPr>
                <w:rFonts w:eastAsia="Calibri"/>
                <w:spacing w:val="-2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E44F5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01.01.2024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8127D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A3B0D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81BF2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-</w:t>
            </w:r>
          </w:p>
        </w:tc>
      </w:tr>
      <w:tr w:rsidR="005E74FB" w:rsidRPr="00563831" w14:paraId="2E08C4B0" w14:textId="77777777" w:rsidTr="00771206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21313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4.2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2AFD8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Организация работы организаторов ухода в организациях социального обслуживания – поставщиках социальных услуг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0D98B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68ECD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spacing w:val="-2"/>
                <w:lang w:eastAsia="en-US"/>
              </w:rPr>
              <w:t>Количество штатных единиц организаторов ухода в МБУ "Топкинский ЦСО"</w:t>
            </w:r>
          </w:p>
          <w:p w14:paraId="02C11822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spacing w:val="-2"/>
                <w:lang w:eastAsia="en-US"/>
              </w:rPr>
              <w:t>по адресу: г. Топки, ул. Комсомольская, 1 – 4 штатных единицы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772AB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01.01.2024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6EB4E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DF05D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B289B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в рамках текущего финансирования</w:t>
            </w:r>
          </w:p>
          <w:p w14:paraId="22518FDD" w14:textId="77777777" w:rsidR="005E74FB" w:rsidRPr="00563831" w:rsidRDefault="005E74FB" w:rsidP="00771206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E74FB" w:rsidRPr="00563831" w14:paraId="2936962E" w14:textId="77777777" w:rsidTr="00771206"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E5EA5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4.3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19717" w14:textId="77777777" w:rsidR="005E74FB" w:rsidRPr="00563831" w:rsidRDefault="005E74FB" w:rsidP="00771206">
            <w:pPr>
              <w:widowControl w:val="0"/>
              <w:jc w:val="both"/>
            </w:pPr>
            <w:r w:rsidRPr="00563831">
              <w:rPr>
                <w:rFonts w:eastAsia="Calibri"/>
                <w:lang w:eastAsia="en-US"/>
              </w:rPr>
              <w:t>Организация работы помощников по уходу в организациях социального обслуживания – поставщиках социальных услуг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E1B34" w14:textId="77777777" w:rsidR="005E74FB" w:rsidRPr="00563831" w:rsidRDefault="005E74FB" w:rsidP="00771206">
            <w:pPr>
              <w:widowControl w:val="0"/>
              <w:snapToGri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68F86" w14:textId="77777777" w:rsidR="005E74FB" w:rsidRPr="00563831" w:rsidRDefault="005E74FB" w:rsidP="00771206">
            <w:pPr>
              <w:widowControl w:val="0"/>
              <w:jc w:val="both"/>
            </w:pPr>
            <w:r w:rsidRPr="00563831">
              <w:rPr>
                <w:rFonts w:eastAsia="Calibri"/>
                <w:spacing w:val="-4"/>
                <w:lang w:eastAsia="en-US"/>
              </w:rPr>
              <w:t>Трудоустроено в МБУ "Топкинский ЦСО"</w:t>
            </w:r>
          </w:p>
          <w:p w14:paraId="631D0EA0" w14:textId="77777777" w:rsidR="005E74FB" w:rsidRPr="00563831" w:rsidRDefault="005E74FB" w:rsidP="00771206">
            <w:pPr>
              <w:widowControl w:val="0"/>
              <w:jc w:val="both"/>
            </w:pPr>
            <w:r w:rsidRPr="00563831">
              <w:rPr>
                <w:rFonts w:eastAsia="Calibri"/>
                <w:spacing w:val="-4"/>
                <w:lang w:eastAsia="en-US"/>
              </w:rPr>
              <w:t>2 помощника по уходу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6EF35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01.01.2024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3B15A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78F28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BB39F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-</w:t>
            </w:r>
          </w:p>
        </w:tc>
      </w:tr>
      <w:tr w:rsidR="005E74FB" w:rsidRPr="00563831" w14:paraId="564F9EB8" w14:textId="77777777" w:rsidTr="00771206">
        <w:trPr>
          <w:trHeight w:val="57"/>
        </w:trPr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C3E20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4.4</w:t>
            </w:r>
          </w:p>
        </w:tc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81C2D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 xml:space="preserve">Предоставление гражданам, нуждающимся в уходе, социальных услуг по уходу, включаемых в социальный пакет долговременного ухода, </w:t>
            </w:r>
            <w:r w:rsidRPr="00563831">
              <w:rPr>
                <w:rFonts w:eastAsia="Calibri"/>
                <w:lang w:eastAsia="en-US"/>
              </w:rPr>
              <w:lastRenderedPageBreak/>
              <w:t>бесплатно в форме социального обслуживания на дому, муниципальными поставщиками социальных услуг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DE049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226C4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 xml:space="preserve">Численность граждан, получающих социальные услуги по уходу, входящих в социальный пакет долговременного ухода </w:t>
            </w:r>
            <w:r w:rsidRPr="00563831">
              <w:rPr>
                <w:rFonts w:eastAsia="Calibri"/>
                <w:lang w:eastAsia="en-US"/>
              </w:rPr>
              <w:lastRenderedPageBreak/>
              <w:t>бесплатно в форме социального обслуживания на дому - 6 человек, из них:</w:t>
            </w:r>
          </w:p>
          <w:p w14:paraId="3A25E34D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5 человек - 1 уровня нуждаемости;</w:t>
            </w:r>
          </w:p>
          <w:p w14:paraId="5A8DE05B" w14:textId="77777777" w:rsidR="005E74FB" w:rsidRPr="00563831" w:rsidRDefault="005E74FB" w:rsidP="00771206">
            <w:pPr>
              <w:widowControl w:val="0"/>
              <w:rPr>
                <w:rFonts w:eastAsia="Calibri"/>
                <w:lang w:eastAsia="en-US"/>
              </w:rPr>
            </w:pPr>
            <w:r w:rsidRPr="00563831">
              <w:rPr>
                <w:rFonts w:eastAsia="Calibri"/>
                <w:lang w:eastAsia="en-US"/>
              </w:rPr>
              <w:t xml:space="preserve">1 человек – 2 уровня 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4E5AB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lastRenderedPageBreak/>
              <w:t>01.01.2024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B8618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430AA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BE3D1" w14:textId="77777777" w:rsidR="005E74FB" w:rsidRPr="00563831" w:rsidRDefault="005E74FB" w:rsidP="00771206">
            <w:pPr>
              <w:widowControl w:val="0"/>
              <w:snapToGrid w:val="0"/>
              <w:jc w:val="center"/>
            </w:pPr>
            <w:r w:rsidRPr="00563831">
              <w:rPr>
                <w:rFonts w:eastAsia="Calibri"/>
                <w:lang w:eastAsia="en-US"/>
              </w:rPr>
              <w:t>-</w:t>
            </w:r>
          </w:p>
        </w:tc>
      </w:tr>
      <w:tr w:rsidR="005E74FB" w:rsidRPr="00563831" w14:paraId="40B40CC8" w14:textId="77777777" w:rsidTr="00771206">
        <w:trPr>
          <w:trHeight w:val="567"/>
        </w:trPr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8D1DC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7B6AB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79E7A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79EC9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37782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CA50C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489A2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1089C" w14:textId="77777777" w:rsidR="005E74FB" w:rsidRPr="00563831" w:rsidRDefault="005E74FB" w:rsidP="00771206">
            <w:pPr>
              <w:widowControl w:val="0"/>
              <w:snapToGrid w:val="0"/>
              <w:jc w:val="center"/>
            </w:pPr>
            <w:r w:rsidRPr="00563831">
              <w:rPr>
                <w:rFonts w:eastAsia="Calibri"/>
                <w:lang w:eastAsia="en-US"/>
              </w:rPr>
              <w:t>-</w:t>
            </w:r>
          </w:p>
        </w:tc>
      </w:tr>
      <w:tr w:rsidR="005E74FB" w:rsidRPr="00563831" w14:paraId="247454D9" w14:textId="77777777" w:rsidTr="00771206"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B32C4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76871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E655C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337A3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A516A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22A3F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B8B73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1AF70" w14:textId="77777777" w:rsidR="005E74FB" w:rsidRPr="00563831" w:rsidRDefault="005E74FB" w:rsidP="00771206">
            <w:pPr>
              <w:widowControl w:val="0"/>
              <w:snapToGrid w:val="0"/>
              <w:jc w:val="center"/>
            </w:pPr>
            <w:r w:rsidRPr="00563831">
              <w:rPr>
                <w:rFonts w:eastAsia="Calibri"/>
                <w:lang w:eastAsia="en-US"/>
              </w:rPr>
              <w:t>-</w:t>
            </w:r>
          </w:p>
        </w:tc>
      </w:tr>
      <w:tr w:rsidR="005E74FB" w:rsidRPr="00563831" w14:paraId="08959552" w14:textId="77777777" w:rsidTr="00771206"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7D7A9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9252A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3B3FF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CFB28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BE5E0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EB2FF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59457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88DD3" w14:textId="77777777" w:rsidR="005E74FB" w:rsidRPr="00563831" w:rsidRDefault="005E74FB" w:rsidP="00771206">
            <w:pPr>
              <w:widowControl w:val="0"/>
              <w:snapToGrid w:val="0"/>
              <w:jc w:val="center"/>
            </w:pPr>
            <w:r w:rsidRPr="00563831">
              <w:rPr>
                <w:rFonts w:eastAsia="Calibri"/>
                <w:lang w:eastAsia="en-US"/>
              </w:rPr>
              <w:t>-</w:t>
            </w:r>
          </w:p>
        </w:tc>
      </w:tr>
      <w:tr w:rsidR="005E74FB" w:rsidRPr="00563831" w14:paraId="2D825BF4" w14:textId="77777777" w:rsidTr="00771206">
        <w:trPr>
          <w:trHeight w:val="399"/>
        </w:trPr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E3112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4.5</w:t>
            </w:r>
          </w:p>
        </w:tc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D67EB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дому, в январе 2024 года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856E5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A75B2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Численность граждан, получающих социальные услуги по уходу, входящих в социальный пакет долговременного ухода бесплатно в форме социального обслуживания на дому - 6 человек, из них:</w:t>
            </w:r>
          </w:p>
          <w:p w14:paraId="78020AB9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5 человек - 1 уровня нуждаемости;</w:t>
            </w:r>
          </w:p>
          <w:p w14:paraId="01624BFA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 xml:space="preserve">1 человек – 2 уровня </w:t>
            </w:r>
          </w:p>
          <w:p w14:paraId="33097789" w14:textId="77777777" w:rsidR="005E74FB" w:rsidRPr="00563831" w:rsidRDefault="005E74FB" w:rsidP="00771206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B81B7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01.01.2024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BF846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31.01.2024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06CC1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всего</w:t>
            </w:r>
          </w:p>
          <w:p w14:paraId="0E793009" w14:textId="77777777" w:rsidR="005E74FB" w:rsidRPr="00563831" w:rsidRDefault="005E74FB" w:rsidP="00771206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48FED" w14:textId="77777777" w:rsidR="005E74FB" w:rsidRPr="00563831" w:rsidRDefault="005E74FB" w:rsidP="00771206">
            <w:pPr>
              <w:widowControl w:val="0"/>
              <w:ind w:left="-102"/>
              <w:jc w:val="center"/>
            </w:pPr>
            <w:r w:rsidRPr="00563831">
              <w:rPr>
                <w:rFonts w:eastAsia="Calibri"/>
                <w:lang w:eastAsia="en-US"/>
              </w:rPr>
              <w:t>131,9</w:t>
            </w:r>
          </w:p>
        </w:tc>
      </w:tr>
      <w:tr w:rsidR="005E74FB" w:rsidRPr="00563831" w14:paraId="7C57A39E" w14:textId="77777777" w:rsidTr="00771206"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E65D8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6173E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65E18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49DE1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98E71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A4663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B2CCA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21FB8" w14:textId="77777777" w:rsidR="005E74FB" w:rsidRPr="00563831" w:rsidRDefault="005E74FB" w:rsidP="00771206">
            <w:pPr>
              <w:widowControl w:val="0"/>
              <w:ind w:left="-102"/>
              <w:jc w:val="center"/>
            </w:pPr>
            <w:r w:rsidRPr="00563831">
              <w:rPr>
                <w:rFonts w:eastAsia="Calibri"/>
                <w:lang w:eastAsia="en-US"/>
              </w:rPr>
              <w:t>131,9</w:t>
            </w:r>
          </w:p>
        </w:tc>
      </w:tr>
      <w:tr w:rsidR="005E74FB" w:rsidRPr="00563831" w14:paraId="79D81981" w14:textId="77777777" w:rsidTr="00771206">
        <w:trPr>
          <w:trHeight w:val="1243"/>
        </w:trPr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CD311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A17F4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5D13F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91D0D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C5A49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05ED6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31A0D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бюджет субъекта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B2431" w14:textId="77777777" w:rsidR="005E74FB" w:rsidRPr="00563831" w:rsidRDefault="005E74FB" w:rsidP="00771206">
            <w:pPr>
              <w:widowControl w:val="0"/>
              <w:ind w:left="-102"/>
              <w:jc w:val="center"/>
            </w:pPr>
            <w:r w:rsidRPr="00563831">
              <w:rPr>
                <w:rFonts w:eastAsia="Calibri"/>
                <w:lang w:eastAsia="en-US"/>
              </w:rPr>
              <w:t>0</w:t>
            </w:r>
          </w:p>
        </w:tc>
      </w:tr>
      <w:tr w:rsidR="005E74FB" w:rsidRPr="00563831" w14:paraId="188CAED1" w14:textId="77777777" w:rsidTr="00771206">
        <w:trPr>
          <w:trHeight w:val="866"/>
        </w:trPr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7626C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7AD1E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91052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3EB03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BA808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A21DD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1BE6D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в том числе софинансирование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33CB4" w14:textId="77777777" w:rsidR="005E74FB" w:rsidRPr="00563831" w:rsidRDefault="005E74FB" w:rsidP="00771206">
            <w:pPr>
              <w:widowControl w:val="0"/>
              <w:ind w:left="-102"/>
              <w:jc w:val="center"/>
            </w:pPr>
            <w:r w:rsidRPr="00563831">
              <w:rPr>
                <w:rFonts w:eastAsia="Calibri"/>
                <w:lang w:eastAsia="en-US"/>
              </w:rPr>
              <w:t>4,0</w:t>
            </w:r>
          </w:p>
        </w:tc>
      </w:tr>
      <w:tr w:rsidR="005E74FB" w:rsidRPr="00563831" w14:paraId="4496CD90" w14:textId="77777777" w:rsidTr="00771206">
        <w:trPr>
          <w:trHeight w:val="728"/>
        </w:trPr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B5134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4.6</w:t>
            </w:r>
          </w:p>
        </w:tc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72A74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дому, в феврале 2024 года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499ED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2079E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Численность граждан, получающих социальные услуги по уходу, входящих в социальный пакет долговременного ухода бесплатно в форме социального обслуживания на дому - 6 человек, из них:</w:t>
            </w:r>
          </w:p>
          <w:p w14:paraId="64AB0F2A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5 человек - 1 уровня нуждаемости;</w:t>
            </w:r>
          </w:p>
          <w:p w14:paraId="1171A523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 xml:space="preserve">1 человек – 2 уровня </w:t>
            </w:r>
          </w:p>
          <w:p w14:paraId="4FD8F240" w14:textId="77777777" w:rsidR="005E74FB" w:rsidRPr="00563831" w:rsidRDefault="005E74FB" w:rsidP="00771206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2667A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01.02.2024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23F5F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29.02.2024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5EC4F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799DE" w14:textId="77777777" w:rsidR="005E74FB" w:rsidRPr="00563831" w:rsidRDefault="005E74FB" w:rsidP="00771206">
            <w:pPr>
              <w:widowControl w:val="0"/>
              <w:ind w:left="-102"/>
              <w:jc w:val="center"/>
            </w:pPr>
            <w:r w:rsidRPr="00563831">
              <w:rPr>
                <w:rFonts w:eastAsia="Calibri"/>
                <w:lang w:eastAsia="en-US"/>
              </w:rPr>
              <w:t>111,9</w:t>
            </w:r>
          </w:p>
        </w:tc>
      </w:tr>
      <w:tr w:rsidR="005E74FB" w:rsidRPr="00563831" w14:paraId="0E2F2628" w14:textId="77777777" w:rsidTr="00771206">
        <w:trPr>
          <w:trHeight w:val="1304"/>
        </w:trPr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713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5B4F8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C6B9B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8E729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8DF2C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65533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F8AE6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07FAE" w14:textId="77777777" w:rsidR="005E74FB" w:rsidRPr="00563831" w:rsidRDefault="005E74FB" w:rsidP="00771206">
            <w:pPr>
              <w:widowControl w:val="0"/>
              <w:ind w:left="-102"/>
              <w:jc w:val="center"/>
            </w:pPr>
            <w:r w:rsidRPr="00563831">
              <w:rPr>
                <w:rFonts w:eastAsia="Calibri"/>
                <w:lang w:eastAsia="en-US"/>
              </w:rPr>
              <w:t>45,7</w:t>
            </w:r>
          </w:p>
        </w:tc>
      </w:tr>
      <w:tr w:rsidR="005E74FB" w:rsidRPr="00563831" w14:paraId="7E388344" w14:textId="77777777" w:rsidTr="00771206">
        <w:trPr>
          <w:trHeight w:val="1140"/>
        </w:trPr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78E3E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8C5D5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A1FAD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DD22B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47671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09714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0C5CA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 xml:space="preserve">бюджет субъекта Российской Федерации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0A2F6" w14:textId="77777777" w:rsidR="005E74FB" w:rsidRPr="00563831" w:rsidRDefault="005E74FB" w:rsidP="00771206">
            <w:pPr>
              <w:widowControl w:val="0"/>
              <w:ind w:left="-102"/>
              <w:jc w:val="center"/>
            </w:pPr>
            <w:r w:rsidRPr="00563831">
              <w:rPr>
                <w:rFonts w:eastAsia="Calibri"/>
                <w:lang w:eastAsia="en-US"/>
              </w:rPr>
              <w:t>66,2</w:t>
            </w:r>
          </w:p>
        </w:tc>
      </w:tr>
      <w:tr w:rsidR="005E74FB" w:rsidRPr="00563831" w14:paraId="5B15A8F1" w14:textId="77777777" w:rsidTr="00771206">
        <w:trPr>
          <w:trHeight w:val="850"/>
        </w:trPr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0C7FB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4C0D2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633EC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2B37C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C7237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7D7A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86E76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в том числе софинансирование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28719" w14:textId="77777777" w:rsidR="005E74FB" w:rsidRPr="00563831" w:rsidRDefault="005E74FB" w:rsidP="00771206">
            <w:pPr>
              <w:widowControl w:val="0"/>
              <w:ind w:left="-102"/>
              <w:jc w:val="center"/>
            </w:pPr>
            <w:r w:rsidRPr="00563831">
              <w:rPr>
                <w:rFonts w:eastAsia="Calibri"/>
                <w:lang w:eastAsia="en-US"/>
              </w:rPr>
              <w:t>1,3</w:t>
            </w:r>
          </w:p>
        </w:tc>
      </w:tr>
      <w:tr w:rsidR="005E74FB" w:rsidRPr="00563831" w14:paraId="3B7C3C4B" w14:textId="77777777" w:rsidTr="00771206">
        <w:trPr>
          <w:trHeight w:val="991"/>
        </w:trPr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FDBD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lastRenderedPageBreak/>
              <w:t>4.7</w:t>
            </w:r>
          </w:p>
        </w:tc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933D9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дому, в марте 2024 года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6CCCC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B7419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Численность граждан, получающих социальные услуги по уходу, входящих в социальный пакет долговременного ухода бесплатно в форме социального обслуживания на дому - 6 человек, из них:</w:t>
            </w:r>
          </w:p>
          <w:p w14:paraId="5DF18938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5 человек - 1 уровня нуждаемости;</w:t>
            </w:r>
          </w:p>
          <w:p w14:paraId="162A14A5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 xml:space="preserve">1 человек – 2 уровня </w:t>
            </w:r>
          </w:p>
          <w:p w14:paraId="6766C113" w14:textId="77777777" w:rsidR="005E74FB" w:rsidRPr="00563831" w:rsidRDefault="005E74FB" w:rsidP="00771206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9EC83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01.03.2024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34C09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31.03.2024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8C539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2C7EA" w14:textId="77777777" w:rsidR="005E74FB" w:rsidRPr="00563831" w:rsidRDefault="005E74FB" w:rsidP="00771206">
            <w:pPr>
              <w:widowControl w:val="0"/>
              <w:ind w:left="-102"/>
              <w:jc w:val="center"/>
            </w:pPr>
            <w:r w:rsidRPr="00563831">
              <w:rPr>
                <w:rFonts w:eastAsia="Calibri"/>
                <w:lang w:eastAsia="en-US"/>
              </w:rPr>
              <w:t>111,9</w:t>
            </w:r>
          </w:p>
        </w:tc>
      </w:tr>
      <w:tr w:rsidR="005E74FB" w:rsidRPr="00563831" w14:paraId="09A72899" w14:textId="77777777" w:rsidTr="00771206"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1CC62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A9BDA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9C247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EED97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DA4DB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A27B9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A697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DEC82" w14:textId="77777777" w:rsidR="005E74FB" w:rsidRPr="00563831" w:rsidRDefault="005E74FB" w:rsidP="00771206">
            <w:pPr>
              <w:widowControl w:val="0"/>
              <w:ind w:left="-102"/>
              <w:jc w:val="center"/>
            </w:pPr>
            <w:r w:rsidRPr="00563831">
              <w:rPr>
                <w:rFonts w:eastAsia="Calibri"/>
                <w:lang w:eastAsia="en-US"/>
              </w:rPr>
              <w:t>83,8</w:t>
            </w:r>
          </w:p>
        </w:tc>
      </w:tr>
      <w:tr w:rsidR="005E74FB" w:rsidRPr="00563831" w14:paraId="6C3DFE25" w14:textId="77777777" w:rsidTr="00771206">
        <w:trPr>
          <w:trHeight w:val="1305"/>
        </w:trPr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D223D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761E5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338AC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21E51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1B868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C435A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097CE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бюджет субъекта Российской Федерации</w:t>
            </w:r>
            <w:r w:rsidRPr="00563831">
              <w:rPr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C97F3" w14:textId="77777777" w:rsidR="005E74FB" w:rsidRPr="00563831" w:rsidRDefault="005E74FB" w:rsidP="00771206">
            <w:pPr>
              <w:widowControl w:val="0"/>
              <w:ind w:left="-102"/>
              <w:jc w:val="center"/>
            </w:pPr>
            <w:r w:rsidRPr="00563831">
              <w:rPr>
                <w:rFonts w:eastAsia="Calibri"/>
                <w:lang w:eastAsia="en-US"/>
              </w:rPr>
              <w:t>28,1</w:t>
            </w:r>
          </w:p>
        </w:tc>
      </w:tr>
      <w:tr w:rsidR="005E74FB" w:rsidRPr="00563831" w14:paraId="4ADBC4CD" w14:textId="77777777" w:rsidTr="00771206">
        <w:trPr>
          <w:trHeight w:val="1133"/>
        </w:trPr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BCC7A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021AF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92DB5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B71C4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82D18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6B0BC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6ECEB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в том числе софинансирование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BDE4C" w14:textId="77777777" w:rsidR="005E74FB" w:rsidRPr="00563831" w:rsidRDefault="005E74FB" w:rsidP="00771206">
            <w:pPr>
              <w:widowControl w:val="0"/>
              <w:ind w:left="-102"/>
              <w:jc w:val="center"/>
            </w:pPr>
            <w:r w:rsidRPr="00563831">
              <w:rPr>
                <w:rFonts w:eastAsia="Calibri"/>
                <w:lang w:eastAsia="en-US"/>
              </w:rPr>
              <w:t>2,5</w:t>
            </w:r>
          </w:p>
        </w:tc>
      </w:tr>
      <w:tr w:rsidR="005E74FB" w:rsidRPr="00563831" w14:paraId="0316AD8C" w14:textId="77777777" w:rsidTr="00771206">
        <w:trPr>
          <w:trHeight w:val="587"/>
        </w:trPr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9D958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4.8</w:t>
            </w:r>
          </w:p>
        </w:tc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3F2E4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дому, в апреле 2024 года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9DA4A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80AF8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Численность граждан, получающих социальные услуги по уходу, входящих в социальный пакет долговременного ухода бесплатно в форме социального обслуживания на дому - 6 человек, из них:</w:t>
            </w:r>
          </w:p>
          <w:p w14:paraId="2889ADE0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5 человек - 1 уровня нуждаемости;</w:t>
            </w:r>
          </w:p>
          <w:p w14:paraId="44E045CA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 xml:space="preserve">1 человек – 2 уровня </w:t>
            </w:r>
          </w:p>
          <w:p w14:paraId="6AE220EF" w14:textId="77777777" w:rsidR="005E74FB" w:rsidRPr="00563831" w:rsidRDefault="005E74FB" w:rsidP="00771206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666C4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01.04.2024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11D14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30.04.2024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58B17" w14:textId="77777777" w:rsidR="005E74FB" w:rsidRPr="00563831" w:rsidRDefault="005E74FB" w:rsidP="00771206">
            <w:pPr>
              <w:widowControl w:val="0"/>
              <w:rPr>
                <w:rFonts w:eastAsia="Calibri"/>
                <w:lang w:eastAsia="en-US"/>
              </w:rPr>
            </w:pPr>
            <w:r w:rsidRPr="00563831">
              <w:rPr>
                <w:rFonts w:eastAsia="Calibri"/>
                <w:lang w:eastAsia="en-US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5DE86" w14:textId="77777777" w:rsidR="005E74FB" w:rsidRPr="00563831" w:rsidRDefault="005E74FB" w:rsidP="00771206">
            <w:pPr>
              <w:widowControl w:val="0"/>
              <w:ind w:left="-102"/>
              <w:jc w:val="center"/>
            </w:pPr>
            <w:r w:rsidRPr="00563831">
              <w:rPr>
                <w:rFonts w:eastAsia="Calibri"/>
                <w:lang w:eastAsia="en-US"/>
              </w:rPr>
              <w:t>111,9</w:t>
            </w:r>
          </w:p>
        </w:tc>
      </w:tr>
      <w:tr w:rsidR="005E74FB" w:rsidRPr="00563831" w14:paraId="7C6FC523" w14:textId="77777777" w:rsidTr="00771206">
        <w:trPr>
          <w:trHeight w:val="567"/>
        </w:trPr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C98DF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161A8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C2ED0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CD806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83EC3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C9DD9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073F5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D6DF3" w14:textId="77777777" w:rsidR="005E74FB" w:rsidRPr="00563831" w:rsidRDefault="005E74FB" w:rsidP="00771206">
            <w:pPr>
              <w:widowControl w:val="0"/>
              <w:ind w:left="-102"/>
              <w:jc w:val="center"/>
            </w:pPr>
            <w:r w:rsidRPr="00563831">
              <w:rPr>
                <w:rFonts w:eastAsia="Calibri"/>
                <w:lang w:eastAsia="en-US"/>
              </w:rPr>
              <w:t>83,8</w:t>
            </w:r>
          </w:p>
        </w:tc>
      </w:tr>
      <w:tr w:rsidR="005E74FB" w:rsidRPr="00563831" w14:paraId="2430DE0B" w14:textId="77777777" w:rsidTr="00771206">
        <w:trPr>
          <w:trHeight w:val="1304"/>
        </w:trPr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AC2F4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5F291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77C0B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E83E4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6B020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F7D7D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DF14A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 xml:space="preserve">бюджет субъекта Российской Федерации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E654C" w14:textId="77777777" w:rsidR="005E74FB" w:rsidRPr="00563831" w:rsidRDefault="005E74FB" w:rsidP="00771206">
            <w:pPr>
              <w:widowControl w:val="0"/>
              <w:ind w:left="-102"/>
              <w:jc w:val="center"/>
            </w:pPr>
            <w:r w:rsidRPr="00563831">
              <w:rPr>
                <w:rFonts w:eastAsia="Calibri"/>
                <w:lang w:eastAsia="en-US"/>
              </w:rPr>
              <w:t>28,1</w:t>
            </w:r>
          </w:p>
        </w:tc>
      </w:tr>
      <w:tr w:rsidR="005E74FB" w:rsidRPr="00563831" w14:paraId="5C9C4924" w14:textId="77777777" w:rsidTr="00771206">
        <w:trPr>
          <w:trHeight w:val="907"/>
        </w:trPr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2FFC7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B161D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C1F71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F18C8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66542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75C15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4856E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в том числе софинансирование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FAF7D" w14:textId="77777777" w:rsidR="005E74FB" w:rsidRPr="00563831" w:rsidRDefault="005E74FB" w:rsidP="00771206">
            <w:pPr>
              <w:widowControl w:val="0"/>
              <w:ind w:left="-102"/>
              <w:jc w:val="center"/>
            </w:pPr>
            <w:r w:rsidRPr="00563831">
              <w:rPr>
                <w:rFonts w:eastAsia="Calibri"/>
                <w:lang w:eastAsia="en-US"/>
              </w:rPr>
              <w:t>2,5</w:t>
            </w:r>
          </w:p>
        </w:tc>
      </w:tr>
      <w:tr w:rsidR="005E74FB" w:rsidRPr="00563831" w14:paraId="7083ECB7" w14:textId="77777777" w:rsidTr="00771206"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ED825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4.9</w:t>
            </w:r>
          </w:p>
        </w:tc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6FD20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 xml:space="preserve">Предоставление гражданам, нуждающимся в уходе, социальных услуг по уходу, включаемых в социальный </w:t>
            </w:r>
            <w:r w:rsidRPr="00563831">
              <w:rPr>
                <w:rFonts w:eastAsia="Calibri"/>
                <w:lang w:eastAsia="en-US"/>
              </w:rPr>
              <w:lastRenderedPageBreak/>
              <w:t>пакет долговременного ухода, бесплатно в форме социального обслуживания на дому, в мае 2024 года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98DDD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43DF1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 xml:space="preserve">Численность граждан, получающих социальные услуги по уходу, входящих в социальный пакет </w:t>
            </w:r>
            <w:r w:rsidRPr="00563831">
              <w:rPr>
                <w:rFonts w:eastAsia="Calibri"/>
                <w:lang w:eastAsia="en-US"/>
              </w:rPr>
              <w:lastRenderedPageBreak/>
              <w:t>долговременного ухода бесплатно в форме социального обслуживания на дому - 6 человек, из них:</w:t>
            </w:r>
          </w:p>
          <w:p w14:paraId="0A58F456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5 человек - 1 уровня нуждаемости;</w:t>
            </w:r>
          </w:p>
          <w:p w14:paraId="11A23A0C" w14:textId="77777777" w:rsidR="005E74FB" w:rsidRPr="00563831" w:rsidRDefault="005E74FB" w:rsidP="00771206">
            <w:pPr>
              <w:widowControl w:val="0"/>
              <w:rPr>
                <w:rFonts w:eastAsia="Calibri"/>
                <w:lang w:eastAsia="en-US"/>
              </w:rPr>
            </w:pPr>
            <w:r w:rsidRPr="00563831">
              <w:rPr>
                <w:rFonts w:eastAsia="Calibri"/>
                <w:lang w:eastAsia="en-US"/>
              </w:rPr>
              <w:t xml:space="preserve">1 человек – 2 уровня 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997AF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lastRenderedPageBreak/>
              <w:t>01.05.2024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CC653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31.05.2024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14F5E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всего</w:t>
            </w:r>
          </w:p>
          <w:p w14:paraId="02BEB4AD" w14:textId="77777777" w:rsidR="005E74FB" w:rsidRPr="00563831" w:rsidRDefault="005E74FB" w:rsidP="00771206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5F70F" w14:textId="77777777" w:rsidR="005E74FB" w:rsidRPr="00563831" w:rsidRDefault="005E74FB" w:rsidP="00771206">
            <w:pPr>
              <w:widowControl w:val="0"/>
              <w:ind w:left="-102"/>
              <w:jc w:val="center"/>
            </w:pPr>
            <w:r w:rsidRPr="00563831">
              <w:rPr>
                <w:rFonts w:eastAsia="Calibri"/>
                <w:lang w:eastAsia="en-US"/>
              </w:rPr>
              <w:t>204,6</w:t>
            </w:r>
          </w:p>
        </w:tc>
      </w:tr>
      <w:tr w:rsidR="005E74FB" w:rsidRPr="00563831" w14:paraId="619490A6" w14:textId="77777777" w:rsidTr="00771206"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D1967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2DB4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A2F73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B3F8B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19F80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0A979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254BC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9789B" w14:textId="77777777" w:rsidR="005E74FB" w:rsidRPr="00563831" w:rsidRDefault="005E74FB" w:rsidP="00771206">
            <w:pPr>
              <w:widowControl w:val="0"/>
              <w:ind w:left="-102"/>
              <w:jc w:val="center"/>
            </w:pPr>
            <w:r w:rsidRPr="00563831">
              <w:rPr>
                <w:rFonts w:eastAsia="Calibri"/>
                <w:lang w:eastAsia="en-US"/>
              </w:rPr>
              <w:t>123,8</w:t>
            </w:r>
          </w:p>
        </w:tc>
      </w:tr>
      <w:tr w:rsidR="005E74FB" w:rsidRPr="00563831" w14:paraId="29F4D0C2" w14:textId="77777777" w:rsidTr="00771206">
        <w:trPr>
          <w:trHeight w:val="1172"/>
        </w:trPr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E0EF1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FF6D6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D4DED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3634D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55185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53F45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91FBE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 xml:space="preserve">бюджет субъекта Российской Федерации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3A885" w14:textId="77777777" w:rsidR="005E74FB" w:rsidRPr="00563831" w:rsidRDefault="005E74FB" w:rsidP="00771206">
            <w:pPr>
              <w:widowControl w:val="0"/>
              <w:ind w:left="-102"/>
              <w:jc w:val="center"/>
            </w:pPr>
            <w:r w:rsidRPr="00563831">
              <w:rPr>
                <w:rFonts w:eastAsia="Calibri"/>
                <w:lang w:eastAsia="en-US"/>
              </w:rPr>
              <w:t>80,8</w:t>
            </w:r>
          </w:p>
        </w:tc>
      </w:tr>
      <w:tr w:rsidR="005E74FB" w:rsidRPr="00563831" w14:paraId="26C34395" w14:textId="77777777" w:rsidTr="00771206">
        <w:trPr>
          <w:trHeight w:val="952"/>
        </w:trPr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95F2B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4D369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F0E00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9124E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0215C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CBD56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849D6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в том числе софинансирование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5560E" w14:textId="77777777" w:rsidR="005E74FB" w:rsidRPr="00563831" w:rsidRDefault="005E74FB" w:rsidP="00771206">
            <w:pPr>
              <w:widowControl w:val="0"/>
              <w:ind w:left="-102"/>
              <w:jc w:val="center"/>
            </w:pPr>
            <w:r w:rsidRPr="00563831">
              <w:rPr>
                <w:rFonts w:eastAsia="Calibri"/>
                <w:lang w:eastAsia="en-US"/>
              </w:rPr>
              <w:t>3,7</w:t>
            </w:r>
          </w:p>
        </w:tc>
      </w:tr>
      <w:tr w:rsidR="005E74FB" w:rsidRPr="00563831" w14:paraId="36D1B358" w14:textId="77777777" w:rsidTr="00771206">
        <w:trPr>
          <w:trHeight w:val="795"/>
        </w:trPr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48592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4.10</w:t>
            </w:r>
          </w:p>
        </w:tc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4EEBB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дому, в июне 2024 года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75AB8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01612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Численность граждан, получающих социальные услуги по уходу, входящих в социальный пакет долговременного ухода бесплатно в форме социального обслуживания на дому - 6 человек, из них:</w:t>
            </w:r>
          </w:p>
          <w:p w14:paraId="718B601E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5 человек - 1 уровня нуждаемости;</w:t>
            </w:r>
          </w:p>
          <w:p w14:paraId="0AF345DA" w14:textId="77777777" w:rsidR="005E74FB" w:rsidRPr="00563831" w:rsidRDefault="005E74FB" w:rsidP="00771206">
            <w:pPr>
              <w:widowControl w:val="0"/>
              <w:rPr>
                <w:rFonts w:eastAsia="Calibri"/>
                <w:lang w:eastAsia="en-US"/>
              </w:rPr>
            </w:pPr>
            <w:r w:rsidRPr="00563831">
              <w:rPr>
                <w:rFonts w:eastAsia="Calibri"/>
                <w:lang w:eastAsia="en-US"/>
              </w:rPr>
              <w:t xml:space="preserve">1 человек – 2 уровня 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B85DA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01.06.2024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AC4E0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30.06.2024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FA68E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585FB" w14:textId="77777777" w:rsidR="005E74FB" w:rsidRPr="00563831" w:rsidRDefault="005E74FB" w:rsidP="00771206">
            <w:pPr>
              <w:widowControl w:val="0"/>
              <w:ind w:left="-102"/>
              <w:jc w:val="center"/>
            </w:pPr>
            <w:r w:rsidRPr="00563831">
              <w:rPr>
                <w:rFonts w:eastAsia="Calibri"/>
                <w:lang w:eastAsia="en-US"/>
              </w:rPr>
              <w:t>204,6</w:t>
            </w:r>
          </w:p>
        </w:tc>
      </w:tr>
      <w:tr w:rsidR="005E74FB" w:rsidRPr="00563831" w14:paraId="4B1A1C64" w14:textId="77777777" w:rsidTr="00771206">
        <w:trPr>
          <w:trHeight w:val="964"/>
        </w:trPr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A038C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6DDC3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65BC1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AD3C1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A6862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34633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90120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CDFFF" w14:textId="77777777" w:rsidR="005E74FB" w:rsidRPr="00563831" w:rsidRDefault="005E74FB" w:rsidP="00771206">
            <w:pPr>
              <w:widowControl w:val="0"/>
              <w:ind w:left="-102"/>
              <w:jc w:val="center"/>
            </w:pPr>
            <w:r w:rsidRPr="00563831">
              <w:rPr>
                <w:rFonts w:eastAsia="Calibri"/>
                <w:lang w:eastAsia="en-US"/>
              </w:rPr>
              <w:t>123,8</w:t>
            </w:r>
          </w:p>
        </w:tc>
      </w:tr>
      <w:tr w:rsidR="005E74FB" w:rsidRPr="00563831" w14:paraId="2996028F" w14:textId="77777777" w:rsidTr="00771206">
        <w:trPr>
          <w:trHeight w:val="1304"/>
        </w:trPr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0119A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022A7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E351C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86836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2AEF7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F2148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CA20C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 xml:space="preserve">бюджет субъекта Российской Федерации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16680" w14:textId="77777777" w:rsidR="005E74FB" w:rsidRPr="00563831" w:rsidRDefault="005E74FB" w:rsidP="00771206">
            <w:pPr>
              <w:widowControl w:val="0"/>
              <w:ind w:left="-102"/>
              <w:jc w:val="center"/>
            </w:pPr>
            <w:r w:rsidRPr="00563831">
              <w:rPr>
                <w:rFonts w:eastAsia="Calibri"/>
                <w:lang w:eastAsia="en-US"/>
              </w:rPr>
              <w:t>80,8</w:t>
            </w:r>
          </w:p>
        </w:tc>
      </w:tr>
      <w:tr w:rsidR="005E74FB" w:rsidRPr="00563831" w14:paraId="7F18E213" w14:textId="77777777" w:rsidTr="00771206">
        <w:trPr>
          <w:trHeight w:val="850"/>
        </w:trPr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CFB6B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61F0B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1EDD7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E5342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CD216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457EE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E194E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в том числе софинансирование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DA8FE" w14:textId="77777777" w:rsidR="005E74FB" w:rsidRPr="00563831" w:rsidRDefault="005E74FB" w:rsidP="00771206">
            <w:pPr>
              <w:widowControl w:val="0"/>
              <w:ind w:left="-102"/>
              <w:jc w:val="center"/>
            </w:pPr>
            <w:r w:rsidRPr="00563831">
              <w:rPr>
                <w:rFonts w:eastAsia="Calibri"/>
                <w:lang w:eastAsia="en-US"/>
              </w:rPr>
              <w:t>3,7</w:t>
            </w:r>
          </w:p>
        </w:tc>
      </w:tr>
      <w:tr w:rsidR="005E74FB" w:rsidRPr="00563831" w14:paraId="44CB57A9" w14:textId="77777777" w:rsidTr="00771206"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5EFE1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4.11</w:t>
            </w:r>
          </w:p>
        </w:tc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08A0B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дому, в июле 2024 года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C92D9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A7A47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Численность граждан, получающих социальные услуги по уходу, входящих в социальный пакет долговременного ухода бесплатно в форме социального обслуживания на дому - 6 человек, из них:</w:t>
            </w:r>
          </w:p>
          <w:p w14:paraId="2EC1E1EA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5 человек - 1 уровня нуждаемости;</w:t>
            </w:r>
          </w:p>
          <w:p w14:paraId="5F04AC0B" w14:textId="77777777" w:rsidR="005E74FB" w:rsidRPr="00563831" w:rsidRDefault="005E74FB" w:rsidP="00771206">
            <w:pPr>
              <w:widowControl w:val="0"/>
              <w:rPr>
                <w:rFonts w:eastAsia="Calibri"/>
                <w:lang w:eastAsia="en-US"/>
              </w:rPr>
            </w:pPr>
            <w:r w:rsidRPr="00563831">
              <w:rPr>
                <w:rFonts w:eastAsia="Calibri"/>
                <w:lang w:eastAsia="en-US"/>
              </w:rPr>
              <w:t xml:space="preserve">1 человек – 2 уровня 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8FA43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01.07.2024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5B520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31.07.2024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29632" w14:textId="77777777" w:rsidR="005E74FB" w:rsidRPr="00563831" w:rsidRDefault="005E74FB" w:rsidP="00771206">
            <w:pPr>
              <w:widowControl w:val="0"/>
              <w:rPr>
                <w:rFonts w:eastAsia="Calibri"/>
                <w:lang w:eastAsia="en-US"/>
              </w:rPr>
            </w:pPr>
            <w:r w:rsidRPr="00563831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8C286" w14:textId="77777777" w:rsidR="005E74FB" w:rsidRPr="00563831" w:rsidRDefault="005E74FB" w:rsidP="00771206">
            <w:pPr>
              <w:widowControl w:val="0"/>
              <w:ind w:left="-102"/>
              <w:jc w:val="center"/>
            </w:pPr>
            <w:r w:rsidRPr="00563831">
              <w:rPr>
                <w:rFonts w:eastAsia="Calibri"/>
                <w:lang w:eastAsia="en-US"/>
              </w:rPr>
              <w:t>120,0</w:t>
            </w:r>
          </w:p>
        </w:tc>
      </w:tr>
      <w:tr w:rsidR="005E74FB" w:rsidRPr="00563831" w14:paraId="05C79EA7" w14:textId="77777777" w:rsidTr="00771206"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EC516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BBCE7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AB094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4DC42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29630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86A7B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9CF9E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EBF8E" w14:textId="77777777" w:rsidR="005E74FB" w:rsidRPr="00563831" w:rsidRDefault="005E74FB" w:rsidP="00771206">
            <w:pPr>
              <w:widowControl w:val="0"/>
              <w:ind w:left="-102"/>
              <w:jc w:val="center"/>
            </w:pPr>
            <w:r w:rsidRPr="00563831">
              <w:rPr>
                <w:rFonts w:eastAsia="Calibri"/>
                <w:lang w:eastAsia="en-US"/>
              </w:rPr>
              <w:t>83,8</w:t>
            </w:r>
          </w:p>
        </w:tc>
      </w:tr>
      <w:tr w:rsidR="005E74FB" w:rsidRPr="00563831" w14:paraId="451B444B" w14:textId="77777777" w:rsidTr="00771206">
        <w:trPr>
          <w:trHeight w:val="1331"/>
        </w:trPr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E2E01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7C530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4A0B3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5B9D6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7132B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73CF3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A186F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бюджет субъекта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83236" w14:textId="77777777" w:rsidR="005E74FB" w:rsidRPr="00563831" w:rsidRDefault="005E74FB" w:rsidP="00771206">
            <w:pPr>
              <w:widowControl w:val="0"/>
              <w:ind w:left="-102"/>
              <w:jc w:val="center"/>
            </w:pPr>
            <w:r w:rsidRPr="00563831">
              <w:rPr>
                <w:rFonts w:eastAsia="Calibri"/>
                <w:lang w:eastAsia="en-US"/>
              </w:rPr>
              <w:t>36,2</w:t>
            </w:r>
          </w:p>
        </w:tc>
      </w:tr>
      <w:tr w:rsidR="005E74FB" w:rsidRPr="00563831" w14:paraId="06A168AE" w14:textId="77777777" w:rsidTr="00771206">
        <w:trPr>
          <w:trHeight w:val="894"/>
        </w:trPr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7C2B1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4EB27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DEB66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C4C52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8BC55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DE87C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CD48F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в том числе софинансирование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34100" w14:textId="77777777" w:rsidR="005E74FB" w:rsidRPr="00563831" w:rsidRDefault="005E74FB" w:rsidP="00771206">
            <w:pPr>
              <w:widowControl w:val="0"/>
              <w:ind w:left="-102"/>
              <w:jc w:val="center"/>
            </w:pPr>
            <w:r w:rsidRPr="00563831">
              <w:rPr>
                <w:rFonts w:eastAsia="Calibri"/>
                <w:lang w:eastAsia="en-US"/>
              </w:rPr>
              <w:t>2,5</w:t>
            </w:r>
          </w:p>
        </w:tc>
      </w:tr>
      <w:tr w:rsidR="005E74FB" w:rsidRPr="00563831" w14:paraId="669A916A" w14:textId="77777777" w:rsidTr="00771206">
        <w:trPr>
          <w:trHeight w:val="113"/>
        </w:trPr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9A037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4.12</w:t>
            </w:r>
          </w:p>
        </w:tc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46959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 xml:space="preserve">Предоставление гражданам, </w:t>
            </w:r>
            <w:r w:rsidRPr="00563831">
              <w:rPr>
                <w:rFonts w:eastAsia="Calibri"/>
                <w:lang w:eastAsia="en-US"/>
              </w:rPr>
              <w:lastRenderedPageBreak/>
              <w:t>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дому, в августе 2024 года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A4F7A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7D47D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 xml:space="preserve">Численность граждан, </w:t>
            </w:r>
            <w:r w:rsidRPr="00563831">
              <w:rPr>
                <w:rFonts w:eastAsia="Calibri"/>
                <w:lang w:eastAsia="en-US"/>
              </w:rPr>
              <w:lastRenderedPageBreak/>
              <w:t>получающих социальные услуги по уходу, входящих в социальный пакет долговременного ухода бесплатно в форме социального обслуживания на дому - 6 человек, из них:</w:t>
            </w:r>
          </w:p>
          <w:p w14:paraId="7DBF78BA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5 человек - 1 уровня нуждаемости;</w:t>
            </w:r>
          </w:p>
          <w:p w14:paraId="3587760D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 xml:space="preserve">1 человек – 2 уровня </w:t>
            </w:r>
          </w:p>
          <w:p w14:paraId="28C89B94" w14:textId="77777777" w:rsidR="005E74FB" w:rsidRPr="00563831" w:rsidRDefault="005E74FB" w:rsidP="00771206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541DA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lastRenderedPageBreak/>
              <w:t>01.08.2024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C0DCD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31.08.2024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A67DC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 xml:space="preserve">всего </w:t>
            </w:r>
          </w:p>
          <w:p w14:paraId="151F3C77" w14:textId="77777777" w:rsidR="005E74FB" w:rsidRPr="00563831" w:rsidRDefault="005E74FB" w:rsidP="00771206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F5707" w14:textId="77777777" w:rsidR="005E74FB" w:rsidRPr="00563831" w:rsidRDefault="005E74FB" w:rsidP="00771206">
            <w:pPr>
              <w:widowControl w:val="0"/>
              <w:ind w:left="-102"/>
              <w:jc w:val="center"/>
            </w:pPr>
            <w:r w:rsidRPr="00563831">
              <w:rPr>
                <w:rFonts w:eastAsia="Calibri"/>
                <w:lang w:eastAsia="en-US"/>
              </w:rPr>
              <w:lastRenderedPageBreak/>
              <w:t>120,0</w:t>
            </w:r>
          </w:p>
        </w:tc>
      </w:tr>
      <w:tr w:rsidR="005E74FB" w:rsidRPr="00563831" w14:paraId="68DA5F01" w14:textId="77777777" w:rsidTr="00771206"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98299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4016D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75DE9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A66AC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1A2B6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BEBDE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495FE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AEBF2" w14:textId="77777777" w:rsidR="005E74FB" w:rsidRPr="00563831" w:rsidRDefault="005E74FB" w:rsidP="00771206">
            <w:pPr>
              <w:widowControl w:val="0"/>
              <w:ind w:left="-102"/>
              <w:jc w:val="center"/>
            </w:pPr>
            <w:r w:rsidRPr="00563831">
              <w:rPr>
                <w:rFonts w:eastAsia="Calibri"/>
                <w:lang w:eastAsia="en-US"/>
              </w:rPr>
              <w:t>83,8</w:t>
            </w:r>
          </w:p>
        </w:tc>
      </w:tr>
      <w:tr w:rsidR="005E74FB" w:rsidRPr="00563831" w14:paraId="685B0E60" w14:textId="77777777" w:rsidTr="00771206">
        <w:trPr>
          <w:trHeight w:val="1304"/>
        </w:trPr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B9D21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7C6D1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312DF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7D1C5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76DD2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D09DA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FADA3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бюджет субъекта Российской Федерации</w:t>
            </w:r>
            <w:r w:rsidRPr="00563831">
              <w:rPr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51DF5" w14:textId="77777777" w:rsidR="005E74FB" w:rsidRPr="00563831" w:rsidRDefault="005E74FB" w:rsidP="00771206">
            <w:pPr>
              <w:widowControl w:val="0"/>
              <w:ind w:left="-102"/>
              <w:jc w:val="center"/>
            </w:pPr>
            <w:r w:rsidRPr="00563831">
              <w:rPr>
                <w:rFonts w:eastAsia="Calibri"/>
                <w:lang w:eastAsia="en-US"/>
              </w:rPr>
              <w:t>36,2</w:t>
            </w:r>
          </w:p>
        </w:tc>
      </w:tr>
      <w:tr w:rsidR="005E74FB" w:rsidRPr="00563831" w14:paraId="61118DD5" w14:textId="77777777" w:rsidTr="00771206">
        <w:trPr>
          <w:trHeight w:val="454"/>
        </w:trPr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378EE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30633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18DCD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99895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F854B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94252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226D8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в том числе софинансирование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90B41" w14:textId="77777777" w:rsidR="005E74FB" w:rsidRPr="00563831" w:rsidRDefault="005E74FB" w:rsidP="00771206">
            <w:pPr>
              <w:widowControl w:val="0"/>
              <w:ind w:left="-102"/>
              <w:jc w:val="center"/>
            </w:pPr>
            <w:r w:rsidRPr="00563831">
              <w:rPr>
                <w:rFonts w:eastAsia="Calibri"/>
                <w:lang w:eastAsia="en-US"/>
              </w:rPr>
              <w:t>2,5</w:t>
            </w:r>
          </w:p>
        </w:tc>
      </w:tr>
      <w:tr w:rsidR="005E74FB" w:rsidRPr="00563831" w14:paraId="4E244A2F" w14:textId="77777777" w:rsidTr="00771206"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B20AF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4.13</w:t>
            </w:r>
          </w:p>
        </w:tc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1C088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дому, в сентябре 2024 года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3C4B2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DCFB5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Численность граждан, получающих социальные услуги по уходу, входящих в социальный пакет долговременного ухода бесплатно в форме социального обслуживания на дому - 6 человек, из них:</w:t>
            </w:r>
          </w:p>
          <w:p w14:paraId="32963416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5 человек - 1 уровня нуждаемости;</w:t>
            </w:r>
          </w:p>
          <w:p w14:paraId="475907F5" w14:textId="77777777" w:rsidR="005E74FB" w:rsidRPr="00563831" w:rsidRDefault="005E74FB" w:rsidP="00771206">
            <w:pPr>
              <w:widowControl w:val="0"/>
              <w:rPr>
                <w:rFonts w:eastAsia="Calibri"/>
                <w:lang w:eastAsia="en-US"/>
              </w:rPr>
            </w:pPr>
            <w:r w:rsidRPr="00563831">
              <w:rPr>
                <w:rFonts w:eastAsia="Calibri"/>
                <w:lang w:eastAsia="en-US"/>
              </w:rPr>
              <w:t xml:space="preserve">1 человек – 2 уровня 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32549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01.09.2024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A2ED8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30.09.2024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3FFB2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 xml:space="preserve">всего </w:t>
            </w:r>
          </w:p>
          <w:p w14:paraId="2A65005E" w14:textId="77777777" w:rsidR="005E74FB" w:rsidRPr="00563831" w:rsidRDefault="005E74FB" w:rsidP="00771206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BF288" w14:textId="77777777" w:rsidR="005E74FB" w:rsidRPr="00563831" w:rsidRDefault="005E74FB" w:rsidP="00771206">
            <w:pPr>
              <w:widowControl w:val="0"/>
              <w:ind w:left="-102"/>
              <w:jc w:val="center"/>
            </w:pPr>
            <w:r w:rsidRPr="00563831">
              <w:rPr>
                <w:rFonts w:eastAsia="Calibri"/>
                <w:lang w:eastAsia="en-US"/>
              </w:rPr>
              <w:t>120,0</w:t>
            </w:r>
          </w:p>
        </w:tc>
      </w:tr>
      <w:tr w:rsidR="005E74FB" w:rsidRPr="00563831" w14:paraId="46AC8699" w14:textId="77777777" w:rsidTr="00771206"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ED3CD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03A70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EA1CC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1D10B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D8D33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EE78C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5AFD1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6A31F" w14:textId="77777777" w:rsidR="005E74FB" w:rsidRPr="00563831" w:rsidRDefault="005E74FB" w:rsidP="00771206">
            <w:pPr>
              <w:widowControl w:val="0"/>
              <w:ind w:left="-102"/>
              <w:jc w:val="center"/>
            </w:pPr>
            <w:r w:rsidRPr="00563831">
              <w:rPr>
                <w:rFonts w:eastAsia="Calibri"/>
                <w:lang w:eastAsia="en-US"/>
              </w:rPr>
              <w:t>84,4</w:t>
            </w:r>
          </w:p>
        </w:tc>
      </w:tr>
      <w:tr w:rsidR="005E74FB" w:rsidRPr="00563831" w14:paraId="1ED849F7" w14:textId="77777777" w:rsidTr="00771206">
        <w:trPr>
          <w:trHeight w:val="1295"/>
        </w:trPr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4671C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47A9C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0798E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40FFC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5F065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40EDB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AE24B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 xml:space="preserve">бюджет субъекта Российской Федерации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81EF4" w14:textId="77777777" w:rsidR="005E74FB" w:rsidRPr="00563831" w:rsidRDefault="005E74FB" w:rsidP="00771206">
            <w:pPr>
              <w:widowControl w:val="0"/>
              <w:ind w:left="-102"/>
              <w:jc w:val="center"/>
            </w:pPr>
            <w:r w:rsidRPr="00563831">
              <w:rPr>
                <w:rFonts w:eastAsia="Calibri"/>
                <w:lang w:eastAsia="en-US"/>
              </w:rPr>
              <w:t>35,6</w:t>
            </w:r>
          </w:p>
        </w:tc>
      </w:tr>
      <w:tr w:rsidR="005E74FB" w:rsidRPr="00563831" w14:paraId="35AF3B52" w14:textId="77777777" w:rsidTr="00771206">
        <w:trPr>
          <w:trHeight w:val="952"/>
        </w:trPr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A3B9B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D8FF6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8A45C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64F03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20E05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086E4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3D80F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в том числе софинансирование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47B68" w14:textId="77777777" w:rsidR="005E74FB" w:rsidRPr="00563831" w:rsidRDefault="005E74FB" w:rsidP="00771206">
            <w:pPr>
              <w:widowControl w:val="0"/>
              <w:ind w:left="-102"/>
              <w:jc w:val="center"/>
            </w:pPr>
            <w:r w:rsidRPr="00563831">
              <w:rPr>
                <w:rFonts w:eastAsia="Calibri"/>
                <w:lang w:eastAsia="en-US"/>
              </w:rPr>
              <w:t>2,5</w:t>
            </w:r>
          </w:p>
        </w:tc>
      </w:tr>
      <w:tr w:rsidR="005E74FB" w:rsidRPr="00563831" w14:paraId="667CD60C" w14:textId="77777777" w:rsidTr="00771206">
        <w:trPr>
          <w:trHeight w:val="1134"/>
        </w:trPr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379E7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4.14</w:t>
            </w:r>
          </w:p>
        </w:tc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866D7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 xml:space="preserve"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</w:t>
            </w:r>
            <w:r w:rsidRPr="00563831">
              <w:rPr>
                <w:rFonts w:eastAsia="Calibri"/>
                <w:lang w:eastAsia="en-US"/>
              </w:rPr>
              <w:lastRenderedPageBreak/>
              <w:t>обслуживания на дому, в октябре 2024 года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E0A5D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07DD5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 xml:space="preserve">Численность граждан, получающих социальные услуги по уходу, входящих в социальный пакет долговременного ухода бесплатно в форме </w:t>
            </w:r>
            <w:r w:rsidRPr="00563831">
              <w:rPr>
                <w:rFonts w:eastAsia="Calibri"/>
                <w:lang w:eastAsia="en-US"/>
              </w:rPr>
              <w:lastRenderedPageBreak/>
              <w:t>социального обслуживания на дому - 6 человек, из них:</w:t>
            </w:r>
          </w:p>
          <w:p w14:paraId="2B082B5F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5 человек - 1 уровня нуждаемости;</w:t>
            </w:r>
          </w:p>
          <w:p w14:paraId="7374B0ED" w14:textId="77777777" w:rsidR="005E74FB" w:rsidRPr="00563831" w:rsidRDefault="005E74FB" w:rsidP="00771206">
            <w:pPr>
              <w:widowControl w:val="0"/>
              <w:rPr>
                <w:rFonts w:eastAsia="Calibri"/>
                <w:lang w:eastAsia="en-US"/>
              </w:rPr>
            </w:pPr>
            <w:r w:rsidRPr="00563831">
              <w:rPr>
                <w:rFonts w:eastAsia="Calibri"/>
                <w:lang w:eastAsia="en-US"/>
              </w:rPr>
              <w:t xml:space="preserve">1 человек – 2 уровня 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476FF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lastRenderedPageBreak/>
              <w:t>01.10.2024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5FB10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31.10.2024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D7A44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85A4C" w14:textId="77777777" w:rsidR="005E74FB" w:rsidRPr="00563831" w:rsidRDefault="005E74FB" w:rsidP="00771206">
            <w:pPr>
              <w:widowControl w:val="0"/>
              <w:ind w:left="-102"/>
              <w:jc w:val="center"/>
            </w:pPr>
            <w:r w:rsidRPr="00563831">
              <w:rPr>
                <w:rFonts w:eastAsia="Calibri"/>
                <w:lang w:eastAsia="en-US"/>
              </w:rPr>
              <w:t>120,0</w:t>
            </w:r>
          </w:p>
        </w:tc>
      </w:tr>
      <w:tr w:rsidR="005E74FB" w:rsidRPr="00563831" w14:paraId="666CC2A9" w14:textId="77777777" w:rsidTr="00771206"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C6C4A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33C3B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A8C1C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DDE7F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D7D30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8661E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251E9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D1649" w14:textId="77777777" w:rsidR="005E74FB" w:rsidRPr="00563831" w:rsidRDefault="005E74FB" w:rsidP="00771206">
            <w:pPr>
              <w:widowControl w:val="0"/>
              <w:ind w:left="-102"/>
              <w:jc w:val="center"/>
            </w:pPr>
            <w:r w:rsidRPr="00563831">
              <w:rPr>
                <w:rFonts w:eastAsia="Calibri"/>
                <w:lang w:eastAsia="en-US"/>
              </w:rPr>
              <w:t>78,8</w:t>
            </w:r>
          </w:p>
        </w:tc>
      </w:tr>
      <w:tr w:rsidR="005E74FB" w:rsidRPr="00563831" w14:paraId="7AFDB590" w14:textId="77777777" w:rsidTr="00771206">
        <w:trPr>
          <w:trHeight w:val="1643"/>
        </w:trPr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4CCEB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6596C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13610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3D5A2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78F2E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C9DB1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A822A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бюджет субъекта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070A0" w14:textId="77777777" w:rsidR="005E74FB" w:rsidRPr="00563831" w:rsidRDefault="005E74FB" w:rsidP="00771206">
            <w:pPr>
              <w:widowControl w:val="0"/>
              <w:ind w:left="-102"/>
              <w:jc w:val="center"/>
            </w:pPr>
            <w:r w:rsidRPr="00563831">
              <w:rPr>
                <w:rFonts w:eastAsia="Calibri"/>
                <w:lang w:eastAsia="en-US"/>
              </w:rPr>
              <w:t>41,2</w:t>
            </w:r>
          </w:p>
        </w:tc>
      </w:tr>
      <w:tr w:rsidR="005E74FB" w:rsidRPr="00563831" w14:paraId="63D2E79F" w14:textId="77777777" w:rsidTr="00771206">
        <w:trPr>
          <w:trHeight w:val="850"/>
        </w:trPr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B56DC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03860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F777F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7F497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F1A34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CEC19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A3F32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 xml:space="preserve">в том числе </w:t>
            </w:r>
          </w:p>
          <w:p w14:paraId="0777246A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софинансирование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CBE08" w14:textId="77777777" w:rsidR="005E74FB" w:rsidRPr="00563831" w:rsidRDefault="005E74FB" w:rsidP="00771206">
            <w:pPr>
              <w:widowControl w:val="0"/>
              <w:ind w:left="-102"/>
              <w:jc w:val="center"/>
            </w:pPr>
            <w:r w:rsidRPr="00563831">
              <w:rPr>
                <w:rFonts w:eastAsia="Calibri"/>
                <w:lang w:eastAsia="en-US"/>
              </w:rPr>
              <w:t>2,4</w:t>
            </w:r>
          </w:p>
        </w:tc>
      </w:tr>
      <w:tr w:rsidR="005E74FB" w:rsidRPr="00563831" w14:paraId="234267E3" w14:textId="77777777" w:rsidTr="00771206">
        <w:trPr>
          <w:trHeight w:val="397"/>
        </w:trPr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CB57D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4.15</w:t>
            </w:r>
          </w:p>
        </w:tc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B4743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дому, в ноябре 2024 года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9C0C9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5CAFD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Численность граждан, получающих социальные услуги по уходу, входящих в социальный пакет долговременного ухода бесплатно в форме социального обслуживания на дому - 6 человек, из них:</w:t>
            </w:r>
          </w:p>
          <w:p w14:paraId="7EB9425E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5 человек - 1 уровня нуждаемости;</w:t>
            </w:r>
          </w:p>
          <w:p w14:paraId="24341705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 xml:space="preserve">1 человек – 2 уровня </w:t>
            </w:r>
          </w:p>
          <w:p w14:paraId="7D63F2DB" w14:textId="77777777" w:rsidR="005E74FB" w:rsidRPr="00563831" w:rsidRDefault="005E74FB" w:rsidP="00771206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8A5CE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01.11.2024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DBF8F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30.11.2024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A7DD6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всего</w:t>
            </w:r>
          </w:p>
          <w:p w14:paraId="1CDA26A7" w14:textId="77777777" w:rsidR="005E74FB" w:rsidRPr="00563831" w:rsidRDefault="005E74FB" w:rsidP="00771206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99913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120,0</w:t>
            </w:r>
          </w:p>
        </w:tc>
      </w:tr>
      <w:tr w:rsidR="005E74FB" w:rsidRPr="00563831" w14:paraId="54EC8F9A" w14:textId="77777777" w:rsidTr="00771206">
        <w:trPr>
          <w:trHeight w:val="1531"/>
        </w:trPr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83E37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79A25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1794C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73C30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CE6A4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8D5F4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4CA35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E388E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78,8</w:t>
            </w:r>
          </w:p>
        </w:tc>
      </w:tr>
      <w:tr w:rsidR="005E74FB" w:rsidRPr="00563831" w14:paraId="1241C3A0" w14:textId="77777777" w:rsidTr="00771206">
        <w:trPr>
          <w:trHeight w:val="1295"/>
        </w:trPr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DF5FE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2CC17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C7EC0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750E8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7C739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2A19C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EB796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бюджет субъекта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5CE21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41,2</w:t>
            </w:r>
          </w:p>
        </w:tc>
      </w:tr>
      <w:tr w:rsidR="005E74FB" w:rsidRPr="00563831" w14:paraId="77BA6E3E" w14:textId="77777777" w:rsidTr="00771206">
        <w:trPr>
          <w:trHeight w:val="907"/>
        </w:trPr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A7982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46CC2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D241E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F8457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4D7BF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58192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886F2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в том числе софинансирование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DC1A3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2,4</w:t>
            </w:r>
          </w:p>
        </w:tc>
      </w:tr>
      <w:tr w:rsidR="005E74FB" w:rsidRPr="00563831" w14:paraId="4D336701" w14:textId="77777777" w:rsidTr="00771206">
        <w:trPr>
          <w:trHeight w:val="556"/>
        </w:trPr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42D2B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4.16</w:t>
            </w:r>
          </w:p>
        </w:tc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5B325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 xml:space="preserve">Предоставление гражданам, нуждающимся в уходе, социальных услуг по уходу, включаемых в социальный пакет долговременного ухода, </w:t>
            </w:r>
            <w:r w:rsidRPr="00563831">
              <w:rPr>
                <w:rFonts w:eastAsia="Calibri"/>
                <w:lang w:eastAsia="en-US"/>
              </w:rPr>
              <w:lastRenderedPageBreak/>
              <w:t>бесплатно в форме социального обслуживания на дому, в декабре 2024 года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67B31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0DE3F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 xml:space="preserve">Численность граждан, получающих социальные услуги по уходу, входящих в социальный пакет долговременного ухода </w:t>
            </w:r>
            <w:r w:rsidRPr="00563831">
              <w:rPr>
                <w:rFonts w:eastAsia="Calibri"/>
                <w:lang w:eastAsia="en-US"/>
              </w:rPr>
              <w:lastRenderedPageBreak/>
              <w:t>бесплатно в форме социального обслуживания на дому - 6 человек, из них:</w:t>
            </w:r>
          </w:p>
          <w:p w14:paraId="22DAC964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5 человек - 1 уровня нуждаемости;</w:t>
            </w:r>
          </w:p>
          <w:p w14:paraId="3E6CC523" w14:textId="77777777" w:rsidR="005E74FB" w:rsidRPr="00563831" w:rsidRDefault="005E74FB" w:rsidP="00771206">
            <w:pPr>
              <w:widowControl w:val="0"/>
              <w:rPr>
                <w:rFonts w:eastAsia="Calibri"/>
                <w:lang w:eastAsia="en-US"/>
              </w:rPr>
            </w:pPr>
            <w:r w:rsidRPr="00563831">
              <w:rPr>
                <w:rFonts w:eastAsia="Calibri"/>
                <w:lang w:eastAsia="en-US"/>
              </w:rPr>
              <w:t>1 человек – 2 уровня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3B850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lastRenderedPageBreak/>
              <w:t>01.12.2024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2C4C7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3FFE6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всего</w:t>
            </w:r>
          </w:p>
          <w:p w14:paraId="498D1344" w14:textId="77777777" w:rsidR="005E74FB" w:rsidRPr="00563831" w:rsidRDefault="005E74FB" w:rsidP="00771206">
            <w:pPr>
              <w:widowControl w:val="0"/>
              <w:rPr>
                <w:rFonts w:eastAsia="Calibri"/>
                <w:lang w:eastAsia="en-US"/>
              </w:rPr>
            </w:pPr>
          </w:p>
          <w:p w14:paraId="4428E328" w14:textId="77777777" w:rsidR="005E74FB" w:rsidRPr="00563831" w:rsidRDefault="005E74FB" w:rsidP="00771206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4BFF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120,4</w:t>
            </w:r>
          </w:p>
        </w:tc>
      </w:tr>
      <w:tr w:rsidR="005E74FB" w:rsidRPr="00563831" w14:paraId="1B104653" w14:textId="77777777" w:rsidTr="00771206"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36475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1C734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3E28B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6C15F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508F1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4DE91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B326C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A3997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79,0</w:t>
            </w:r>
          </w:p>
        </w:tc>
      </w:tr>
      <w:tr w:rsidR="005E74FB" w:rsidRPr="00563831" w14:paraId="42C8863D" w14:textId="77777777" w:rsidTr="00771206">
        <w:trPr>
          <w:trHeight w:val="1643"/>
        </w:trPr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6AA47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F549D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DD751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9EE75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DC28A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CFF46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A03C8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 xml:space="preserve">бюджет субъекта Российской Федерации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00A4F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41,4</w:t>
            </w:r>
          </w:p>
        </w:tc>
      </w:tr>
      <w:tr w:rsidR="005E74FB" w:rsidRPr="00563831" w14:paraId="346A46A1" w14:textId="77777777" w:rsidTr="00771206">
        <w:trPr>
          <w:trHeight w:val="886"/>
        </w:trPr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2B0A6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F85A8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73E18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6042C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AE3BA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F24F2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9319B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в том числе софинансирование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0CB0B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2,4</w:t>
            </w:r>
          </w:p>
        </w:tc>
      </w:tr>
      <w:tr w:rsidR="005E74FB" w:rsidRPr="00563831" w14:paraId="4E296B69" w14:textId="77777777" w:rsidTr="00771206">
        <w:tc>
          <w:tcPr>
            <w:tcW w:w="1270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45BF6" w14:textId="77777777" w:rsidR="005E74FB" w:rsidRPr="00563831" w:rsidRDefault="005E74FB" w:rsidP="00771206">
            <w:pPr>
              <w:widowControl w:val="0"/>
              <w:snapToGrid w:val="0"/>
              <w:rPr>
                <w:rFonts w:eastAsia="Calibri"/>
                <w:lang w:eastAsia="en-US"/>
              </w:rPr>
            </w:pPr>
          </w:p>
          <w:p w14:paraId="49E8E587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A3AF2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всего</w:t>
            </w:r>
          </w:p>
          <w:p w14:paraId="317413A8" w14:textId="77777777" w:rsidR="005E74FB" w:rsidRPr="00563831" w:rsidRDefault="005E74FB" w:rsidP="00771206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2E148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1 597,2</w:t>
            </w:r>
          </w:p>
        </w:tc>
      </w:tr>
      <w:tr w:rsidR="005E74FB" w:rsidRPr="00563831" w14:paraId="36D8083F" w14:textId="77777777" w:rsidTr="00771206">
        <w:tc>
          <w:tcPr>
            <w:tcW w:w="1270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A7656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A76E3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FE4C3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1081,4</w:t>
            </w:r>
          </w:p>
        </w:tc>
      </w:tr>
      <w:tr w:rsidR="005E74FB" w:rsidRPr="00563831" w14:paraId="5AA08A10" w14:textId="77777777" w:rsidTr="00771206">
        <w:trPr>
          <w:trHeight w:val="555"/>
        </w:trPr>
        <w:tc>
          <w:tcPr>
            <w:tcW w:w="1270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138F3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27082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бюджет субъекта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307D7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515,8</w:t>
            </w:r>
          </w:p>
        </w:tc>
      </w:tr>
      <w:tr w:rsidR="005E74FB" w:rsidRPr="00563831" w14:paraId="7D85CD47" w14:textId="77777777" w:rsidTr="00771206">
        <w:trPr>
          <w:trHeight w:val="555"/>
        </w:trPr>
        <w:tc>
          <w:tcPr>
            <w:tcW w:w="1270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D622D" w14:textId="77777777" w:rsidR="005E74FB" w:rsidRPr="00563831" w:rsidRDefault="005E74FB" w:rsidP="00771206">
            <w:pPr>
              <w:widowControl w:val="0"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C346F" w14:textId="77777777" w:rsidR="005E74FB" w:rsidRPr="00563831" w:rsidRDefault="005E74FB" w:rsidP="00771206">
            <w:pPr>
              <w:widowControl w:val="0"/>
            </w:pPr>
            <w:r w:rsidRPr="00563831">
              <w:rPr>
                <w:rFonts w:eastAsia="Calibri"/>
                <w:lang w:eastAsia="en-US"/>
              </w:rPr>
              <w:t>в том числе софинансирование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4693C" w14:textId="77777777" w:rsidR="005E74FB" w:rsidRPr="00563831" w:rsidRDefault="005E74FB" w:rsidP="00771206">
            <w:pPr>
              <w:widowControl w:val="0"/>
              <w:jc w:val="center"/>
            </w:pPr>
            <w:r w:rsidRPr="00563831">
              <w:rPr>
                <w:rFonts w:eastAsia="Calibri"/>
                <w:lang w:eastAsia="en-US"/>
              </w:rPr>
              <w:t>32,4</w:t>
            </w:r>
          </w:p>
        </w:tc>
      </w:tr>
      <w:bookmarkEnd w:id="0"/>
    </w:tbl>
    <w:p w14:paraId="11211CA0" w14:textId="77777777" w:rsidR="005E74FB" w:rsidRDefault="005E74FB" w:rsidP="005E74FB">
      <w:pPr>
        <w:widowControl w:val="0"/>
        <w:autoSpaceDE w:val="0"/>
        <w:spacing w:before="67"/>
      </w:pPr>
    </w:p>
    <w:p w14:paraId="3E53D51B" w14:textId="77777777" w:rsidR="005E74FB" w:rsidRDefault="005E74FB">
      <w:pPr>
        <w:jc w:val="both"/>
        <w:rPr>
          <w:sz w:val="28"/>
          <w:szCs w:val="28"/>
        </w:rPr>
      </w:pPr>
    </w:p>
    <w:sectPr w:rsidR="005E74FB">
      <w:headerReference w:type="default" r:id="rId15"/>
      <w:headerReference w:type="first" r:id="rId16"/>
      <w:pgSz w:w="16838" w:h="11906" w:orient="landscape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CC993" w14:textId="77777777" w:rsidR="00D01048" w:rsidRDefault="00D01048">
      <w:r>
        <w:separator/>
      </w:r>
    </w:p>
  </w:endnote>
  <w:endnote w:type="continuationSeparator" w:id="0">
    <w:p w14:paraId="24A29FE8" w14:textId="77777777" w:rsidR="00D01048" w:rsidRDefault="00D0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27BF6" w14:textId="77777777" w:rsidR="00B86425" w:rsidRDefault="00EF671E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ECD65C3" wp14:editId="28C5DAA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9633454" w14:textId="77777777" w:rsidR="00B86425" w:rsidRDefault="00EF671E">
                          <w:pPr>
                            <w:pStyle w:val="af5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ECD65C3" id="Врезка2" o:spid="_x0000_s1026" style="position:absolute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49633454" w14:textId="77777777" w:rsidR="00B86425" w:rsidRDefault="00EF671E">
                    <w:pPr>
                      <w:pStyle w:val="af5"/>
                      <w:rPr>
                        <w:rStyle w:val="a3"/>
                      </w:rPr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3"/>
                        <w:color w:val="000000"/>
                      </w:rPr>
                      <w:fldChar w:fldCharType="separate"/>
                    </w:r>
                    <w:r>
                      <w:rPr>
                        <w:rStyle w:val="a3"/>
                        <w:color w:val="000000"/>
                      </w:rPr>
                      <w:t>0</w:t>
                    </w:r>
                    <w:r>
                      <w:rPr>
                        <w:rStyle w:val="a3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120B5" w14:textId="77777777" w:rsidR="00B86425" w:rsidRDefault="00B86425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59D7D" w14:textId="77777777" w:rsidR="00B86425" w:rsidRDefault="00B86425">
    <w:pPr>
      <w:pStyle w:val="af5"/>
      <w:jc w:val="right"/>
    </w:pPr>
  </w:p>
  <w:p w14:paraId="3B978EF7" w14:textId="77777777" w:rsidR="00B86425" w:rsidRDefault="00B86425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3B611" w14:textId="77777777" w:rsidR="00D01048" w:rsidRDefault="00D01048">
      <w:r>
        <w:separator/>
      </w:r>
    </w:p>
  </w:footnote>
  <w:footnote w:type="continuationSeparator" w:id="0">
    <w:p w14:paraId="14880D39" w14:textId="77777777" w:rsidR="00D01048" w:rsidRDefault="00D01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3719519"/>
      <w:docPartObj>
        <w:docPartGallery w:val="Page Numbers (Top of Page)"/>
        <w:docPartUnique/>
      </w:docPartObj>
    </w:sdtPr>
    <w:sdtContent>
      <w:p w14:paraId="760B7409" w14:textId="77777777" w:rsidR="00B86425" w:rsidRDefault="00EF671E">
        <w:pPr>
          <w:pStyle w:val="a6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5E74FB">
          <w:rPr>
            <w:noProof/>
          </w:rPr>
          <w:t>2</w:t>
        </w:r>
        <w:r>
          <w:fldChar w:fldCharType="end"/>
        </w:r>
      </w:p>
    </w:sdtContent>
  </w:sdt>
  <w:p w14:paraId="306F85A4" w14:textId="77777777" w:rsidR="00B86425" w:rsidRDefault="00B8642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B69E7" w14:textId="77777777" w:rsidR="00B86425" w:rsidRDefault="00B86425">
    <w:pPr>
      <w:pStyle w:val="a6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8AB6F" w14:textId="77777777" w:rsidR="00000000" w:rsidRDefault="005E74FB">
    <w:pPr>
      <w:pStyle w:val="Style8"/>
      <w:widowControl/>
      <w:spacing w:line="240" w:lineRule="auto"/>
      <w:ind w:left="5263" w:right="-357"/>
    </w:pPr>
    <w:r>
      <w:rPr>
        <w:rStyle w:val="FontStyle33"/>
      </w:rPr>
      <w:fldChar w:fldCharType="begin"/>
    </w:r>
    <w:r>
      <w:rPr>
        <w:rStyle w:val="FontStyle33"/>
      </w:rPr>
      <w:instrText xml:space="preserve"> PAGE </w:instrText>
    </w:r>
    <w:r>
      <w:rPr>
        <w:rStyle w:val="FontStyle33"/>
      </w:rPr>
      <w:fldChar w:fldCharType="separate"/>
    </w:r>
    <w:r>
      <w:rPr>
        <w:rStyle w:val="FontStyle33"/>
        <w:noProof/>
      </w:rPr>
      <w:t>12</w:t>
    </w:r>
    <w:r>
      <w:rPr>
        <w:rStyle w:val="FontStyle33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CA1AC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425"/>
    <w:rsid w:val="005E74FB"/>
    <w:rsid w:val="00AF618C"/>
    <w:rsid w:val="00B86425"/>
    <w:rsid w:val="00CB3D83"/>
    <w:rsid w:val="00D01048"/>
    <w:rsid w:val="00E47C32"/>
    <w:rsid w:val="00E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0AFF9"/>
  <w15:docId w15:val="{20BFA8F7-698F-44CE-B0C0-F52E5FC4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5CE2"/>
    <w:rPr>
      <w:sz w:val="24"/>
      <w:szCs w:val="24"/>
    </w:rPr>
  </w:style>
  <w:style w:type="paragraph" w:styleId="1">
    <w:name w:val="heading 1"/>
    <w:basedOn w:val="a"/>
    <w:next w:val="a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">
    <w:name w:val="heading 4"/>
    <w:basedOn w:val="a"/>
    <w:next w:val="a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CA2E10"/>
    <w:rPr>
      <w:color w:val="0000FF"/>
      <w:u w:val="single"/>
    </w:rPr>
  </w:style>
  <w:style w:type="character" w:styleId="a3">
    <w:name w:val="page number"/>
    <w:basedOn w:val="a0"/>
    <w:qFormat/>
    <w:rsid w:val="008C749E"/>
  </w:style>
  <w:style w:type="character" w:styleId="a4">
    <w:name w:val="Emphasis"/>
    <w:qFormat/>
    <w:rsid w:val="001E1E3F"/>
    <w:rPr>
      <w:b/>
      <w:bCs/>
      <w:i w:val="0"/>
      <w:iCs w:val="0"/>
    </w:rPr>
  </w:style>
  <w:style w:type="character" w:customStyle="1" w:styleId="a5">
    <w:name w:val="Верхний колонтитул Знак"/>
    <w:link w:val="a6"/>
    <w:uiPriority w:val="99"/>
    <w:qFormat/>
    <w:rsid w:val="005D5A39"/>
    <w:rPr>
      <w:sz w:val="24"/>
      <w:szCs w:val="24"/>
    </w:rPr>
  </w:style>
  <w:style w:type="character" w:styleId="a7">
    <w:name w:val="Placeholder Text"/>
    <w:basedOn w:val="a0"/>
    <w:uiPriority w:val="99"/>
    <w:semiHidden/>
    <w:qFormat/>
    <w:rsid w:val="00A26428"/>
    <w:rPr>
      <w:color w:val="808080"/>
    </w:rPr>
  </w:style>
  <w:style w:type="character" w:styleId="a8">
    <w:name w:val="annotation reference"/>
    <w:basedOn w:val="a0"/>
    <w:qFormat/>
    <w:rsid w:val="00E92310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qFormat/>
    <w:rsid w:val="00E92310"/>
  </w:style>
  <w:style w:type="character" w:customStyle="1" w:styleId="ab">
    <w:name w:val="Тема примечания Знак"/>
    <w:basedOn w:val="a9"/>
    <w:link w:val="ac"/>
    <w:qFormat/>
    <w:rsid w:val="00E92310"/>
    <w:rPr>
      <w:b/>
      <w:bCs/>
    </w:rPr>
  </w:style>
  <w:style w:type="character" w:customStyle="1" w:styleId="FontStyle33">
    <w:name w:val="Font Style33"/>
    <w:qFormat/>
    <w:rPr>
      <w:rFonts w:ascii="Times New Roman" w:hAnsi="Times New Roman" w:cs="Times New Roman"/>
      <w:sz w:val="26"/>
      <w:szCs w:val="26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10">
    <w:name w:val="Гиперссылка1"/>
    <w:basedOn w:val="a0"/>
    <w:qFormat/>
    <w:rsid w:val="00F82275"/>
  </w:style>
  <w:style w:type="paragraph" w:customStyle="1" w:styleId="11">
    <w:name w:val="Заголовок1"/>
    <w:basedOn w:val="a"/>
    <w:next w:val="ae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e">
    <w:name w:val="Body Text"/>
    <w:basedOn w:val="a"/>
    <w:rsid w:val="006B3F96"/>
    <w:pPr>
      <w:spacing w:after="120"/>
    </w:pPr>
  </w:style>
  <w:style w:type="paragraph" w:styleId="af">
    <w:name w:val="List"/>
    <w:basedOn w:val="ae"/>
    <w:rPr>
      <w:rFonts w:ascii="PT Astra Serif" w:hAnsi="PT Astra Serif" w:cs="Noto Sans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1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2">
    <w:name w:val="Title"/>
    <w:basedOn w:val="a"/>
    <w:next w:val="ae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af3">
    <w:name w:val="Колонтитул"/>
    <w:basedOn w:val="a"/>
    <w:qFormat/>
  </w:style>
  <w:style w:type="paragraph" w:styleId="a6">
    <w:name w:val="header"/>
    <w:basedOn w:val="a"/>
    <w:link w:val="a5"/>
    <w:uiPriority w:val="99"/>
    <w:rsid w:val="00CA2E10"/>
    <w:pPr>
      <w:tabs>
        <w:tab w:val="center" w:pos="4677"/>
        <w:tab w:val="right" w:pos="9355"/>
      </w:tabs>
    </w:pPr>
  </w:style>
  <w:style w:type="paragraph" w:styleId="af4">
    <w:name w:val="Balloon Text"/>
    <w:basedOn w:val="a"/>
    <w:semiHidden/>
    <w:qFormat/>
    <w:rsid w:val="00CA2E10"/>
    <w:rPr>
      <w:rFonts w:ascii="Tahoma" w:hAnsi="Tahoma" w:cs="Tahoma"/>
      <w:sz w:val="16"/>
      <w:szCs w:val="16"/>
    </w:rPr>
  </w:style>
  <w:style w:type="paragraph" w:styleId="af5">
    <w:name w:val="footer"/>
    <w:basedOn w:val="a"/>
    <w:rsid w:val="008C749E"/>
    <w:pPr>
      <w:tabs>
        <w:tab w:val="center" w:pos="4677"/>
        <w:tab w:val="right" w:pos="9355"/>
      </w:tabs>
    </w:pPr>
  </w:style>
  <w:style w:type="paragraph" w:styleId="3">
    <w:name w:val="Body Text 3"/>
    <w:basedOn w:val="a"/>
    <w:qFormat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qFormat/>
    <w:rsid w:val="00334005"/>
  </w:style>
  <w:style w:type="paragraph" w:styleId="af6">
    <w:name w:val="Normal (Web)"/>
    <w:basedOn w:val="a"/>
    <w:uiPriority w:val="99"/>
    <w:qFormat/>
    <w:rsid w:val="008D1482"/>
    <w:pPr>
      <w:spacing w:beforeAutospacing="1" w:afterAutospacing="1"/>
    </w:pPr>
  </w:style>
  <w:style w:type="paragraph" w:customStyle="1" w:styleId="h1">
    <w:name w:val="h1"/>
    <w:basedOn w:val="a"/>
    <w:qFormat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paragraph" w:styleId="2">
    <w:name w:val="Body Text 2"/>
    <w:basedOn w:val="a"/>
    <w:qFormat/>
    <w:rsid w:val="00305D6C"/>
    <w:pPr>
      <w:spacing w:after="120" w:line="480" w:lineRule="auto"/>
    </w:pPr>
  </w:style>
  <w:style w:type="paragraph" w:customStyle="1" w:styleId="ConsNormal">
    <w:name w:val="ConsNormal"/>
    <w:qFormat/>
    <w:rsid w:val="00305D6C"/>
    <w:pPr>
      <w:widowControl w:val="0"/>
      <w:ind w:right="19772" w:firstLine="720"/>
    </w:pPr>
    <w:rPr>
      <w:rFonts w:ascii="Arial" w:hAnsi="Arial" w:cs="Arial"/>
    </w:rPr>
  </w:style>
  <w:style w:type="paragraph" w:styleId="af7">
    <w:name w:val="List Number"/>
    <w:basedOn w:val="a"/>
    <w:qFormat/>
    <w:rsid w:val="00656C66"/>
    <w:pPr>
      <w:tabs>
        <w:tab w:val="left" w:pos="360"/>
      </w:tabs>
      <w:ind w:left="360" w:hanging="360"/>
      <w:contextualSpacing/>
    </w:pPr>
  </w:style>
  <w:style w:type="paragraph" w:styleId="aa">
    <w:name w:val="annotation text"/>
    <w:basedOn w:val="a"/>
    <w:link w:val="a9"/>
    <w:qFormat/>
    <w:rsid w:val="00E92310"/>
    <w:rPr>
      <w:sz w:val="20"/>
      <w:szCs w:val="20"/>
    </w:rPr>
  </w:style>
  <w:style w:type="paragraph" w:styleId="ac">
    <w:name w:val="annotation subject"/>
    <w:basedOn w:val="aa"/>
    <w:next w:val="aa"/>
    <w:link w:val="ab"/>
    <w:qFormat/>
    <w:rsid w:val="00E92310"/>
    <w:rPr>
      <w:b/>
      <w:bCs/>
    </w:rPr>
  </w:style>
  <w:style w:type="paragraph" w:styleId="af8">
    <w:name w:val="Revision"/>
    <w:uiPriority w:val="99"/>
    <w:semiHidden/>
    <w:qFormat/>
    <w:rsid w:val="00E92310"/>
    <w:rPr>
      <w:sz w:val="24"/>
      <w:szCs w:val="24"/>
    </w:rPr>
  </w:style>
  <w:style w:type="paragraph" w:customStyle="1" w:styleId="af9">
    <w:name w:val="Содержимое врезки"/>
    <w:basedOn w:val="a"/>
    <w:qFormat/>
  </w:style>
  <w:style w:type="paragraph" w:styleId="afa">
    <w:name w:val="No Spacing"/>
    <w:uiPriority w:val="1"/>
    <w:qFormat/>
    <w:rsid w:val="00B415CD"/>
    <w:rPr>
      <w:sz w:val="24"/>
      <w:szCs w:val="24"/>
    </w:rPr>
  </w:style>
  <w:style w:type="paragraph" w:styleId="afb">
    <w:name w:val="List Paragraph"/>
    <w:basedOn w:val="a"/>
    <w:uiPriority w:val="34"/>
    <w:qFormat/>
    <w:rsid w:val="00267BE6"/>
    <w:pPr>
      <w:ind w:left="720"/>
      <w:contextualSpacing/>
    </w:pPr>
  </w:style>
  <w:style w:type="table" w:styleId="afc">
    <w:name w:val="Table Grid"/>
    <w:basedOn w:val="a1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5E74FB"/>
    <w:pPr>
      <w:widowControl w:val="0"/>
      <w:autoSpaceDE w:val="0"/>
      <w:spacing w:line="322" w:lineRule="exact"/>
      <w:ind w:firstLine="720"/>
      <w:jc w:val="both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C9024C66-7F99-4868-83EB-9EA556AF8D9B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DAC91-9EC7-4011-835B-105D8613B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2417</Words>
  <Characters>13782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Грузовой терминал Пулково</Company>
  <LinksUpToDate>false</LinksUpToDate>
  <CharactersWithSpaces>16167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dc:description/>
  <cp:lastModifiedBy>Тимофеева Н. С.</cp:lastModifiedBy>
  <cp:revision>52</cp:revision>
  <cp:lastPrinted>2024-06-14T01:26:00Z</cp:lastPrinted>
  <dcterms:created xsi:type="dcterms:W3CDTF">2019-01-28T08:05:00Z</dcterms:created>
  <dcterms:modified xsi:type="dcterms:W3CDTF">2024-06-19T01:44:00Z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ата документа">
    <vt:lpwstr>ezI2NGFkYTRlLWIyNzItNGVjYy1hMTE1LTEyNDZjOTU1NmJmYTozZTU1ZjA5MS00MWE0LTRlNTgtYTljNS1kYmU5MDc4MmNjZWN9</vt:lpwstr>
  </property>
  <property fmtid="{D5CDD505-2E9C-101B-9397-08002B2CF9AE}" pid="3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4" name="TPL_Заголовок к тексту">
    <vt:lpwstr>ezI2NGFkYTRlLWIyNzItNGVjYy1hMTE1LTEyNDZjOTU1NmJmYTo0YmMzOWVmYi0xZjQ2LTRhMWUtOGI4Yy0wNGYyYjkwZDZhOGJ9</vt:lpwstr>
  </property>
  <property fmtid="{D5CDD505-2E9C-101B-9397-08002B2CF9AE}" pid="5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Номер распоряжения">
    <vt:lpwstr>ezI2NGFkYTRlLWIyNzItNGVjYy1hMTE1LTEyNDZjOTU1NmJmYToyNjNjZjA2OC1lMjI0LTRhODMtOWRmMC0xOThlODI4MTAxZDF9</vt:lpwstr>
  </property>
  <property fmtid="{D5CDD505-2E9C-101B-9397-08002B2CF9AE}" pid="8" name="TPL_Отметка об исполнителе">
    <vt:lpwstr>UGVyZm9ybWVyTm90ZXM=</vt:lpwstr>
  </property>
  <property fmtid="{D5CDD505-2E9C-101B-9397-08002B2CF9AE}" pid="9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10" name="TPL_Штрихкод">
    <vt:lpwstr>R2V0QmFyY29kZQ==</vt:lpwstr>
  </property>
  <property fmtid="{D5CDD505-2E9C-101B-9397-08002B2CF9AE}" pid="11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</Properties>
</file>