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68881" w14:textId="77777777" w:rsidR="002E4D81" w:rsidRPr="00EF37F6" w:rsidRDefault="00000000">
      <w:pPr>
        <w:pStyle w:val="a6"/>
        <w:spacing w:after="0"/>
        <w:jc w:val="center"/>
        <w:rPr>
          <w:rFonts w:ascii="Times New Roman" w:hAnsi="Times New Roman" w:cs="Times New Roman"/>
        </w:rPr>
      </w:pPr>
      <w:r w:rsidRPr="00EF37F6">
        <w:rPr>
          <w:rFonts w:ascii="Times New Roman" w:hAnsi="Times New Roman" w:cs="Times New Roman"/>
          <w:noProof/>
          <w:sz w:val="28"/>
          <w:szCs w:val="28"/>
        </w:rPr>
        <w:drawing>
          <wp:inline distT="0" distB="0" distL="0" distR="0" wp14:anchorId="48973FCE" wp14:editId="6D77A7E3">
            <wp:extent cx="685800" cy="84772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4"/>
                    <a:stretch>
                      <a:fillRect/>
                    </a:stretch>
                  </pic:blipFill>
                  <pic:spPr bwMode="auto">
                    <a:xfrm>
                      <a:off x="0" y="0"/>
                      <a:ext cx="685800" cy="847725"/>
                    </a:xfrm>
                    <a:prstGeom prst="rect">
                      <a:avLst/>
                    </a:prstGeom>
                    <a:noFill/>
                  </pic:spPr>
                </pic:pic>
              </a:graphicData>
            </a:graphic>
          </wp:inline>
        </w:drawing>
      </w:r>
    </w:p>
    <w:p w14:paraId="04DFA7A4" w14:textId="77777777" w:rsidR="002E4D81" w:rsidRPr="00EF37F6" w:rsidRDefault="00000000">
      <w:pPr>
        <w:pStyle w:val="a6"/>
        <w:spacing w:after="0"/>
        <w:jc w:val="center"/>
        <w:rPr>
          <w:rFonts w:ascii="Times New Roman" w:hAnsi="Times New Roman" w:cs="Times New Roman"/>
          <w:b/>
          <w:sz w:val="36"/>
          <w:szCs w:val="36"/>
        </w:rPr>
      </w:pPr>
      <w:r w:rsidRPr="00EF37F6">
        <w:rPr>
          <w:rFonts w:ascii="Times New Roman" w:hAnsi="Times New Roman" w:cs="Times New Roman"/>
          <w:b/>
          <w:sz w:val="36"/>
          <w:szCs w:val="36"/>
        </w:rPr>
        <w:t>Российская Федерация</w:t>
      </w:r>
    </w:p>
    <w:p w14:paraId="132EEBD6" w14:textId="77777777" w:rsidR="002E4D81" w:rsidRPr="00EF37F6" w:rsidRDefault="00000000">
      <w:pPr>
        <w:pStyle w:val="a6"/>
        <w:spacing w:after="0"/>
        <w:jc w:val="center"/>
        <w:rPr>
          <w:rFonts w:ascii="Times New Roman" w:hAnsi="Times New Roman" w:cs="Times New Roman"/>
        </w:rPr>
      </w:pPr>
      <w:r w:rsidRPr="00EF37F6">
        <w:rPr>
          <w:rFonts w:ascii="Times New Roman" w:hAnsi="Times New Roman" w:cs="Times New Roman"/>
          <w:b/>
          <w:sz w:val="28"/>
          <w:szCs w:val="28"/>
        </w:rPr>
        <w:t>КЕМЕРОВСКАЯ ОБЛАСТЬ</w:t>
      </w:r>
      <w:r w:rsidRPr="00EF37F6">
        <w:rPr>
          <w:rFonts w:ascii="Times New Roman" w:hAnsi="Times New Roman" w:cs="Times New Roman"/>
          <w:sz w:val="28"/>
          <w:szCs w:val="28"/>
        </w:rPr>
        <w:t xml:space="preserve"> </w:t>
      </w:r>
      <w:r w:rsidRPr="00EF37F6">
        <w:rPr>
          <w:rFonts w:ascii="Times New Roman" w:hAnsi="Times New Roman" w:cs="Times New Roman"/>
          <w:b/>
          <w:sz w:val="28"/>
          <w:szCs w:val="28"/>
        </w:rPr>
        <w:t>- КУЗБАСС</w:t>
      </w:r>
    </w:p>
    <w:p w14:paraId="0A1A3F7F" w14:textId="77777777" w:rsidR="002E4D81" w:rsidRPr="00EF37F6" w:rsidRDefault="00000000">
      <w:pPr>
        <w:pStyle w:val="a6"/>
        <w:spacing w:after="0"/>
        <w:jc w:val="center"/>
        <w:rPr>
          <w:rFonts w:ascii="Times New Roman" w:hAnsi="Times New Roman" w:cs="Times New Roman"/>
        </w:rPr>
      </w:pPr>
      <w:r w:rsidRPr="00EF37F6">
        <w:rPr>
          <w:rFonts w:ascii="Times New Roman" w:hAnsi="Times New Roman" w:cs="Times New Roman"/>
          <w:b/>
          <w:sz w:val="36"/>
          <w:szCs w:val="36"/>
        </w:rPr>
        <w:t>Топкинский муниципальный округ</w:t>
      </w:r>
      <w:r w:rsidRPr="00EF37F6">
        <w:rPr>
          <w:rFonts w:ascii="Times New Roman" w:hAnsi="Times New Roman" w:cs="Times New Roman"/>
          <w:sz w:val="28"/>
          <w:szCs w:val="28"/>
        </w:rPr>
        <w:t> </w:t>
      </w:r>
    </w:p>
    <w:p w14:paraId="2C029AF1" w14:textId="77777777" w:rsidR="002E4D81" w:rsidRPr="00EF37F6" w:rsidRDefault="00000000">
      <w:pPr>
        <w:pStyle w:val="a6"/>
        <w:spacing w:after="0"/>
        <w:jc w:val="center"/>
        <w:rPr>
          <w:rFonts w:ascii="Times New Roman" w:hAnsi="Times New Roman" w:cs="Times New Roman"/>
          <w:b/>
          <w:sz w:val="28"/>
          <w:szCs w:val="28"/>
        </w:rPr>
      </w:pPr>
      <w:r w:rsidRPr="00EF37F6">
        <w:rPr>
          <w:rFonts w:ascii="Times New Roman" w:hAnsi="Times New Roman" w:cs="Times New Roman"/>
          <w:b/>
          <w:sz w:val="28"/>
          <w:szCs w:val="28"/>
        </w:rPr>
        <w:t>АДМИНИСТРАЦИЯ</w:t>
      </w:r>
    </w:p>
    <w:p w14:paraId="7AFEE50A" w14:textId="77777777" w:rsidR="002E4D81" w:rsidRPr="00EF37F6" w:rsidRDefault="00000000">
      <w:pPr>
        <w:pStyle w:val="a6"/>
        <w:spacing w:after="0"/>
        <w:jc w:val="center"/>
        <w:rPr>
          <w:rFonts w:ascii="Times New Roman" w:hAnsi="Times New Roman" w:cs="Times New Roman"/>
        </w:rPr>
      </w:pPr>
      <w:r w:rsidRPr="00EF37F6">
        <w:rPr>
          <w:rFonts w:ascii="Times New Roman" w:hAnsi="Times New Roman" w:cs="Times New Roman"/>
          <w:b/>
          <w:sz w:val="28"/>
          <w:szCs w:val="28"/>
        </w:rPr>
        <w:t>ТОПКИНСКОГО МУНИЦИПАЛЬНОГО ОКРУГА</w:t>
      </w:r>
      <w:r w:rsidRPr="00EF37F6">
        <w:rPr>
          <w:rFonts w:ascii="Times New Roman" w:hAnsi="Times New Roman" w:cs="Times New Roman"/>
          <w:sz w:val="28"/>
          <w:szCs w:val="28"/>
        </w:rPr>
        <w:t> </w:t>
      </w:r>
    </w:p>
    <w:p w14:paraId="1FA5BA81" w14:textId="77777777" w:rsidR="002E4D81" w:rsidRPr="00EF37F6" w:rsidRDefault="00000000">
      <w:pPr>
        <w:pStyle w:val="a6"/>
        <w:spacing w:after="0"/>
        <w:jc w:val="center"/>
        <w:rPr>
          <w:rFonts w:ascii="Times New Roman" w:hAnsi="Times New Roman" w:cs="Times New Roman"/>
          <w:b/>
          <w:sz w:val="36"/>
          <w:szCs w:val="36"/>
        </w:rPr>
      </w:pPr>
      <w:r w:rsidRPr="00EF37F6">
        <w:rPr>
          <w:rFonts w:ascii="Times New Roman" w:hAnsi="Times New Roman" w:cs="Times New Roman"/>
          <w:b/>
          <w:sz w:val="36"/>
          <w:szCs w:val="36"/>
        </w:rPr>
        <w:t>ПОСТАНОВЛЕНИЕ</w:t>
      </w:r>
    </w:p>
    <w:p w14:paraId="33F0A2BB" w14:textId="77777777" w:rsidR="002E4D81" w:rsidRPr="00EF37F6" w:rsidRDefault="002E4D81">
      <w:pPr>
        <w:pStyle w:val="a6"/>
        <w:spacing w:after="0"/>
        <w:jc w:val="center"/>
        <w:rPr>
          <w:rFonts w:ascii="Times New Roman" w:hAnsi="Times New Roman" w:cs="Times New Roman"/>
          <w:b/>
          <w:sz w:val="36"/>
          <w:szCs w:val="36"/>
        </w:rPr>
      </w:pPr>
    </w:p>
    <w:p w14:paraId="319FBECB" w14:textId="77777777" w:rsidR="002E4D81" w:rsidRPr="00EF37F6" w:rsidRDefault="00000000">
      <w:pPr>
        <w:pStyle w:val="a6"/>
        <w:spacing w:after="0"/>
        <w:jc w:val="center"/>
        <w:rPr>
          <w:rFonts w:ascii="Times New Roman" w:hAnsi="Times New Roman" w:cs="Times New Roman"/>
        </w:rPr>
      </w:pPr>
      <w:r w:rsidRPr="00EF37F6">
        <w:rPr>
          <w:rFonts w:ascii="Times New Roman" w:hAnsi="Times New Roman" w:cs="Times New Roman"/>
          <w:b/>
          <w:sz w:val="28"/>
          <w:szCs w:val="28"/>
        </w:rPr>
        <w:t>от 27 мая</w:t>
      </w:r>
      <w:r w:rsidRPr="00EF37F6">
        <w:rPr>
          <w:rFonts w:ascii="Times New Roman" w:hAnsi="Times New Roman" w:cs="Times New Roman"/>
          <w:sz w:val="28"/>
          <w:szCs w:val="28"/>
        </w:rPr>
        <w:t xml:space="preserve"> </w:t>
      </w:r>
      <w:r w:rsidRPr="00EF37F6">
        <w:rPr>
          <w:rFonts w:ascii="Times New Roman" w:hAnsi="Times New Roman" w:cs="Times New Roman"/>
          <w:b/>
          <w:sz w:val="28"/>
          <w:szCs w:val="28"/>
        </w:rPr>
        <w:t>2026</w:t>
      </w:r>
      <w:r w:rsidRPr="00EF37F6">
        <w:rPr>
          <w:rFonts w:ascii="Times New Roman" w:hAnsi="Times New Roman" w:cs="Times New Roman"/>
          <w:b/>
          <w:bCs/>
          <w:sz w:val="28"/>
          <w:szCs w:val="28"/>
        </w:rPr>
        <w:t xml:space="preserve"> года № 799-п</w:t>
      </w:r>
    </w:p>
    <w:p w14:paraId="586749EF" w14:textId="77777777" w:rsidR="002E4D81" w:rsidRPr="00EF37F6" w:rsidRDefault="00000000">
      <w:pPr>
        <w:pStyle w:val="a6"/>
        <w:jc w:val="center"/>
        <w:rPr>
          <w:rFonts w:ascii="Times New Roman" w:hAnsi="Times New Roman" w:cs="Times New Roman"/>
          <w:b/>
          <w:sz w:val="28"/>
          <w:szCs w:val="28"/>
        </w:rPr>
      </w:pPr>
      <w:r w:rsidRPr="00EF37F6">
        <w:rPr>
          <w:rFonts w:ascii="Times New Roman" w:hAnsi="Times New Roman" w:cs="Times New Roman"/>
          <w:b/>
          <w:sz w:val="28"/>
          <w:szCs w:val="28"/>
        </w:rPr>
        <w:t>г.Топки</w:t>
      </w:r>
    </w:p>
    <w:p w14:paraId="0D8C4E03" w14:textId="77777777" w:rsidR="002E4D81" w:rsidRPr="00EF37F6" w:rsidRDefault="00000000">
      <w:pPr>
        <w:pStyle w:val="a6"/>
        <w:spacing w:after="0"/>
        <w:jc w:val="center"/>
        <w:rPr>
          <w:rFonts w:ascii="Times New Roman" w:hAnsi="Times New Roman" w:cs="Times New Roman"/>
          <w:sz w:val="28"/>
          <w:szCs w:val="28"/>
        </w:rPr>
      </w:pPr>
      <w:r w:rsidRPr="00EF37F6">
        <w:rPr>
          <w:rFonts w:ascii="Times New Roman" w:hAnsi="Times New Roman" w:cs="Times New Roman"/>
          <w:sz w:val="28"/>
          <w:szCs w:val="28"/>
        </w:rPr>
        <w:t>  </w:t>
      </w:r>
    </w:p>
    <w:p w14:paraId="5A998A0D" w14:textId="77777777" w:rsidR="002E4D81" w:rsidRPr="00EF37F6" w:rsidRDefault="00000000">
      <w:pPr>
        <w:pStyle w:val="a6"/>
        <w:spacing w:after="0"/>
        <w:jc w:val="center"/>
        <w:rPr>
          <w:rFonts w:ascii="Times New Roman" w:hAnsi="Times New Roman" w:cs="Times New Roman"/>
        </w:rPr>
      </w:pPr>
      <w:r w:rsidRPr="00EF37F6">
        <w:rPr>
          <w:rFonts w:ascii="Times New Roman" w:hAnsi="Times New Roman" w:cs="Times New Roman"/>
          <w:b/>
          <w:sz w:val="28"/>
          <w:szCs w:val="28"/>
        </w:rPr>
        <w:t>Об утверждении Порядка определения объема и условий</w:t>
      </w:r>
      <w:r w:rsidRPr="00EF37F6">
        <w:rPr>
          <w:rFonts w:ascii="Times New Roman" w:hAnsi="Times New Roman" w:cs="Times New Roman"/>
          <w:sz w:val="28"/>
          <w:szCs w:val="28"/>
        </w:rPr>
        <w:t xml:space="preserve"> </w:t>
      </w:r>
      <w:r w:rsidRPr="00EF37F6">
        <w:rPr>
          <w:rFonts w:ascii="Times New Roman" w:hAnsi="Times New Roman" w:cs="Times New Roman"/>
          <w:b/>
          <w:sz w:val="28"/>
          <w:szCs w:val="28"/>
        </w:rPr>
        <w:t>предоставления субсидий бюджетным и автономным учреждениям Топкинского муниципального округа на иные цели</w:t>
      </w:r>
    </w:p>
    <w:p w14:paraId="4F520111" w14:textId="77777777" w:rsidR="002E4D81" w:rsidRPr="00EF37F6" w:rsidRDefault="00000000">
      <w:pPr>
        <w:pStyle w:val="a6"/>
        <w:jc w:val="both"/>
        <w:rPr>
          <w:rFonts w:ascii="Times New Roman" w:hAnsi="Times New Roman" w:cs="Times New Roman"/>
          <w:sz w:val="28"/>
          <w:szCs w:val="28"/>
        </w:rPr>
      </w:pPr>
      <w:r w:rsidRPr="00EF37F6">
        <w:rPr>
          <w:rFonts w:ascii="Times New Roman" w:hAnsi="Times New Roman" w:cs="Times New Roman"/>
          <w:sz w:val="28"/>
          <w:szCs w:val="28"/>
        </w:rPr>
        <w:t> </w:t>
      </w:r>
    </w:p>
    <w:p w14:paraId="17FFDC0B" w14:textId="77777777" w:rsidR="002E4D81" w:rsidRPr="00EF37F6" w:rsidRDefault="00000000">
      <w:pPr>
        <w:pStyle w:val="a6"/>
        <w:spacing w:after="0"/>
        <w:jc w:val="both"/>
        <w:rPr>
          <w:rFonts w:ascii="Times New Roman" w:hAnsi="Times New Roman" w:cs="Times New Roman"/>
        </w:rPr>
      </w:pPr>
      <w:r w:rsidRPr="00EF37F6">
        <w:rPr>
          <w:rFonts w:ascii="Times New Roman" w:hAnsi="Times New Roman" w:cs="Times New Roman"/>
          <w:sz w:val="28"/>
          <w:szCs w:val="28"/>
        </w:rPr>
        <w:tab/>
        <w:t xml:space="preserve">В соответствии с пунктом 1 статьи 78.1 и статьей 78.2 </w:t>
      </w:r>
      <w:hyperlink r:id="rId5" w:tgtFrame="_top">
        <w:r w:rsidR="002E4D81" w:rsidRPr="00EF37F6">
          <w:rPr>
            <w:rStyle w:val="a3"/>
            <w:rFonts w:ascii="Times New Roman" w:hAnsi="Times New Roman" w:cs="Times New Roman"/>
            <w:color w:val="000000"/>
            <w:sz w:val="28"/>
            <w:szCs w:val="28"/>
            <w:u w:val="none"/>
          </w:rPr>
          <w:t>Бюджетного кодекса</w:t>
        </w:r>
      </w:hyperlink>
      <w:r w:rsidRPr="00EF37F6">
        <w:rPr>
          <w:rFonts w:ascii="Times New Roman" w:hAnsi="Times New Roman" w:cs="Times New Roman"/>
          <w:sz w:val="28"/>
          <w:szCs w:val="28"/>
        </w:rPr>
        <w:t xml:space="preserve"> Российской Федерации, </w:t>
      </w:r>
      <w:bookmarkStart w:id="0" w:name="__DdeLink__99_1614099926"/>
      <w:r w:rsidRPr="00EF37F6">
        <w:rPr>
          <w:rFonts w:ascii="Times New Roman" w:hAnsi="Times New Roman" w:cs="Times New Roman"/>
          <w:sz w:val="28"/>
          <w:szCs w:val="28"/>
        </w:rPr>
        <w:t xml:space="preserve">постановлением Правительства Российской Федерации </w:t>
      </w:r>
      <w:hyperlink r:id="rId6" w:tgtFrame="_top">
        <w:r w:rsidR="002E4D81" w:rsidRPr="00EF37F6">
          <w:rPr>
            <w:rStyle w:val="a3"/>
            <w:rFonts w:ascii="Times New Roman" w:hAnsi="Times New Roman" w:cs="Times New Roman"/>
            <w:color w:val="000000"/>
            <w:sz w:val="28"/>
            <w:szCs w:val="28"/>
            <w:u w:val="none"/>
          </w:rPr>
          <w:t>от 22.02.2020 № 203</w:t>
        </w:r>
      </w:hyperlink>
      <w:r w:rsidRPr="00EF37F6">
        <w:rPr>
          <w:rFonts w:ascii="Times New Roman" w:hAnsi="Times New Roman" w:cs="Times New Roman"/>
          <w:sz w:val="28"/>
          <w:szCs w:val="28"/>
        </w:rPr>
        <w:t xml:space="preserve">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w:t>
      </w:r>
      <w:bookmarkEnd w:id="0"/>
      <w:r w:rsidRPr="00EF37F6">
        <w:rPr>
          <w:rFonts w:ascii="Times New Roman" w:hAnsi="Times New Roman" w:cs="Times New Roman"/>
          <w:sz w:val="28"/>
          <w:szCs w:val="28"/>
        </w:rPr>
        <w:t>», и с целью эффективной работы бюджетных и автономных учреждений Топкинского муниципального округа:</w:t>
      </w:r>
    </w:p>
    <w:p w14:paraId="4DA956EE" w14:textId="77777777" w:rsidR="002E4D81" w:rsidRPr="00EF37F6" w:rsidRDefault="00000000">
      <w:pPr>
        <w:pStyle w:val="a6"/>
        <w:spacing w:after="0"/>
        <w:jc w:val="both"/>
        <w:rPr>
          <w:rFonts w:ascii="Times New Roman" w:hAnsi="Times New Roman" w:cs="Times New Roman"/>
          <w:sz w:val="28"/>
          <w:szCs w:val="28"/>
        </w:rPr>
      </w:pPr>
      <w:r w:rsidRPr="00EF37F6">
        <w:rPr>
          <w:rFonts w:ascii="Times New Roman" w:hAnsi="Times New Roman" w:cs="Times New Roman"/>
          <w:sz w:val="28"/>
          <w:szCs w:val="28"/>
        </w:rPr>
        <w:tab/>
        <w:t>1. Утвердить Порядок определения объема и условий предоставления субсидий бюджетным и автономным учреждениям Топкинского муниципального округа на иные цели.</w:t>
      </w:r>
    </w:p>
    <w:p w14:paraId="7478C67E" w14:textId="77777777" w:rsidR="002E4D81" w:rsidRPr="00EF37F6" w:rsidRDefault="00000000">
      <w:pPr>
        <w:pStyle w:val="a6"/>
        <w:spacing w:after="0"/>
        <w:jc w:val="both"/>
        <w:rPr>
          <w:rFonts w:ascii="Times New Roman" w:hAnsi="Times New Roman" w:cs="Times New Roman"/>
        </w:rPr>
      </w:pPr>
      <w:r w:rsidRPr="00EF37F6">
        <w:rPr>
          <w:rFonts w:ascii="Times New Roman" w:hAnsi="Times New Roman" w:cs="Times New Roman"/>
          <w:sz w:val="28"/>
          <w:szCs w:val="28"/>
        </w:rPr>
        <w:tab/>
        <w:t>2. Финансовому управлению администрации Топкинского муниципального округа в течение 10 календарных дней со дня принятия настоящего постановления направить его главным распорядителям, распорядителям, получателям средств бюджета Топкинского муниципального округа и главным администраторам источников финансирования дефицита бюджета Топкинского муниципального округа.</w:t>
      </w:r>
    </w:p>
    <w:p w14:paraId="5863CE67" w14:textId="77777777" w:rsidR="002E4D81" w:rsidRPr="00EF37F6" w:rsidRDefault="00000000">
      <w:pPr>
        <w:pStyle w:val="a6"/>
        <w:spacing w:after="0"/>
        <w:jc w:val="both"/>
        <w:rPr>
          <w:rFonts w:ascii="Times New Roman" w:hAnsi="Times New Roman" w:cs="Times New Roman"/>
          <w:sz w:val="28"/>
          <w:szCs w:val="28"/>
        </w:rPr>
      </w:pPr>
      <w:r w:rsidRPr="00EF37F6">
        <w:rPr>
          <w:rFonts w:ascii="Times New Roman" w:hAnsi="Times New Roman" w:cs="Times New Roman"/>
          <w:sz w:val="28"/>
          <w:szCs w:val="28"/>
        </w:rPr>
        <w:tab/>
      </w:r>
      <w:bookmarkStart w:id="1" w:name="__DdeLink__155_1614099926"/>
      <w:r w:rsidRPr="00EF37F6">
        <w:rPr>
          <w:rFonts w:ascii="Times New Roman" w:hAnsi="Times New Roman" w:cs="Times New Roman"/>
          <w:sz w:val="28"/>
          <w:szCs w:val="28"/>
        </w:rPr>
        <w:t xml:space="preserve">3. </w:t>
      </w:r>
      <w:bookmarkEnd w:id="1"/>
      <w:r w:rsidRPr="00EF37F6">
        <w:rPr>
          <w:rFonts w:ascii="Times New Roman" w:hAnsi="Times New Roman" w:cs="Times New Roman"/>
          <w:sz w:val="28"/>
          <w:szCs w:val="28"/>
        </w:rPr>
        <w:t>Признать утратившими силу:</w:t>
      </w:r>
    </w:p>
    <w:p w14:paraId="07F21E5D" w14:textId="77777777" w:rsidR="002E4D81" w:rsidRPr="00EF37F6" w:rsidRDefault="00000000">
      <w:pPr>
        <w:pStyle w:val="a6"/>
        <w:spacing w:after="0"/>
        <w:jc w:val="both"/>
        <w:rPr>
          <w:rFonts w:ascii="Times New Roman" w:hAnsi="Times New Roman" w:cs="Times New Roman"/>
          <w:sz w:val="28"/>
          <w:szCs w:val="28"/>
        </w:rPr>
      </w:pPr>
      <w:r w:rsidRPr="00EF37F6">
        <w:rPr>
          <w:rFonts w:ascii="Times New Roman" w:hAnsi="Times New Roman" w:cs="Times New Roman"/>
          <w:sz w:val="28"/>
          <w:szCs w:val="28"/>
        </w:rPr>
        <w:tab/>
        <w:t xml:space="preserve">- постановление </w:t>
      </w:r>
      <w:bookmarkStart w:id="2" w:name="__DdeLink__157_1614099926"/>
      <w:r w:rsidRPr="00EF37F6">
        <w:rPr>
          <w:rFonts w:ascii="Times New Roman" w:hAnsi="Times New Roman" w:cs="Times New Roman"/>
          <w:sz w:val="28"/>
          <w:szCs w:val="28"/>
        </w:rPr>
        <w:t xml:space="preserve">администрации Топкинского муниципального округа от 25.12.2020 № 1447-п «Об утверждении Порядка определения объема и условий </w:t>
      </w:r>
      <w:r w:rsidRPr="00EF37F6">
        <w:rPr>
          <w:rFonts w:ascii="Times New Roman" w:hAnsi="Times New Roman" w:cs="Times New Roman"/>
          <w:sz w:val="28"/>
          <w:szCs w:val="28"/>
        </w:rPr>
        <w:lastRenderedPageBreak/>
        <w:t>предоставления субсидий бюджетным и автономным учреждениям Топкинского муниципального округа на иные цели»</w:t>
      </w:r>
      <w:bookmarkEnd w:id="2"/>
      <w:r w:rsidRPr="00EF37F6">
        <w:rPr>
          <w:rFonts w:ascii="Times New Roman" w:hAnsi="Times New Roman" w:cs="Times New Roman"/>
          <w:sz w:val="28"/>
          <w:szCs w:val="28"/>
        </w:rPr>
        <w:t>;</w:t>
      </w:r>
    </w:p>
    <w:p w14:paraId="6E837A33" w14:textId="77777777" w:rsidR="002E4D81" w:rsidRPr="00EF37F6" w:rsidRDefault="00000000">
      <w:pPr>
        <w:pStyle w:val="a6"/>
        <w:spacing w:after="0"/>
        <w:jc w:val="both"/>
        <w:rPr>
          <w:rFonts w:ascii="Times New Roman" w:hAnsi="Times New Roman" w:cs="Times New Roman"/>
        </w:rPr>
      </w:pPr>
      <w:r w:rsidRPr="00EF37F6">
        <w:rPr>
          <w:rFonts w:ascii="Times New Roman" w:hAnsi="Times New Roman" w:cs="Times New Roman"/>
          <w:sz w:val="28"/>
          <w:szCs w:val="28"/>
        </w:rPr>
        <w:tab/>
        <w:t>- постановление администрации Топкинского муниципального округа от 20.12.2024 № 2462-п «О внесении изменений в постановление администрации Топкинского муниципального округа от 25.12.2020 № 1447-п «Об утверждении Порядка определения объема и условий предоставления субсидий бюджетным и автономным учреждениям Топкинского муниципального округа на иные цели»».</w:t>
      </w:r>
    </w:p>
    <w:p w14:paraId="44F3DB02" w14:textId="77777777" w:rsidR="002E4D81" w:rsidRPr="00EF37F6" w:rsidRDefault="00000000">
      <w:pPr>
        <w:pStyle w:val="a6"/>
        <w:spacing w:after="0"/>
        <w:jc w:val="both"/>
        <w:rPr>
          <w:rFonts w:ascii="Times New Roman" w:hAnsi="Times New Roman" w:cs="Times New Roman"/>
        </w:rPr>
      </w:pPr>
      <w:r w:rsidRPr="00EF37F6">
        <w:rPr>
          <w:rFonts w:ascii="Times New Roman" w:hAnsi="Times New Roman" w:cs="Times New Roman"/>
          <w:sz w:val="28"/>
          <w:szCs w:val="28"/>
        </w:rPr>
        <w:tab/>
        <w:t>4.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5A25A588" w14:textId="77777777" w:rsidR="002E4D81" w:rsidRPr="00EF37F6" w:rsidRDefault="00000000">
      <w:pPr>
        <w:pStyle w:val="a6"/>
        <w:spacing w:after="0"/>
        <w:jc w:val="both"/>
        <w:rPr>
          <w:rFonts w:ascii="Times New Roman" w:hAnsi="Times New Roman" w:cs="Times New Roman"/>
          <w:sz w:val="28"/>
          <w:szCs w:val="28"/>
        </w:rPr>
      </w:pPr>
      <w:r w:rsidRPr="00EF37F6">
        <w:rPr>
          <w:rFonts w:ascii="Times New Roman" w:hAnsi="Times New Roman" w:cs="Times New Roman"/>
          <w:sz w:val="28"/>
          <w:szCs w:val="28"/>
        </w:rPr>
        <w:tab/>
        <w:t>5. Контроль за исполнением настоящего постановления возложить на заместителя главы Топкинского муниципального округа по финансам и экономике Н.А. Максакову.</w:t>
      </w:r>
    </w:p>
    <w:p w14:paraId="714C2905" w14:textId="77777777" w:rsidR="002E4D81" w:rsidRPr="00EF37F6" w:rsidRDefault="00000000">
      <w:pPr>
        <w:pStyle w:val="a6"/>
        <w:spacing w:after="0"/>
        <w:jc w:val="both"/>
        <w:rPr>
          <w:rFonts w:ascii="Times New Roman" w:hAnsi="Times New Roman" w:cs="Times New Roman"/>
        </w:rPr>
      </w:pPr>
      <w:r w:rsidRPr="00EF37F6">
        <w:rPr>
          <w:rFonts w:ascii="Times New Roman" w:hAnsi="Times New Roman" w:cs="Times New Roman"/>
          <w:sz w:val="28"/>
          <w:szCs w:val="28"/>
        </w:rPr>
        <w:tab/>
        <w:t>6. Постановление вступает в силу после официального обнародования.</w:t>
      </w:r>
    </w:p>
    <w:p w14:paraId="11CEA41F" w14:textId="77777777" w:rsidR="002E4D81" w:rsidRPr="00EF37F6" w:rsidRDefault="002E4D81">
      <w:pPr>
        <w:pStyle w:val="a6"/>
        <w:jc w:val="both"/>
        <w:rPr>
          <w:rFonts w:ascii="Times New Roman" w:hAnsi="Times New Roman" w:cs="Times New Roman"/>
          <w:sz w:val="28"/>
          <w:szCs w:val="28"/>
        </w:rPr>
      </w:pPr>
    </w:p>
    <w:p w14:paraId="3F7B041E" w14:textId="77777777" w:rsidR="002E4D81" w:rsidRPr="00EF37F6" w:rsidRDefault="00000000">
      <w:pPr>
        <w:pStyle w:val="a6"/>
        <w:spacing w:after="0"/>
        <w:jc w:val="both"/>
        <w:rPr>
          <w:rFonts w:ascii="Times New Roman" w:hAnsi="Times New Roman" w:cs="Times New Roman"/>
          <w:sz w:val="28"/>
          <w:szCs w:val="28"/>
        </w:rPr>
      </w:pPr>
      <w:r w:rsidRPr="00EF37F6">
        <w:rPr>
          <w:rFonts w:ascii="Times New Roman" w:hAnsi="Times New Roman" w:cs="Times New Roman"/>
          <w:sz w:val="28"/>
          <w:szCs w:val="28"/>
        </w:rPr>
        <w:t>Глава Топкинского</w:t>
      </w:r>
    </w:p>
    <w:p w14:paraId="6D59B7FB" w14:textId="77777777" w:rsidR="002E4D81" w:rsidRPr="00EF37F6" w:rsidRDefault="00000000">
      <w:pPr>
        <w:pStyle w:val="a6"/>
        <w:jc w:val="both"/>
        <w:rPr>
          <w:rFonts w:ascii="Times New Roman" w:hAnsi="Times New Roman" w:cs="Times New Roman"/>
          <w:sz w:val="28"/>
          <w:szCs w:val="28"/>
        </w:rPr>
      </w:pPr>
      <w:r w:rsidRPr="00EF37F6">
        <w:rPr>
          <w:rFonts w:ascii="Times New Roman" w:hAnsi="Times New Roman" w:cs="Times New Roman"/>
          <w:sz w:val="28"/>
          <w:szCs w:val="28"/>
        </w:rPr>
        <w:t xml:space="preserve">муниципального округа </w:t>
      </w:r>
      <w:r w:rsidRPr="00EF37F6">
        <w:rPr>
          <w:rFonts w:ascii="Times New Roman" w:hAnsi="Times New Roman" w:cs="Times New Roman"/>
          <w:sz w:val="28"/>
          <w:szCs w:val="28"/>
        </w:rPr>
        <w:tab/>
      </w:r>
      <w:r w:rsidRPr="00EF37F6">
        <w:rPr>
          <w:rFonts w:ascii="Times New Roman" w:hAnsi="Times New Roman" w:cs="Times New Roman"/>
          <w:sz w:val="28"/>
          <w:szCs w:val="28"/>
        </w:rPr>
        <w:tab/>
        <w:t xml:space="preserve">         </w:t>
      </w:r>
      <w:r w:rsidRPr="00EF37F6">
        <w:rPr>
          <w:rFonts w:ascii="Times New Roman" w:hAnsi="Times New Roman" w:cs="Times New Roman"/>
          <w:sz w:val="28"/>
          <w:szCs w:val="28"/>
        </w:rPr>
        <w:tab/>
      </w:r>
      <w:r w:rsidRPr="00EF37F6">
        <w:rPr>
          <w:rFonts w:ascii="Times New Roman" w:hAnsi="Times New Roman" w:cs="Times New Roman"/>
          <w:sz w:val="28"/>
          <w:szCs w:val="28"/>
        </w:rPr>
        <w:tab/>
      </w:r>
      <w:r w:rsidRPr="00EF37F6">
        <w:rPr>
          <w:rFonts w:ascii="Times New Roman" w:hAnsi="Times New Roman" w:cs="Times New Roman"/>
          <w:sz w:val="28"/>
          <w:szCs w:val="28"/>
        </w:rPr>
        <w:tab/>
      </w:r>
      <w:r w:rsidRPr="00EF37F6">
        <w:rPr>
          <w:rFonts w:ascii="Times New Roman" w:hAnsi="Times New Roman" w:cs="Times New Roman"/>
          <w:sz w:val="28"/>
          <w:szCs w:val="28"/>
        </w:rPr>
        <w:tab/>
        <w:t xml:space="preserve">           С.В. Фролов</w:t>
      </w:r>
    </w:p>
    <w:p w14:paraId="25F40428" w14:textId="77777777" w:rsidR="002E4D81" w:rsidRPr="00EF37F6" w:rsidRDefault="002E4D81">
      <w:pPr>
        <w:pStyle w:val="a6"/>
        <w:jc w:val="both"/>
        <w:rPr>
          <w:rFonts w:ascii="Times New Roman" w:hAnsi="Times New Roman" w:cs="Times New Roman"/>
          <w:sz w:val="28"/>
          <w:szCs w:val="28"/>
        </w:rPr>
      </w:pPr>
    </w:p>
    <w:p w14:paraId="1D5042A2" w14:textId="77777777" w:rsidR="002E4D81" w:rsidRPr="00EF37F6" w:rsidRDefault="002E4D81">
      <w:pPr>
        <w:pStyle w:val="a6"/>
        <w:jc w:val="both"/>
        <w:rPr>
          <w:rFonts w:ascii="Times New Roman" w:hAnsi="Times New Roman" w:cs="Times New Roman"/>
          <w:sz w:val="28"/>
          <w:szCs w:val="28"/>
        </w:rPr>
      </w:pPr>
    </w:p>
    <w:p w14:paraId="2B18FAFF" w14:textId="77777777" w:rsidR="002E4D81" w:rsidRPr="00EF37F6" w:rsidRDefault="002E4D81">
      <w:pPr>
        <w:pStyle w:val="a6"/>
        <w:jc w:val="both"/>
        <w:rPr>
          <w:rFonts w:ascii="Times New Roman" w:hAnsi="Times New Roman" w:cs="Times New Roman"/>
          <w:sz w:val="28"/>
          <w:szCs w:val="28"/>
        </w:rPr>
      </w:pPr>
    </w:p>
    <w:p w14:paraId="7861E0AD" w14:textId="77777777" w:rsidR="002E4D81" w:rsidRPr="00EF37F6" w:rsidRDefault="002E4D81">
      <w:pPr>
        <w:pStyle w:val="a6"/>
        <w:jc w:val="both"/>
        <w:rPr>
          <w:rFonts w:ascii="Times New Roman" w:hAnsi="Times New Roman" w:cs="Times New Roman"/>
          <w:sz w:val="28"/>
          <w:szCs w:val="28"/>
        </w:rPr>
      </w:pPr>
    </w:p>
    <w:p w14:paraId="5DF53718" w14:textId="77777777" w:rsidR="002E4D81" w:rsidRPr="00EF37F6" w:rsidRDefault="002E4D81">
      <w:pPr>
        <w:pStyle w:val="a6"/>
        <w:jc w:val="both"/>
        <w:rPr>
          <w:rFonts w:ascii="Times New Roman" w:hAnsi="Times New Roman" w:cs="Times New Roman"/>
          <w:sz w:val="28"/>
          <w:szCs w:val="28"/>
        </w:rPr>
      </w:pPr>
    </w:p>
    <w:p w14:paraId="234F8370" w14:textId="77777777" w:rsidR="002E4D81" w:rsidRPr="00EF37F6" w:rsidRDefault="002E4D81">
      <w:pPr>
        <w:pStyle w:val="a6"/>
        <w:jc w:val="both"/>
        <w:rPr>
          <w:rFonts w:ascii="Times New Roman" w:hAnsi="Times New Roman" w:cs="Times New Roman"/>
          <w:sz w:val="28"/>
          <w:szCs w:val="28"/>
        </w:rPr>
      </w:pPr>
    </w:p>
    <w:p w14:paraId="3C7232DC" w14:textId="77777777" w:rsidR="002E4D81" w:rsidRPr="00EF37F6" w:rsidRDefault="002E4D81">
      <w:pPr>
        <w:pStyle w:val="a6"/>
        <w:jc w:val="both"/>
        <w:rPr>
          <w:rFonts w:ascii="Times New Roman" w:hAnsi="Times New Roman" w:cs="Times New Roman"/>
          <w:sz w:val="28"/>
          <w:szCs w:val="28"/>
        </w:rPr>
      </w:pPr>
    </w:p>
    <w:p w14:paraId="0415ED3B" w14:textId="77777777" w:rsidR="002E4D81" w:rsidRPr="00EF37F6" w:rsidRDefault="002E4D81">
      <w:pPr>
        <w:pStyle w:val="a6"/>
        <w:jc w:val="both"/>
        <w:rPr>
          <w:rFonts w:ascii="Times New Roman" w:hAnsi="Times New Roman" w:cs="Times New Roman"/>
          <w:sz w:val="28"/>
          <w:szCs w:val="28"/>
        </w:rPr>
      </w:pPr>
    </w:p>
    <w:p w14:paraId="583A929A" w14:textId="77777777" w:rsidR="002E4D81" w:rsidRPr="00EF37F6" w:rsidRDefault="002E4D81">
      <w:pPr>
        <w:pStyle w:val="a6"/>
        <w:jc w:val="both"/>
        <w:rPr>
          <w:rFonts w:ascii="Times New Roman" w:hAnsi="Times New Roman" w:cs="Times New Roman"/>
          <w:sz w:val="28"/>
          <w:szCs w:val="28"/>
        </w:rPr>
      </w:pPr>
    </w:p>
    <w:p w14:paraId="5A16F130" w14:textId="77777777" w:rsidR="002E4D81" w:rsidRPr="00EF37F6" w:rsidRDefault="002E4D81">
      <w:pPr>
        <w:pStyle w:val="a6"/>
        <w:jc w:val="both"/>
        <w:rPr>
          <w:rFonts w:ascii="Times New Roman" w:hAnsi="Times New Roman" w:cs="Times New Roman"/>
          <w:sz w:val="28"/>
          <w:szCs w:val="28"/>
        </w:rPr>
      </w:pPr>
    </w:p>
    <w:p w14:paraId="3D2FB713" w14:textId="77777777" w:rsidR="002E4D81" w:rsidRPr="00EF37F6" w:rsidRDefault="002E4D81">
      <w:pPr>
        <w:pStyle w:val="a6"/>
        <w:jc w:val="both"/>
        <w:rPr>
          <w:rFonts w:ascii="Times New Roman" w:hAnsi="Times New Roman" w:cs="Times New Roman"/>
          <w:sz w:val="28"/>
          <w:szCs w:val="28"/>
        </w:rPr>
      </w:pPr>
    </w:p>
    <w:p w14:paraId="6A8F184F" w14:textId="77777777" w:rsidR="002E4D81" w:rsidRPr="00EF37F6" w:rsidRDefault="002E4D81">
      <w:pPr>
        <w:pStyle w:val="a6"/>
        <w:jc w:val="both"/>
        <w:rPr>
          <w:rFonts w:ascii="Times New Roman" w:hAnsi="Times New Roman" w:cs="Times New Roman"/>
          <w:sz w:val="28"/>
          <w:szCs w:val="28"/>
        </w:rPr>
      </w:pPr>
    </w:p>
    <w:p w14:paraId="0EA488B0" w14:textId="77777777" w:rsidR="002E4D81" w:rsidRPr="00EF37F6" w:rsidRDefault="002E4D81">
      <w:pPr>
        <w:pStyle w:val="a6"/>
        <w:jc w:val="both"/>
        <w:rPr>
          <w:rFonts w:ascii="Times New Roman" w:hAnsi="Times New Roman" w:cs="Times New Roman"/>
          <w:sz w:val="28"/>
          <w:szCs w:val="28"/>
        </w:rPr>
      </w:pPr>
    </w:p>
    <w:p w14:paraId="591C7053" w14:textId="77777777" w:rsidR="002E4D81" w:rsidRPr="00EF37F6" w:rsidRDefault="002E4D81">
      <w:pPr>
        <w:pStyle w:val="a6"/>
        <w:jc w:val="both"/>
        <w:rPr>
          <w:rFonts w:ascii="Times New Roman" w:hAnsi="Times New Roman" w:cs="Times New Roman"/>
          <w:sz w:val="28"/>
          <w:szCs w:val="28"/>
        </w:rPr>
      </w:pPr>
    </w:p>
    <w:p w14:paraId="330DF652" w14:textId="77777777" w:rsidR="002E4D81" w:rsidRPr="00EF37F6" w:rsidRDefault="00000000">
      <w:pPr>
        <w:pStyle w:val="a6"/>
        <w:jc w:val="both"/>
        <w:rPr>
          <w:rFonts w:ascii="Times New Roman" w:hAnsi="Times New Roman" w:cs="Times New Roman"/>
          <w:sz w:val="28"/>
          <w:szCs w:val="28"/>
        </w:rPr>
      </w:pPr>
      <w:r w:rsidRPr="00EF37F6">
        <w:rPr>
          <w:rFonts w:ascii="Times New Roman" w:hAnsi="Times New Roman" w:cs="Times New Roman"/>
        </w:rPr>
        <w:br w:type="page"/>
      </w:r>
    </w:p>
    <w:p w14:paraId="39AF7D48" w14:textId="77777777" w:rsidR="002E4D81" w:rsidRPr="00EF37F6" w:rsidRDefault="00000000">
      <w:pPr>
        <w:jc w:val="right"/>
        <w:rPr>
          <w:rFonts w:ascii="Times New Roman" w:hAnsi="Times New Roman" w:cs="Times New Roman"/>
          <w:sz w:val="28"/>
          <w:szCs w:val="28"/>
        </w:rPr>
      </w:pPr>
      <w:r w:rsidRPr="00EF37F6">
        <w:rPr>
          <w:rFonts w:ascii="Times New Roman" w:hAnsi="Times New Roman" w:cs="Times New Roman"/>
          <w:sz w:val="28"/>
          <w:szCs w:val="28"/>
        </w:rPr>
        <w:lastRenderedPageBreak/>
        <w:t>УТВЕРЖДЕН</w:t>
      </w:r>
    </w:p>
    <w:p w14:paraId="1C6616AA" w14:textId="77777777" w:rsidR="002E4D81" w:rsidRPr="00EF37F6" w:rsidRDefault="00000000">
      <w:pPr>
        <w:pStyle w:val="a6"/>
        <w:spacing w:after="0" w:line="240" w:lineRule="auto"/>
        <w:jc w:val="right"/>
        <w:rPr>
          <w:rFonts w:ascii="Times New Roman" w:hAnsi="Times New Roman" w:cs="Times New Roman"/>
          <w:sz w:val="28"/>
          <w:szCs w:val="28"/>
        </w:rPr>
      </w:pPr>
      <w:r w:rsidRPr="00EF37F6">
        <w:rPr>
          <w:rFonts w:ascii="Times New Roman" w:hAnsi="Times New Roman" w:cs="Times New Roman"/>
          <w:sz w:val="28"/>
          <w:szCs w:val="28"/>
        </w:rPr>
        <w:t>постановлением администрации</w:t>
      </w:r>
    </w:p>
    <w:p w14:paraId="138033A1" w14:textId="77777777" w:rsidR="002E4D81" w:rsidRPr="00EF37F6" w:rsidRDefault="00000000">
      <w:pPr>
        <w:pStyle w:val="a6"/>
        <w:spacing w:after="0" w:line="240" w:lineRule="auto"/>
        <w:jc w:val="right"/>
        <w:rPr>
          <w:rFonts w:ascii="Times New Roman" w:hAnsi="Times New Roman" w:cs="Times New Roman"/>
          <w:sz w:val="28"/>
          <w:szCs w:val="28"/>
        </w:rPr>
      </w:pPr>
      <w:r w:rsidRPr="00EF37F6">
        <w:rPr>
          <w:rFonts w:ascii="Times New Roman" w:hAnsi="Times New Roman" w:cs="Times New Roman"/>
          <w:sz w:val="28"/>
          <w:szCs w:val="28"/>
        </w:rPr>
        <w:t>Топкинского муниципального округа</w:t>
      </w:r>
    </w:p>
    <w:p w14:paraId="38495FFC" w14:textId="0198EC52" w:rsidR="002E4D81" w:rsidRPr="00EF37F6" w:rsidRDefault="00000000">
      <w:pPr>
        <w:pStyle w:val="a6"/>
        <w:spacing w:after="0" w:line="240" w:lineRule="auto"/>
        <w:jc w:val="right"/>
        <w:rPr>
          <w:rFonts w:ascii="Times New Roman" w:hAnsi="Times New Roman" w:cs="Times New Roman"/>
          <w:sz w:val="28"/>
          <w:szCs w:val="28"/>
        </w:rPr>
      </w:pPr>
      <w:r w:rsidRPr="00EF37F6">
        <w:rPr>
          <w:rFonts w:ascii="Times New Roman" w:hAnsi="Times New Roman" w:cs="Times New Roman"/>
          <w:sz w:val="28"/>
          <w:szCs w:val="28"/>
        </w:rPr>
        <w:t>от 2</w:t>
      </w:r>
      <w:r w:rsidR="006B4A24">
        <w:rPr>
          <w:rFonts w:ascii="Times New Roman" w:hAnsi="Times New Roman" w:cs="Times New Roman"/>
          <w:sz w:val="28"/>
          <w:szCs w:val="28"/>
        </w:rPr>
        <w:t>7</w:t>
      </w:r>
      <w:r w:rsidRPr="00EF37F6">
        <w:rPr>
          <w:rFonts w:ascii="Times New Roman" w:hAnsi="Times New Roman" w:cs="Times New Roman"/>
          <w:sz w:val="28"/>
          <w:szCs w:val="28"/>
        </w:rPr>
        <w:t xml:space="preserve"> мая 2026 года № 799-п</w:t>
      </w:r>
    </w:p>
    <w:p w14:paraId="71F41EBC" w14:textId="77777777" w:rsidR="002E4D81" w:rsidRPr="00EF37F6" w:rsidRDefault="00000000">
      <w:pPr>
        <w:pStyle w:val="a6"/>
        <w:spacing w:after="0" w:line="240" w:lineRule="auto"/>
        <w:jc w:val="right"/>
        <w:rPr>
          <w:rFonts w:ascii="Times New Roman" w:hAnsi="Times New Roman" w:cs="Times New Roman"/>
          <w:sz w:val="28"/>
          <w:szCs w:val="28"/>
        </w:rPr>
      </w:pPr>
      <w:r w:rsidRPr="00EF37F6">
        <w:rPr>
          <w:rFonts w:ascii="Times New Roman" w:hAnsi="Times New Roman" w:cs="Times New Roman"/>
          <w:sz w:val="28"/>
          <w:szCs w:val="28"/>
        </w:rPr>
        <w:t> </w:t>
      </w:r>
    </w:p>
    <w:p w14:paraId="3D4C0A7B" w14:textId="77777777" w:rsidR="002E4D81" w:rsidRPr="00EF37F6" w:rsidRDefault="00000000">
      <w:pPr>
        <w:pStyle w:val="a6"/>
        <w:spacing w:after="0" w:line="240" w:lineRule="auto"/>
        <w:jc w:val="center"/>
        <w:rPr>
          <w:rFonts w:ascii="Times New Roman" w:hAnsi="Times New Roman" w:cs="Times New Roman"/>
        </w:rPr>
      </w:pPr>
      <w:r w:rsidRPr="00EF37F6">
        <w:rPr>
          <w:rFonts w:ascii="Times New Roman" w:hAnsi="Times New Roman" w:cs="Times New Roman"/>
          <w:b/>
          <w:sz w:val="28"/>
          <w:szCs w:val="28"/>
        </w:rPr>
        <w:t>ПОРЯДОК</w:t>
      </w:r>
    </w:p>
    <w:p w14:paraId="293AF803" w14:textId="77777777" w:rsidR="002E4D81" w:rsidRPr="00EF37F6" w:rsidRDefault="00000000">
      <w:pPr>
        <w:pStyle w:val="a6"/>
        <w:spacing w:after="0" w:line="240" w:lineRule="auto"/>
        <w:jc w:val="center"/>
        <w:rPr>
          <w:rFonts w:ascii="Times New Roman" w:hAnsi="Times New Roman" w:cs="Times New Roman"/>
        </w:rPr>
      </w:pPr>
      <w:r w:rsidRPr="00EF37F6">
        <w:rPr>
          <w:rFonts w:ascii="Times New Roman" w:hAnsi="Times New Roman" w:cs="Times New Roman"/>
          <w:b/>
          <w:sz w:val="28"/>
          <w:szCs w:val="28"/>
        </w:rPr>
        <w:t>определения объема и условий предоставления субсидий бюджетным и автономным учреждениям Топкинского муниципального округа на иные цели</w:t>
      </w:r>
    </w:p>
    <w:p w14:paraId="56495112" w14:textId="77777777" w:rsidR="002E4D81" w:rsidRPr="00EF37F6" w:rsidRDefault="00000000">
      <w:pPr>
        <w:pStyle w:val="a6"/>
        <w:spacing w:line="240" w:lineRule="auto"/>
        <w:jc w:val="both"/>
        <w:rPr>
          <w:rFonts w:ascii="Times New Roman" w:hAnsi="Times New Roman" w:cs="Times New Roman"/>
          <w:sz w:val="28"/>
          <w:szCs w:val="28"/>
        </w:rPr>
      </w:pPr>
      <w:r w:rsidRPr="00EF37F6">
        <w:rPr>
          <w:rFonts w:ascii="Times New Roman" w:hAnsi="Times New Roman" w:cs="Times New Roman"/>
          <w:sz w:val="28"/>
          <w:szCs w:val="28"/>
        </w:rPr>
        <w:t> </w:t>
      </w:r>
    </w:p>
    <w:p w14:paraId="55B81267" w14:textId="77777777" w:rsidR="002E4D81" w:rsidRPr="00EF37F6" w:rsidRDefault="00000000">
      <w:pPr>
        <w:pStyle w:val="a6"/>
        <w:spacing w:after="0" w:line="240" w:lineRule="auto"/>
        <w:jc w:val="center"/>
        <w:rPr>
          <w:rFonts w:ascii="Times New Roman" w:hAnsi="Times New Roman" w:cs="Times New Roman"/>
          <w:b/>
          <w:sz w:val="28"/>
          <w:szCs w:val="28"/>
        </w:rPr>
      </w:pPr>
      <w:r w:rsidRPr="00EF37F6">
        <w:rPr>
          <w:rFonts w:ascii="Times New Roman" w:hAnsi="Times New Roman" w:cs="Times New Roman"/>
          <w:b/>
          <w:sz w:val="28"/>
          <w:szCs w:val="28"/>
        </w:rPr>
        <w:t>1. Общие положения о предоставлении субсидий</w:t>
      </w:r>
    </w:p>
    <w:p w14:paraId="11A6E4B8" w14:textId="77777777" w:rsidR="002E4D81" w:rsidRPr="00EF37F6" w:rsidRDefault="00000000">
      <w:pPr>
        <w:pStyle w:val="a6"/>
        <w:spacing w:after="0" w:line="240" w:lineRule="auto"/>
        <w:jc w:val="both"/>
        <w:rPr>
          <w:rFonts w:ascii="Times New Roman" w:hAnsi="Times New Roman" w:cs="Times New Roman"/>
        </w:rPr>
      </w:pPr>
      <w:r w:rsidRPr="00EF37F6">
        <w:rPr>
          <w:rFonts w:ascii="Times New Roman" w:hAnsi="Times New Roman" w:cs="Times New Roman"/>
          <w:sz w:val="28"/>
          <w:szCs w:val="28"/>
        </w:rPr>
        <w:t> </w:t>
      </w:r>
      <w:r w:rsidRPr="00EF37F6">
        <w:rPr>
          <w:rFonts w:ascii="Times New Roman" w:hAnsi="Times New Roman" w:cs="Times New Roman"/>
          <w:sz w:val="28"/>
          <w:szCs w:val="28"/>
        </w:rPr>
        <w:tab/>
        <w:t xml:space="preserve">1.1. Настоящий Порядок определения объема и условий предоставления субсидий бюджетным и автономным учреждениям Топкинского муниципального округа на иные цели (далее – Порядок) устанавливает правила определения объема и условия предоставления субсидий бюджетным и автономным учреждениям Топкинского муниципального округа (далее - учреждения) на иные цели в соответствии с абзацем 2 пункта 1 статьи 78.1 </w:t>
      </w:r>
      <w:hyperlink r:id="rId7" w:tgtFrame="_top">
        <w:r w:rsidR="002E4D81" w:rsidRPr="00EF37F6">
          <w:rPr>
            <w:rStyle w:val="a3"/>
            <w:rFonts w:ascii="Times New Roman" w:hAnsi="Times New Roman" w:cs="Times New Roman"/>
            <w:color w:val="000000"/>
            <w:sz w:val="28"/>
            <w:szCs w:val="28"/>
            <w:u w:val="none"/>
          </w:rPr>
          <w:t>Бюджетного кодекса</w:t>
        </w:r>
      </w:hyperlink>
      <w:r w:rsidRPr="00EF37F6">
        <w:rPr>
          <w:rFonts w:ascii="Times New Roman" w:hAnsi="Times New Roman" w:cs="Times New Roman"/>
          <w:sz w:val="28"/>
          <w:szCs w:val="28"/>
        </w:rPr>
        <w:t xml:space="preserve"> Российской Федерации.</w:t>
      </w:r>
    </w:p>
    <w:p w14:paraId="4AA11E84" w14:textId="77777777" w:rsidR="002E4D81" w:rsidRPr="00EF37F6" w:rsidRDefault="00000000">
      <w:pPr>
        <w:pStyle w:val="a6"/>
        <w:spacing w:after="0" w:line="240" w:lineRule="auto"/>
        <w:jc w:val="both"/>
        <w:rPr>
          <w:rFonts w:ascii="Times New Roman" w:hAnsi="Times New Roman" w:cs="Times New Roman"/>
          <w:sz w:val="28"/>
          <w:szCs w:val="28"/>
        </w:rPr>
      </w:pPr>
      <w:bookmarkStart w:id="3" w:name="Par3"/>
      <w:bookmarkEnd w:id="3"/>
      <w:r w:rsidRPr="00EF37F6">
        <w:rPr>
          <w:rFonts w:ascii="Times New Roman" w:hAnsi="Times New Roman" w:cs="Times New Roman"/>
          <w:sz w:val="28"/>
          <w:szCs w:val="28"/>
        </w:rPr>
        <w:tab/>
        <w:t xml:space="preserve">1.2. </w:t>
      </w:r>
      <w:bookmarkStart w:id="4" w:name="Par4"/>
      <w:bookmarkEnd w:id="4"/>
      <w:r w:rsidRPr="00EF37F6">
        <w:rPr>
          <w:rFonts w:ascii="Times New Roman" w:hAnsi="Times New Roman" w:cs="Times New Roman"/>
          <w:sz w:val="28"/>
          <w:szCs w:val="28"/>
        </w:rPr>
        <w:t>Субсидии на иные цели могут предоставляться бюджетным и автономным учреждениям на:</w:t>
      </w:r>
    </w:p>
    <w:p w14:paraId="221C8639"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затраты на осуществление капитального ремонта и приобретение основных средств, не включаемые в нормативные затраты, связанные с выполнением муниципального задания;</w:t>
      </w:r>
    </w:p>
    <w:p w14:paraId="3B55EB22"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затраты на возмещение ущерба в случае чрезвычайной ситуации;</w:t>
      </w:r>
    </w:p>
    <w:p w14:paraId="6A2A5A8E"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затраты на организацию разовых мероприятий, проводимых в рамках программного и не программного направления расходов;</w:t>
      </w:r>
    </w:p>
    <w:p w14:paraId="75E0E64E"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затраты разового характера, необходимые для исполнения муниципального задания и не учтенных при его формировании на текущий финансовый год;</w:t>
      </w:r>
    </w:p>
    <w:p w14:paraId="4FF02DAE"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с оплатой кредиторской задолженности;</w:t>
      </w:r>
    </w:p>
    <w:p w14:paraId="4C15430D"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иные затраты, не включаемые в нормативные затраты, связанные с выполнением муниципального задания, а также не относящиеся к бюджетным инвестициям и публичным обязательствам перед физическим лицом, подлежащим исполнению в денежной форме.</w:t>
      </w:r>
    </w:p>
    <w:p w14:paraId="66BA3791"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1.3. Перечень субсидий на иные цели утверждается структурным подразделением (отраслевым органом) администрации Топкинского муниципального округа, в предмет ведения которого входит сфера деятельности данного учреждения и в отношении которого структурное подразделение осуществляет функции и полномочия учредителя, и представляется в Управление Федерального казначейства</w:t>
      </w:r>
      <w:bookmarkStart w:id="5" w:name="__DdeLink__591_1614099926"/>
      <w:r w:rsidRPr="00EF37F6">
        <w:rPr>
          <w:rFonts w:ascii="Times New Roman" w:hAnsi="Times New Roman" w:cs="Times New Roman"/>
          <w:sz w:val="28"/>
          <w:szCs w:val="28"/>
        </w:rPr>
        <w:t xml:space="preserve"> по Кемеровской области</w:t>
      </w:r>
      <w:bookmarkEnd w:id="5"/>
      <w:r w:rsidRPr="00EF37F6">
        <w:rPr>
          <w:rFonts w:ascii="Times New Roman" w:hAnsi="Times New Roman" w:cs="Times New Roman"/>
          <w:sz w:val="28"/>
          <w:szCs w:val="28"/>
        </w:rPr>
        <w:t xml:space="preserve"> - Кузбассу для санкционирования данных видов расходов.</w:t>
      </w:r>
    </w:p>
    <w:p w14:paraId="10F29A75"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 </w:t>
      </w:r>
    </w:p>
    <w:p w14:paraId="461C39BE" w14:textId="77777777" w:rsidR="002E4D81" w:rsidRPr="00EF37F6" w:rsidRDefault="002E4D81">
      <w:pPr>
        <w:pStyle w:val="a6"/>
        <w:spacing w:after="0" w:line="240" w:lineRule="auto"/>
        <w:jc w:val="center"/>
        <w:rPr>
          <w:rFonts w:ascii="Times New Roman" w:hAnsi="Times New Roman" w:cs="Times New Roman"/>
          <w:b/>
          <w:sz w:val="28"/>
          <w:szCs w:val="28"/>
        </w:rPr>
      </w:pPr>
    </w:p>
    <w:p w14:paraId="43E0138D" w14:textId="77777777" w:rsidR="002E4D81" w:rsidRPr="00EF37F6" w:rsidRDefault="002E4D81">
      <w:pPr>
        <w:pStyle w:val="a6"/>
        <w:spacing w:after="0" w:line="240" w:lineRule="auto"/>
        <w:jc w:val="center"/>
        <w:rPr>
          <w:rFonts w:ascii="Times New Roman" w:hAnsi="Times New Roman" w:cs="Times New Roman"/>
          <w:b/>
          <w:sz w:val="28"/>
          <w:szCs w:val="28"/>
        </w:rPr>
      </w:pPr>
    </w:p>
    <w:p w14:paraId="065AE6C9" w14:textId="77777777" w:rsidR="002E4D81" w:rsidRPr="00EF37F6" w:rsidRDefault="00000000">
      <w:pPr>
        <w:pStyle w:val="a6"/>
        <w:spacing w:after="0" w:line="240" w:lineRule="auto"/>
        <w:jc w:val="center"/>
        <w:rPr>
          <w:rFonts w:ascii="Times New Roman" w:hAnsi="Times New Roman" w:cs="Times New Roman"/>
          <w:b/>
          <w:sz w:val="28"/>
          <w:szCs w:val="28"/>
        </w:rPr>
      </w:pPr>
      <w:r w:rsidRPr="00EF37F6">
        <w:rPr>
          <w:rFonts w:ascii="Times New Roman" w:hAnsi="Times New Roman" w:cs="Times New Roman"/>
          <w:b/>
          <w:sz w:val="28"/>
          <w:szCs w:val="28"/>
        </w:rPr>
        <w:lastRenderedPageBreak/>
        <w:t>2. Условия и порядок предоставления субсидий</w:t>
      </w:r>
    </w:p>
    <w:p w14:paraId="68546956" w14:textId="77777777" w:rsidR="002E4D81" w:rsidRPr="00EF37F6" w:rsidRDefault="00000000">
      <w:pPr>
        <w:pStyle w:val="a6"/>
        <w:spacing w:after="0" w:line="240" w:lineRule="auto"/>
        <w:jc w:val="both"/>
        <w:rPr>
          <w:rFonts w:ascii="Times New Roman" w:hAnsi="Times New Roman" w:cs="Times New Roman"/>
          <w:sz w:val="28"/>
          <w:szCs w:val="28"/>
        </w:rPr>
      </w:pPr>
      <w:bookmarkStart w:id="6" w:name="Par11"/>
      <w:bookmarkEnd w:id="6"/>
      <w:r w:rsidRPr="00EF37F6">
        <w:rPr>
          <w:rFonts w:ascii="Times New Roman" w:hAnsi="Times New Roman" w:cs="Times New Roman"/>
          <w:sz w:val="28"/>
          <w:szCs w:val="28"/>
        </w:rPr>
        <w:t> </w:t>
      </w:r>
      <w:r w:rsidRPr="00EF37F6">
        <w:rPr>
          <w:rFonts w:ascii="Times New Roman" w:hAnsi="Times New Roman" w:cs="Times New Roman"/>
          <w:sz w:val="28"/>
          <w:szCs w:val="28"/>
        </w:rPr>
        <w:tab/>
        <w:t>2.1. Учредитель определяет объем субсидий на иные цели в пределах бюджетных ассигнований, предусмотренных решением Совета народных депутатов Топкинского муниципального округа о бюджете на соответствующий финансовый год и плановый период, а также утверждает финансово-экономическое обоснование расходов.</w:t>
      </w:r>
    </w:p>
    <w:p w14:paraId="0959EA8D"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Финансово-экономическое обоснование должно подтверждать объем планируемых расходов имеющимися сметами, прайс-листами (коммерческими предложениями) поставщиков, расчетами нормативных затрат и другими документами.</w:t>
      </w:r>
    </w:p>
    <w:p w14:paraId="5987E2B0"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Заявка о включении в бюджет на очередной финансовый год субсидии на иные цели представляется учредителем в финансовое управление администрации Топкинского муниципального округа в сроки, установленные для составления проекта бюджета на очередной финансовый год и плановый период.</w:t>
      </w:r>
    </w:p>
    <w:p w14:paraId="4D104E02"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2.2. Получатель субсидии (участник отбора) должен соответствовать на 1-е число месяца, предшествующего месяцу, в котором планируется заключение соглашения, следующим требования:</w:t>
      </w:r>
    </w:p>
    <w:p w14:paraId="058D74ED"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ECB658B"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C0336DF"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получатель субсидии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25CFDC1"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xml:space="preserve">- получатель субсидии (участник отбора) не получает средства из бюджета субъекта Кемеровской области - Кузбасса, бюджета Топкинского </w:t>
      </w:r>
      <w:r w:rsidRPr="00EF37F6">
        <w:rPr>
          <w:rFonts w:ascii="Times New Roman" w:hAnsi="Times New Roman" w:cs="Times New Roman"/>
          <w:sz w:val="28"/>
          <w:szCs w:val="28"/>
        </w:rPr>
        <w:lastRenderedPageBreak/>
        <w:t>муниципального округа, из которого планируется предоставление субсидии в соответствии с правовым актом, на основании иных нормативных правовых актов субъекта Кемеровской области - Кузбасса, муниципальных правовых актов на цели, установленные правовым актом;</w:t>
      </w:r>
    </w:p>
    <w:p w14:paraId="647F8896"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xml:space="preserve">- получатель субсидии (участник отбора) не является иностранным агентом в соответствии с </w:t>
      </w:r>
      <w:bookmarkStart w:id="7" w:name="__DdeLink__666_1614099926"/>
      <w:r w:rsidRPr="00EF37F6">
        <w:rPr>
          <w:rFonts w:ascii="Times New Roman" w:hAnsi="Times New Roman" w:cs="Times New Roman"/>
          <w:sz w:val="28"/>
          <w:szCs w:val="28"/>
        </w:rPr>
        <w:t>Федеральным законом от 14.07.2022 № 255-ФЗ «О контроле за деятельностью лиц, находящихся под иностранным влиянием</w:t>
      </w:r>
      <w:bookmarkEnd w:id="7"/>
      <w:r w:rsidRPr="00EF37F6">
        <w:rPr>
          <w:rFonts w:ascii="Times New Roman" w:hAnsi="Times New Roman" w:cs="Times New Roman"/>
          <w:sz w:val="28"/>
          <w:szCs w:val="28"/>
        </w:rPr>
        <w:t>»;</w:t>
      </w:r>
    </w:p>
    <w:p w14:paraId="0BA7DA88" w14:textId="77777777" w:rsidR="002E4D81" w:rsidRPr="00EF37F6" w:rsidRDefault="00000000">
      <w:pPr>
        <w:pStyle w:val="a6"/>
        <w:spacing w:after="0" w:line="240" w:lineRule="auto"/>
        <w:jc w:val="both"/>
        <w:rPr>
          <w:rFonts w:ascii="Times New Roman" w:hAnsi="Times New Roman" w:cs="Times New Roman"/>
        </w:rPr>
      </w:pPr>
      <w:r w:rsidRPr="00EF37F6">
        <w:rPr>
          <w:rFonts w:ascii="Times New Roman" w:hAnsi="Times New Roman" w:cs="Times New Roman"/>
          <w:sz w:val="28"/>
          <w:szCs w:val="28"/>
        </w:rPr>
        <w:tab/>
        <w:t xml:space="preserve">- у получателя субсидии (участника отбора) на едином налоговом счете отсутствует или не превышает размер, определенный пунктом 3 статьи 47 </w:t>
      </w:r>
      <w:hyperlink r:id="rId8" w:tgtFrame="_top">
        <w:r w:rsidR="002E4D81" w:rsidRPr="00EF37F6">
          <w:rPr>
            <w:rStyle w:val="a3"/>
            <w:rFonts w:ascii="Times New Roman" w:hAnsi="Times New Roman" w:cs="Times New Roman"/>
            <w:color w:val="000000"/>
            <w:sz w:val="28"/>
            <w:szCs w:val="28"/>
            <w:u w:val="none"/>
          </w:rPr>
          <w:t>Налогового кодекса Российской Федерации</w:t>
        </w:r>
      </w:hyperlink>
      <w:r w:rsidRPr="00EF37F6">
        <w:rPr>
          <w:rFonts w:ascii="Times New Roman" w:hAnsi="Times New Roman" w:cs="Times New Roman"/>
          <w:sz w:val="28"/>
          <w:szCs w:val="28"/>
        </w:rPr>
        <w:t xml:space="preserve">, задолженность по уплате налогов, сборов, </w:t>
      </w:r>
      <w:proofErr w:type="gramStart"/>
      <w:r w:rsidRPr="00EF37F6">
        <w:rPr>
          <w:rFonts w:ascii="Times New Roman" w:hAnsi="Times New Roman" w:cs="Times New Roman"/>
          <w:sz w:val="28"/>
          <w:szCs w:val="28"/>
        </w:rPr>
        <w:t xml:space="preserve">страховых </w:t>
      </w:r>
      <w:r w:rsidRPr="00EF37F6">
        <w:rPr>
          <w:rFonts w:ascii="Times New Roman" w:hAnsi="Times New Roman" w:cs="Times New Roman"/>
          <w:color w:val="000000"/>
          <w:sz w:val="28"/>
          <w:szCs w:val="28"/>
        </w:rPr>
        <w:t xml:space="preserve"> </w:t>
      </w:r>
      <w:r w:rsidRPr="00EF37F6">
        <w:rPr>
          <w:rFonts w:ascii="Times New Roman" w:hAnsi="Times New Roman" w:cs="Times New Roman"/>
          <w:sz w:val="28"/>
          <w:szCs w:val="28"/>
        </w:rPr>
        <w:t>взносов</w:t>
      </w:r>
      <w:proofErr w:type="gramEnd"/>
      <w:r w:rsidRPr="00EF37F6">
        <w:rPr>
          <w:rFonts w:ascii="Times New Roman" w:hAnsi="Times New Roman" w:cs="Times New Roman"/>
          <w:sz w:val="28"/>
          <w:szCs w:val="28"/>
        </w:rPr>
        <w:t>, пеней, штрафов и процентов, в бюджеты бюджетной системы Российской Федерации;</w:t>
      </w:r>
    </w:p>
    <w:p w14:paraId="4177466F"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у получателя субсидии (участника отбора) отсутствуют просроченная задолженность по возврату в бюджет Топкинского муниципального округа,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w:t>
      </w:r>
    </w:p>
    <w:p w14:paraId="17D5DE8D"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02C792FB" w14:textId="77777777" w:rsidR="002E4D81" w:rsidRPr="00EF37F6" w:rsidRDefault="00000000">
      <w:pPr>
        <w:pStyle w:val="a6"/>
        <w:spacing w:after="0" w:line="240" w:lineRule="auto"/>
        <w:jc w:val="both"/>
        <w:rPr>
          <w:rFonts w:ascii="Times New Roman" w:hAnsi="Times New Roman" w:cs="Times New Roman"/>
        </w:rPr>
      </w:pPr>
      <w:r w:rsidRPr="00EF37F6">
        <w:rPr>
          <w:rFonts w:ascii="Times New Roman" w:hAnsi="Times New Roman" w:cs="Times New Roman"/>
          <w:sz w:val="28"/>
          <w:szCs w:val="28"/>
        </w:rPr>
        <w:t xml:space="preserve">    </w:t>
      </w:r>
      <w:r w:rsidRPr="00EF37F6">
        <w:rPr>
          <w:rFonts w:ascii="Times New Roman" w:hAnsi="Times New Roman" w:cs="Times New Roman"/>
          <w:sz w:val="28"/>
          <w:szCs w:val="28"/>
        </w:rPr>
        <w:tab/>
        <w:t xml:space="preserve">- у получателя субсидии (участника отбора) отсутствуют </w:t>
      </w:r>
      <w:r w:rsidRPr="00EF37F6">
        <w:rPr>
          <w:rFonts w:ascii="Times New Roman" w:hAnsi="Times New Roman" w:cs="Times New Roman"/>
        </w:rPr>
        <w:t>задолженность по судебным актам, вступившим в законную силу, исполнительным документам;</w:t>
      </w:r>
    </w:p>
    <w:p w14:paraId="3D5E4CCC"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индивидуальным предпринимателем, физическим лицом, являющихся получателями субсидии (участниками отбора).</w:t>
      </w:r>
    </w:p>
    <w:p w14:paraId="65B50EFE"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2.3. Для получения субсидии учреждение представляет учредителю следующие документы:</w:t>
      </w:r>
    </w:p>
    <w:p w14:paraId="6E0D11CB"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2.3.1. Обращение о предоставлении субсидии с указанием целей, объема бюджетных ассигнований;</w:t>
      </w:r>
    </w:p>
    <w:p w14:paraId="06708BB1"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xml:space="preserve">2.3.2. Пояснительную записку, содержащую обоснование необходимости предоставления бюджетных средств на цели, установленные пунктом 1.2. настоящего Порядка, включая расчет-обоснование суммы субсидии, необходимой для осуществления указанных расходов, в том числе предварительную смету на приобретение имущества (за исключением </w:t>
      </w:r>
      <w:r w:rsidRPr="00EF37F6">
        <w:rPr>
          <w:rFonts w:ascii="Times New Roman" w:hAnsi="Times New Roman" w:cs="Times New Roman"/>
          <w:sz w:val="28"/>
          <w:szCs w:val="28"/>
        </w:rPr>
        <w:lastRenderedPageBreak/>
        <w:t>недвижимого имущества), а также предложения поставщиков, статистические данные и (или) иную информацию исходя из целей предоставления субсидии;</w:t>
      </w:r>
    </w:p>
    <w:p w14:paraId="26ABAAFE"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2.3.3. перечень объектов, подлежащих ремонту, акт обследования таких объектов и дефектную ведомость, предварительную смету расходов, в случае если целью предоставления субсидии является проведение ремонта (реставрации);</w:t>
      </w:r>
    </w:p>
    <w:p w14:paraId="22CB93C3"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2.3.4. программу мероприятий, в случае если целью предоставления субсидии является проведение мероприятий, в том числе конференций, симпозиумов, выставок;</w:t>
      </w:r>
    </w:p>
    <w:p w14:paraId="76F0703C"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2.3.5. информацию о планируемом к приобретению имуществе, в случае если целью предоставления субсидии является приобретение имущества;</w:t>
      </w:r>
    </w:p>
    <w:p w14:paraId="010EAA2F"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2.3.6. информацию о количестве физических лиц (среднегодовом количестве), являющихся получателями выплат, и видах таких выплат, в случае если целью предоставления субсидии является осуществление указанных выплат;</w:t>
      </w:r>
    </w:p>
    <w:p w14:paraId="2AA36E45"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2.3.7. иную информацию в зависимости от цели предоставления субсидии.</w:t>
      </w:r>
    </w:p>
    <w:p w14:paraId="5ACA1273"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2.4. Учредитель регистрирует предоставленные учреждением заявку и документы в установленном порядке в день их поступления.</w:t>
      </w:r>
    </w:p>
    <w:p w14:paraId="1532B2C3"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2.5. В течение десяти рабочих дней с даты поступления заявки Учредитель:</w:t>
      </w:r>
    </w:p>
    <w:p w14:paraId="5500B110"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1) рассматривает заявку и документы, прилагаемые к ней, на предмет соответствия учреждения и представленных им документов требованиям настоящего Порядка, а также достоверности информации, содержащейся в таких документах;</w:t>
      </w:r>
    </w:p>
    <w:p w14:paraId="1695A4EE"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 по результатам рассмотрения принимает решение о предоставлении либо об отказе в предоставлении субсидии и направляет его в учреждение.</w:t>
      </w:r>
    </w:p>
    <w:p w14:paraId="05E50A71"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2.6. Решение о предоставлении субсидии принимается в форме распоряжения о предоставлении субсидии.</w:t>
      </w:r>
    </w:p>
    <w:p w14:paraId="3ECE4B92" w14:textId="77777777" w:rsidR="002E4D81" w:rsidRPr="00EF37F6" w:rsidRDefault="00000000">
      <w:pPr>
        <w:pStyle w:val="a6"/>
        <w:spacing w:after="0" w:line="240" w:lineRule="auto"/>
        <w:jc w:val="both"/>
        <w:rPr>
          <w:rFonts w:ascii="Times New Roman" w:hAnsi="Times New Roman" w:cs="Times New Roman"/>
        </w:rPr>
      </w:pPr>
      <w:r w:rsidRPr="00EF37F6">
        <w:rPr>
          <w:rFonts w:ascii="Times New Roman" w:hAnsi="Times New Roman" w:cs="Times New Roman"/>
          <w:sz w:val="28"/>
          <w:szCs w:val="28"/>
        </w:rPr>
        <w:tab/>
      </w:r>
      <w:r w:rsidRPr="00EF37F6">
        <w:rPr>
          <w:rFonts w:ascii="Times New Roman" w:hAnsi="Times New Roman" w:cs="Times New Roman"/>
          <w:color w:val="000000"/>
          <w:sz w:val="28"/>
          <w:szCs w:val="28"/>
        </w:rPr>
        <w:t xml:space="preserve">2.7. Решение </w:t>
      </w:r>
      <w:r w:rsidRPr="00EF37F6">
        <w:rPr>
          <w:rFonts w:ascii="Times New Roman" w:hAnsi="Times New Roman" w:cs="Times New Roman"/>
          <w:sz w:val="28"/>
          <w:szCs w:val="28"/>
        </w:rPr>
        <w:t>об отказе в предоставлении субсидии оформляется Учредителем в форме уведомления, подписываемого руководителем с указанием основания(й) отказа, предусмотренных пунктом 2.8. настоящего Порядка, и направляемого в учреждение вместе с документами, представленными в соответствии с пунктом 2.3. настоящего Порядка способом, позволяющим подтвердить факт и дату направления таких решений и документов.</w:t>
      </w:r>
    </w:p>
    <w:p w14:paraId="0B35F490"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Отказ в предоставлении субсидии не препятствует повторному обращению учреждения за получением субсидии в установленном порядке при условии устранения им причин, послуживших основаниями для принятия м такого решения, в течение десяти рабочих дней со дня его принятия. Исправленные и повторно представленные документы считаются вновь поступившими и рассматриваются на условиях, определенных настоящим Порядком.</w:t>
      </w:r>
    </w:p>
    <w:p w14:paraId="2FF3E798"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2.8. Основанием для отказа в предоставлении учреждению субсидии является:</w:t>
      </w:r>
    </w:p>
    <w:p w14:paraId="3B087D4C"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1) несоответствие представленных учреждением документов требованиям, определенным пунктами 2.2. и 2.3. настоящего Порядка, или непредставление (представление не в полном объеме) указанных документов;</w:t>
      </w:r>
    </w:p>
    <w:p w14:paraId="4FBBA699"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lastRenderedPageBreak/>
        <w:tab/>
        <w:t>2) недостоверность информации, содержащейся в документах, представленных учреждением;</w:t>
      </w:r>
    </w:p>
    <w:p w14:paraId="6CF31B30"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3) несоответствие учреждения требованиям, указанным в пункте 2.2. настоящего раздела Порядка;</w:t>
      </w:r>
    </w:p>
    <w:p w14:paraId="4566F7F3"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2.9. Размер субсидии учреждению определяется в соответствии с решением Совета народных депутатов Топкинского муниципального округа о местном бюджете на текущий финансовый год и плановый период в пределах бюджетных ассигнований и лимитов бюджетных обязательств, доведенных, на цели, указанные в пункте 1.2. настоящего Порядка.</w:t>
      </w:r>
    </w:p>
    <w:p w14:paraId="1A42F454"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2.10. Учредитель заключает с учреждением соглашение в срок не позднее 10 рабочих дней со дня принятия решения.</w:t>
      </w:r>
    </w:p>
    <w:p w14:paraId="15A40632"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Соглашение должно содержать следующие положения:</w:t>
      </w:r>
    </w:p>
    <w:p w14:paraId="508E712C"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1) цели предоставления субсидии в соответствии с пунктом 1.2. настоящего Порядка;</w:t>
      </w:r>
    </w:p>
    <w:p w14:paraId="039889FE"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 значения результатов предоставления субсидии, которые должны быть конкретными, измеримыми;</w:t>
      </w:r>
    </w:p>
    <w:p w14:paraId="0DF2830F"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3) план мероприятий по достижению результатов предоставления субсидии;</w:t>
      </w:r>
    </w:p>
    <w:p w14:paraId="2B9A8941"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4) размер субсидии;</w:t>
      </w:r>
    </w:p>
    <w:p w14:paraId="62903BEF"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5) сроки (график) перечисления субсидии;</w:t>
      </w:r>
    </w:p>
    <w:p w14:paraId="525817F0"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6) сроки представления отчетности, указанные в раздела 3 настоящего Порядка;</w:t>
      </w:r>
    </w:p>
    <w:p w14:paraId="189B4368"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7) порядок и сроки возврата сумм субсидии в случае несоблюдения учреждением целей, условий и порядка предоставления субсидии, определенных соглашением;</w:t>
      </w:r>
    </w:p>
    <w:p w14:paraId="1775B1DE"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8) основания и порядок внесений изменений в соглашение, в том числе в случае уменьшения Учредителем как получателю бюджетных средств ранее доведенных лимитов бюджетных обязательств на предоставление субсидии;</w:t>
      </w:r>
    </w:p>
    <w:p w14:paraId="19355742"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9) основания для досрочного прекращения соглашения по решению Учредителя в одностороннем порядке, в том числе в связи с:</w:t>
      </w:r>
    </w:p>
    <w:p w14:paraId="2E614F00"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реорганизацией (за исключением реорганизации в форме присоединения) или ликвидации учреждения;</w:t>
      </w:r>
    </w:p>
    <w:p w14:paraId="66208C8A"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нарушением учреждением целей и условий предоставления субсидии, установленных настоящим Порядкам и (или) соглашением;</w:t>
      </w:r>
    </w:p>
    <w:p w14:paraId="09BC664C"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10) запрет на расторжение соглашения учреждением в одностороннем порядке.</w:t>
      </w:r>
    </w:p>
    <w:p w14:paraId="1BAD351F"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Дополнительные соглашения к соглашению, предусматривающие внесение в него изменений или его расторжение, заключаются между Учредителем и учреждением в соответствии с типовой формой.</w:t>
      </w:r>
    </w:p>
    <w:p w14:paraId="5EDBB2FD"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2.11. Перечисление субсидии учреждению осуществляется на лицевой счет учреждения, указанный в соглашении.</w:t>
      </w:r>
    </w:p>
    <w:p w14:paraId="2D6E6DC0"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Сроки (периодичность) перечисления субсидии в течение финансового года определяются Учредителем в соответствии с графиком перечисления субсидий, установленным в соглашении.</w:t>
      </w:r>
    </w:p>
    <w:p w14:paraId="0075306D"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lastRenderedPageBreak/>
        <w:tab/>
        <w:t>Использование учреждением субсидии должно осуществляться с соблюдением требований настоящего Порядка и условий соглашения, в том числе об использовании субсидии по целевому назначению.</w:t>
      </w:r>
    </w:p>
    <w:p w14:paraId="2ACF78A0" w14:textId="77777777" w:rsidR="002E4D81" w:rsidRPr="00EF37F6" w:rsidRDefault="00000000">
      <w:pPr>
        <w:pStyle w:val="a6"/>
        <w:spacing w:after="0" w:line="240" w:lineRule="auto"/>
        <w:jc w:val="both"/>
        <w:rPr>
          <w:rFonts w:ascii="Times New Roman" w:hAnsi="Times New Roman" w:cs="Times New Roman"/>
          <w:sz w:val="28"/>
          <w:szCs w:val="28"/>
        </w:rPr>
      </w:pPr>
      <w:bookmarkStart w:id="8" w:name="Par38"/>
      <w:bookmarkStart w:id="9" w:name="Par26"/>
      <w:bookmarkStart w:id="10" w:name="Par22"/>
      <w:bookmarkStart w:id="11" w:name="Par51"/>
      <w:bookmarkEnd w:id="8"/>
      <w:bookmarkEnd w:id="9"/>
      <w:bookmarkEnd w:id="10"/>
      <w:bookmarkEnd w:id="11"/>
      <w:r w:rsidRPr="00EF37F6">
        <w:rPr>
          <w:rFonts w:ascii="Times New Roman" w:hAnsi="Times New Roman" w:cs="Times New Roman"/>
          <w:sz w:val="28"/>
          <w:szCs w:val="28"/>
        </w:rPr>
        <w:tab/>
        <w:t>2.12. В случае выявления в течение финансового года дополнительной потребности в средствах на достижение целей, указанных в пункте 1.2. Порядка и условий, учреждение обращается к Учредителю с предложением об изменении объема предоставляемой субсидии, прилагая документы, указанные разделе 2 Порядка.</w:t>
      </w:r>
    </w:p>
    <w:p w14:paraId="74536059"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Рассмотрение представленных документов, принятие решения об изменении размера субсидии либо об отказе в изменении размера субсидии осуществляются Учредителем в соответствии с пунктами 2.5. – 2.8. данного раздела.</w:t>
      </w:r>
    </w:p>
    <w:p w14:paraId="3DA433F3"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2.13. В случае возникновения у учреждения экономии средств в результате заключения контрактов (договоров) учреждение направляет Учредителю предложения по использованию экономии субсидии в соответствии с целями предоставления субсидии, указанными в пункте 1.2. Порядка, с приложением документов, указанных в разделе Порядка.</w:t>
      </w:r>
    </w:p>
    <w:p w14:paraId="5F69CC04"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Учредитель рассматривает предложения учреждения по использованию экономии субсидии и принимает решение о возможности использования учреждением экономии субсидии, при необходимости готовит проект дополнительного соглашения, предусматривающего изменения значения результата предоставления субсидии, и направляет его на подписание учреждению.</w:t>
      </w:r>
    </w:p>
    <w:p w14:paraId="78C48E04"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В случае отсутствия потребности в расходах, установленных абзацем первым данного пункта, объем бюджетных ассигнований на предоставление субсидии учреждению подлежит сокращению в соответствии с размером образовавшейся экономии. В течение 20 рабочих дней со дня принятия информации об экономии субсидии, образовавшейся в результате заключения контрактов (договоров), Учредитель готовит проект дополнительного соглашения и направляет его на подписание учреждению.</w:t>
      </w:r>
    </w:p>
    <w:p w14:paraId="2789241E"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В течение 5 рабочих дней с момента получения проекта дополнительного соглашения учреждение подписывает 2 экземпляра дополнительного соглашения и направляет их Учредителю.</w:t>
      </w:r>
    </w:p>
    <w:p w14:paraId="533B65B1"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Учредитель подписывает дополнительное соглашение в течение 5 рабочих дней с момента получения подписанных учреждением экземпляров дополнительного соглашения и в течение 3-х рабочих дней с момента подписания дополнительного соглашения направляет 1 экземпляр дополнительного соглашения учреждению.</w:t>
      </w:r>
    </w:p>
    <w:p w14:paraId="28B92C7E"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 xml:space="preserve">При предоставлении субсидий, источником финансового обеспечения которых являются средства федерального бюджета, а также средства областного бюджета, предоставляемые в части соответствующего софинансирования со средствами федерального бюджета, внесение изменений в соглашение, а также уменьшение лимитов бюджетных обязательств на предоставление субсидии и бюджетных ассигнований осуществляется в случаях, предусмотренных </w:t>
      </w:r>
      <w:r w:rsidRPr="00EF37F6">
        <w:rPr>
          <w:rFonts w:ascii="Times New Roman" w:hAnsi="Times New Roman" w:cs="Times New Roman"/>
          <w:sz w:val="28"/>
          <w:szCs w:val="28"/>
        </w:rPr>
        <w:lastRenderedPageBreak/>
        <w:t>нормативными правовыми актами, регулирующими вопросы предоставления соответствующих средств из федерального бюджета.</w:t>
      </w:r>
    </w:p>
    <w:p w14:paraId="62EC948B"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 </w:t>
      </w:r>
    </w:p>
    <w:p w14:paraId="290B903C" w14:textId="77777777" w:rsidR="002E4D81" w:rsidRPr="00EF37F6" w:rsidRDefault="00000000">
      <w:pPr>
        <w:pStyle w:val="a6"/>
        <w:spacing w:after="0" w:line="240" w:lineRule="auto"/>
        <w:jc w:val="center"/>
        <w:rPr>
          <w:rFonts w:ascii="Times New Roman" w:hAnsi="Times New Roman" w:cs="Times New Roman"/>
          <w:b/>
          <w:sz w:val="28"/>
          <w:szCs w:val="28"/>
        </w:rPr>
      </w:pPr>
      <w:r w:rsidRPr="00EF37F6">
        <w:rPr>
          <w:rFonts w:ascii="Times New Roman" w:hAnsi="Times New Roman" w:cs="Times New Roman"/>
          <w:b/>
          <w:sz w:val="28"/>
          <w:szCs w:val="28"/>
        </w:rPr>
        <w:t>3. Требования к отчетности</w:t>
      </w:r>
    </w:p>
    <w:p w14:paraId="3BA90B50" w14:textId="77777777" w:rsidR="002E4D81" w:rsidRPr="00EF37F6" w:rsidRDefault="00000000">
      <w:pPr>
        <w:pStyle w:val="a6"/>
        <w:spacing w:after="0" w:line="240" w:lineRule="auto"/>
        <w:jc w:val="both"/>
        <w:rPr>
          <w:rFonts w:ascii="Times New Roman" w:hAnsi="Times New Roman" w:cs="Times New Roman"/>
          <w:sz w:val="28"/>
          <w:szCs w:val="28"/>
        </w:rPr>
      </w:pPr>
      <w:bookmarkStart w:id="12" w:name="Par62"/>
      <w:bookmarkEnd w:id="12"/>
      <w:r w:rsidRPr="00EF37F6">
        <w:rPr>
          <w:rFonts w:ascii="Times New Roman" w:hAnsi="Times New Roman" w:cs="Times New Roman"/>
          <w:sz w:val="28"/>
          <w:szCs w:val="28"/>
        </w:rPr>
        <w:t> </w:t>
      </w:r>
      <w:r w:rsidRPr="00EF37F6">
        <w:rPr>
          <w:rFonts w:ascii="Times New Roman" w:hAnsi="Times New Roman" w:cs="Times New Roman"/>
          <w:sz w:val="28"/>
          <w:szCs w:val="28"/>
        </w:rPr>
        <w:tab/>
        <w:t>3.1. Учреждение по формам, установленным в соглашении, представляет Учредителю следующие отчеты:</w:t>
      </w:r>
    </w:p>
    <w:p w14:paraId="5F23DAC5"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1) отчет об осуществлении расходов, источником финансового обеспечения которых является субсидия, ежеквартально в срок не позднее 10 рабочих дней, следующих за отчетным кварталом;</w:t>
      </w:r>
    </w:p>
    <w:p w14:paraId="7D8CA82E"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 отчет о реализации плана мероприятий по достижению результатов предоставления субсидии в срок не позднее 15 рабочих дней, следующих за отчетным кварталом;</w:t>
      </w:r>
    </w:p>
    <w:p w14:paraId="181CED24"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3) отчет о достижении результатов предоставления субсидии ежеквартально в срок не позднее 15 рабочих дней, следующих за отчетным кварталом.</w:t>
      </w:r>
    </w:p>
    <w:p w14:paraId="28C23E71"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3.2. Учредитель имеет право устанавливать в соглашении формы представления учреждением дополнительной отчетности и сроки ее представления.</w:t>
      </w:r>
    </w:p>
    <w:p w14:paraId="3EE25004"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3.3. Регистрация отчетов, представленных учреждением в соответствии с пунктом 3.1. настоящего раздела Порядка, осуществляется Учредителем в день их поступления.</w:t>
      </w:r>
    </w:p>
    <w:p w14:paraId="0B247090"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3.4. В случае непредставления отчетов в сроки, установленные пунктом 3.1. Порядка, Учредитель в течение двух рабочих дней со дня пропуска таких сроков, направляет учреждению способом, указанным в соглашении, требование о предоставлении отчетов, указанных в пункте 3.1. Порядка, в срок не позднее пяти рабочих дней со дня получения учреждением указанного требования.</w:t>
      </w:r>
    </w:p>
    <w:p w14:paraId="0FFF0641"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В случае невыполнения требования о предоставлении отчетов в срок, установленный в абзаце втором настоящего пункта, учреждение возвращает субсидию в соответствии с пунктом 4.7. настоящего Порядка.</w:t>
      </w:r>
    </w:p>
    <w:p w14:paraId="459F9918"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 </w:t>
      </w:r>
    </w:p>
    <w:p w14:paraId="16C11160" w14:textId="77777777" w:rsidR="002E4D81" w:rsidRPr="00EF37F6" w:rsidRDefault="00000000">
      <w:pPr>
        <w:pStyle w:val="a6"/>
        <w:spacing w:after="0" w:line="240" w:lineRule="auto"/>
        <w:jc w:val="center"/>
        <w:rPr>
          <w:rFonts w:ascii="Times New Roman" w:hAnsi="Times New Roman" w:cs="Times New Roman"/>
          <w:b/>
          <w:sz w:val="28"/>
          <w:szCs w:val="28"/>
        </w:rPr>
      </w:pPr>
      <w:r w:rsidRPr="00EF37F6">
        <w:rPr>
          <w:rFonts w:ascii="Times New Roman" w:hAnsi="Times New Roman" w:cs="Times New Roman"/>
          <w:b/>
          <w:sz w:val="28"/>
          <w:szCs w:val="28"/>
        </w:rPr>
        <w:t>4. Порядок осуществления контроля за соблюдением целей, условий и порядка предоставления субсидий и ответственность за их несоблюдение</w:t>
      </w:r>
    </w:p>
    <w:p w14:paraId="07C459AF"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 </w:t>
      </w:r>
      <w:r w:rsidRPr="00EF37F6">
        <w:rPr>
          <w:rFonts w:ascii="Times New Roman" w:hAnsi="Times New Roman" w:cs="Times New Roman"/>
          <w:sz w:val="28"/>
          <w:szCs w:val="28"/>
        </w:rPr>
        <w:tab/>
        <w:t>4.1. Учредитель проводит мониторинг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установленном Министерством финансов Российской Федерации.</w:t>
      </w:r>
    </w:p>
    <w:p w14:paraId="12B13ED5"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4.2. Учреждение несет ответственность за невыполнение требований настоящего Порядка, условий соглашения, в том числе за нецелевое использование средств субсидии, несвоевременность представления отчетов, предусмотренных соглашением, недостоверность представляемых сведений.</w:t>
      </w:r>
    </w:p>
    <w:p w14:paraId="34C423F5"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4.3. Субсидия, предоставленная учреждению в текущем финансовом году, должна быть использована им по целевому назначению до 31 декабря текущего финансового года.</w:t>
      </w:r>
    </w:p>
    <w:p w14:paraId="63A438C8"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lastRenderedPageBreak/>
        <w:tab/>
        <w:t>4.3.1. Не использованные в текущем финансовом году остатки субсидии, предоставленной учреждению из местного бюджета, при отсутствии решения Учредителя о наличии потребности в направлении не использованных в текущем финансовом году остатков средств субсидии на достижение целей, установленных при предоставлении субсидии, подлежат перечислению в местный бюджет в порядке, установленном законодательством РФ, Кемеровской области – Кузбасс, правовыми актами Топкинского муниципального округа.</w:t>
      </w:r>
    </w:p>
    <w:p w14:paraId="2E233523"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4.4. Решение о наличии потребности в направлении не использованных в текущем финансовом году остатков средств субсидии на достижение целей, установленных при предоставлении субсидии, а также решение об использовании в текущем году поступлений от возврата ранее произведенных учреждениями выплат, источником финансового обеспечения которых являются субсидии, для достижения целей, установленных при предоставлении субсидии, принимаются Учредителем в форме соответствующего распоряжения.</w:t>
      </w:r>
    </w:p>
    <w:p w14:paraId="17BA4972"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4.4.1. Учреждение в целях принятия Учредителем решений, предусмотренных абзацем первым настоящего пункта, в срок до 25 февраля текущего финансового года представляет Учредителю информацию о наличии у учреждения неисполненных обязательств, источником финансового обеспечения которых являются не использованные на 1 января текущего финансового года остатки субсидий и (или) средства от возврата ранее произведенных учреждением выплат, а также документы (копии документов), подтверждающие наличие и объем указанных обязательств учреждения (за исключением обязательств по выплатам физическим лицам).</w:t>
      </w:r>
    </w:p>
    <w:p w14:paraId="60A06A10"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4.4.2. Учреждение вправе дополнительно к документам, указанным в абзаце втором настоящего пункта, представить Учредителю иные документы, подтверждающие наличие и объем неисполненных обязательств.</w:t>
      </w:r>
    </w:p>
    <w:p w14:paraId="0511C4E1"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4.4.3. Решения, предусмотренные абзацем первым настоящего пункта, принимаются Учредителем не позднее 10 рабочих дней со дня получения от учреждения информации и документов, указанных в абзацах втором, третьем настоящего пункта.</w:t>
      </w:r>
    </w:p>
    <w:p w14:paraId="15BA8FC8"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4.5. Учредитель, не позднее срока, установленного подпунктом 4.4.3. настоящего Порядка, принимает решение об отказе в направлении не использованных в текущем финансовом году остатков средств субсидии на достижение целей, установленных при предоставлении субсидии, или об отказе в использовании в текущем финансовом году поступлений от возврата ранее произведенных учреждением выплат, источником финансового обеспечения которых являются субсидии, для достижения целей, установленных при предоставлении субсидии, в случае, если информация и документы, представленные учреждением в департамент в соответствии пунктом 4.4. настоящего Порядка, не подтверждают наличие у учреждения неисполненных обязательств, источником финансового обеспечения которых являются не исполненные на 1 января текущего финансового года остатки субсидий и (или) средства от возврата ранее произведенных учреждением выплат, и (или) объем указанных обязательств.</w:t>
      </w:r>
    </w:p>
    <w:p w14:paraId="312AAD4B"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lastRenderedPageBreak/>
        <w:tab/>
        <w:t>4.5.1. Решения, предусмотренные абзацем первым настоящего пункта, принимаются Учредителем в форме письменных уведомлений, содержащих основания для принятия таких решений, направляемых в учреждение не позднее срока, подпунктом 4.4.3. настоящего Порядка.</w:t>
      </w:r>
    </w:p>
    <w:p w14:paraId="4D46F495"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4.6. Учредитель, проводит обязательную проверку соблюдения учреждением целей и условий предоставления субсидии, путем проверки отчетов, представляемых учреждением в соответствии с разделом 4 настоящего Порядка, в течение 15 рабочих дней со дня их поступления.</w:t>
      </w:r>
    </w:p>
    <w:p w14:paraId="3621C5E8"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4.6.1. В случае выявления по результатам проверки нарушений Учредитель, в течение двух рабочих дней со дня выявления факта нарушения составляет и направляет учреждению способом, указанным в соглашении, акт проверки, предусматривающий устранение выявленных нарушений в течение пяти рабочих дней со дня получения учреждением акта проверки.</w:t>
      </w:r>
    </w:p>
    <w:p w14:paraId="48B21D96"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4.6.2. В случае не устранения нарушений в срок, установленный пунктом 4.6.1., учреждение возвращает субсидию в местный бюджет в соответствии с пунктом 4.7. настоящего Порядка.</w:t>
      </w:r>
    </w:p>
    <w:p w14:paraId="7425E831"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4.7. Субсидия подлежит возврату учреждением в доход местного бюджета в случае несоблюдения им целей и условий, установленных при предоставлении субсидии, выявленного по результатам проверок, проведенных Учредителем и Контрольно-счетной палатой Топкинского муниципального округа как органами муниципального финансового контроля, а также в случае недостижения результатов предоставления субсидии.</w:t>
      </w:r>
    </w:p>
    <w:p w14:paraId="6D49A4CC"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4.8. Возврат субсидий осуществляется в следующем порядке:</w:t>
      </w:r>
    </w:p>
    <w:p w14:paraId="3D440FD5"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1) Учредитель в течение 10 рабочих дней со дня подписания им акта проверки или получения акта проверки от Контрольно-счетной палаты Топкинского муниципального округа как органов муниципального контроля направляет в адрес учреждения требование о возврате субсидии в случаях, предусмотренных пунктом 4.7. настоящего Порядка;</w:t>
      </w:r>
    </w:p>
    <w:p w14:paraId="7720439B"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2) учреждение производит возврат полученной субсидии в объеме выявленных нарушений в соответствии с требованием о возврате субсидии в течение 15 рабочих дней со дня его получения.</w:t>
      </w:r>
    </w:p>
    <w:p w14:paraId="2BCE7A5C" w14:textId="77777777" w:rsidR="002E4D81" w:rsidRPr="00EF37F6" w:rsidRDefault="00000000">
      <w:pPr>
        <w:pStyle w:val="a6"/>
        <w:spacing w:after="0" w:line="240" w:lineRule="auto"/>
        <w:jc w:val="both"/>
        <w:rPr>
          <w:rFonts w:ascii="Times New Roman" w:hAnsi="Times New Roman" w:cs="Times New Roman"/>
          <w:sz w:val="28"/>
          <w:szCs w:val="28"/>
        </w:rPr>
      </w:pPr>
      <w:r w:rsidRPr="00EF37F6">
        <w:rPr>
          <w:rFonts w:ascii="Times New Roman" w:hAnsi="Times New Roman" w:cs="Times New Roman"/>
          <w:sz w:val="28"/>
          <w:szCs w:val="28"/>
        </w:rPr>
        <w:tab/>
        <w:t>4.9. В случае неисполнения учреждением обязанностей по возврату субсидии в местный бюджет в срок, установленный подпунктом 2 пункта 4.8. настоящего Порядка, Учредитель в течение 30 календарных дней со дня, когда обязанность по возврату субсидии должна быть выполнена учреждением, принимает меры по взысканию с учреждения суммы полученной субсидии, подлежащей возврату в случаях, предусмотренных пунктом 4.7. настоящего Порядка, в соответствии с законодательством Российской Федерации, в том числе в судебном порядке.</w:t>
      </w:r>
    </w:p>
    <w:p w14:paraId="2B38E860" w14:textId="77777777" w:rsidR="002E4D81" w:rsidRPr="00EF37F6" w:rsidRDefault="00000000">
      <w:pPr>
        <w:pStyle w:val="a6"/>
        <w:spacing w:line="240" w:lineRule="auto"/>
        <w:jc w:val="both"/>
        <w:rPr>
          <w:rFonts w:ascii="Times New Roman" w:hAnsi="Times New Roman" w:cs="Times New Roman"/>
        </w:rPr>
      </w:pPr>
      <w:r w:rsidRPr="00EF37F6">
        <w:rPr>
          <w:rFonts w:ascii="Times New Roman" w:hAnsi="Times New Roman" w:cs="Times New Roman"/>
          <w:sz w:val="28"/>
          <w:szCs w:val="28"/>
        </w:rPr>
        <w:tab/>
        <w:t xml:space="preserve">4.10. Учреждение вправе обжаловать решения, действия (бездействие) Учредителя, путем подачи жалобы в соответствии с Федеральным законом от 02.05.2006 </w:t>
      </w:r>
      <w:hyperlink r:id="rId9" w:tgtFrame="_top">
        <w:r w:rsidR="002E4D81" w:rsidRPr="00EF37F6">
          <w:rPr>
            <w:rStyle w:val="a3"/>
            <w:rFonts w:ascii="Times New Roman" w:hAnsi="Times New Roman" w:cs="Times New Roman"/>
            <w:color w:val="000000"/>
            <w:sz w:val="28"/>
            <w:szCs w:val="28"/>
            <w:u w:val="none"/>
          </w:rPr>
          <w:t>№ 59-ФЗ</w:t>
        </w:r>
      </w:hyperlink>
      <w:r w:rsidRPr="00EF37F6">
        <w:rPr>
          <w:rFonts w:ascii="Times New Roman" w:hAnsi="Times New Roman" w:cs="Times New Roman"/>
          <w:sz w:val="28"/>
          <w:szCs w:val="28"/>
        </w:rPr>
        <w:t xml:space="preserve"> «О порядке рассмотрения обращений граждан Российской Федерации», либо непосредственно в суд в установленном процессуальным законодательством порядке.</w:t>
      </w:r>
    </w:p>
    <w:p w14:paraId="41377342" w14:textId="77777777" w:rsidR="002E4D81" w:rsidRPr="00EF37F6" w:rsidRDefault="00000000">
      <w:pPr>
        <w:pStyle w:val="a6"/>
        <w:spacing w:line="240" w:lineRule="auto"/>
        <w:jc w:val="both"/>
        <w:rPr>
          <w:rFonts w:ascii="Times New Roman" w:hAnsi="Times New Roman" w:cs="Times New Roman"/>
          <w:sz w:val="28"/>
          <w:szCs w:val="28"/>
        </w:rPr>
      </w:pPr>
      <w:r w:rsidRPr="00EF37F6">
        <w:rPr>
          <w:rFonts w:ascii="Times New Roman" w:hAnsi="Times New Roman" w:cs="Times New Roman"/>
          <w:sz w:val="28"/>
          <w:szCs w:val="28"/>
        </w:rPr>
        <w:lastRenderedPageBreak/>
        <w:t> </w:t>
      </w:r>
    </w:p>
    <w:p w14:paraId="074D704A" w14:textId="77777777" w:rsidR="002E4D81" w:rsidRPr="00EF37F6" w:rsidRDefault="002E4D81">
      <w:pPr>
        <w:jc w:val="both"/>
        <w:rPr>
          <w:rFonts w:ascii="Times New Roman" w:hAnsi="Times New Roman" w:cs="Times New Roman"/>
          <w:sz w:val="28"/>
          <w:szCs w:val="28"/>
        </w:rPr>
      </w:pPr>
    </w:p>
    <w:p w14:paraId="40D97B08" w14:textId="77777777" w:rsidR="002E4D81" w:rsidRPr="00EF37F6" w:rsidRDefault="00000000">
      <w:pPr>
        <w:pStyle w:val="a6"/>
        <w:jc w:val="both"/>
        <w:rPr>
          <w:rFonts w:ascii="Times New Roman" w:hAnsi="Times New Roman" w:cs="Times New Roman"/>
          <w:sz w:val="28"/>
          <w:szCs w:val="28"/>
        </w:rPr>
      </w:pPr>
      <w:r w:rsidRPr="00EF37F6">
        <w:rPr>
          <w:rFonts w:ascii="Times New Roman" w:hAnsi="Times New Roman" w:cs="Times New Roman"/>
          <w:sz w:val="28"/>
          <w:szCs w:val="28"/>
        </w:rPr>
        <w:t> </w:t>
      </w:r>
    </w:p>
    <w:p w14:paraId="7251CBED" w14:textId="77777777" w:rsidR="002E4D81" w:rsidRPr="00EF37F6" w:rsidRDefault="00000000">
      <w:pPr>
        <w:pStyle w:val="a6"/>
        <w:jc w:val="both"/>
        <w:rPr>
          <w:rFonts w:ascii="Times New Roman" w:hAnsi="Times New Roman" w:cs="Times New Roman"/>
          <w:sz w:val="28"/>
          <w:szCs w:val="28"/>
        </w:rPr>
      </w:pPr>
      <w:r w:rsidRPr="00EF37F6">
        <w:rPr>
          <w:rFonts w:ascii="Times New Roman" w:hAnsi="Times New Roman" w:cs="Times New Roman"/>
          <w:sz w:val="28"/>
          <w:szCs w:val="28"/>
        </w:rPr>
        <w:t> </w:t>
      </w:r>
    </w:p>
    <w:p w14:paraId="47094420" w14:textId="77777777" w:rsidR="002E4D81" w:rsidRPr="00EF37F6" w:rsidRDefault="002E4D81">
      <w:pPr>
        <w:pStyle w:val="a6"/>
        <w:jc w:val="both"/>
        <w:rPr>
          <w:rFonts w:ascii="Times New Roman" w:hAnsi="Times New Roman" w:cs="Times New Roman"/>
          <w:sz w:val="28"/>
          <w:szCs w:val="28"/>
        </w:rPr>
      </w:pPr>
    </w:p>
    <w:p w14:paraId="4987515F" w14:textId="77777777" w:rsidR="002E4D81" w:rsidRPr="00EF37F6" w:rsidRDefault="002E4D81">
      <w:pPr>
        <w:pStyle w:val="a6"/>
        <w:jc w:val="both"/>
        <w:rPr>
          <w:rFonts w:ascii="Times New Roman" w:hAnsi="Times New Roman" w:cs="Times New Roman"/>
          <w:sz w:val="28"/>
          <w:szCs w:val="28"/>
        </w:rPr>
      </w:pPr>
    </w:p>
    <w:p w14:paraId="674989DE" w14:textId="77777777" w:rsidR="002E4D81" w:rsidRPr="00EF37F6" w:rsidRDefault="002E4D81">
      <w:pPr>
        <w:pStyle w:val="a6"/>
        <w:jc w:val="both"/>
        <w:rPr>
          <w:rFonts w:ascii="Times New Roman" w:hAnsi="Times New Roman" w:cs="Times New Roman"/>
          <w:sz w:val="28"/>
          <w:szCs w:val="28"/>
        </w:rPr>
      </w:pPr>
    </w:p>
    <w:p w14:paraId="0B3AFA1F" w14:textId="77777777" w:rsidR="002E4D81" w:rsidRPr="00EF37F6" w:rsidRDefault="002E4D81">
      <w:pPr>
        <w:pStyle w:val="a6"/>
        <w:jc w:val="both"/>
        <w:rPr>
          <w:rFonts w:ascii="Times New Roman" w:hAnsi="Times New Roman" w:cs="Times New Roman"/>
          <w:sz w:val="28"/>
          <w:szCs w:val="28"/>
        </w:rPr>
      </w:pPr>
    </w:p>
    <w:p w14:paraId="709A1D06" w14:textId="77777777" w:rsidR="002E4D81" w:rsidRPr="00EF37F6" w:rsidRDefault="002E4D81">
      <w:pPr>
        <w:pStyle w:val="a6"/>
        <w:jc w:val="both"/>
        <w:rPr>
          <w:rFonts w:ascii="Times New Roman" w:hAnsi="Times New Roman" w:cs="Times New Roman"/>
          <w:sz w:val="28"/>
          <w:szCs w:val="28"/>
        </w:rPr>
      </w:pPr>
    </w:p>
    <w:p w14:paraId="63585DFF" w14:textId="77777777" w:rsidR="002E4D81" w:rsidRPr="00EF37F6" w:rsidRDefault="002E4D81">
      <w:pPr>
        <w:pStyle w:val="a6"/>
        <w:jc w:val="both"/>
        <w:rPr>
          <w:rFonts w:ascii="Times New Roman" w:hAnsi="Times New Roman" w:cs="Times New Roman"/>
          <w:sz w:val="28"/>
          <w:szCs w:val="28"/>
        </w:rPr>
      </w:pPr>
    </w:p>
    <w:p w14:paraId="501AF25A" w14:textId="77777777" w:rsidR="002E4D81" w:rsidRPr="00EF37F6" w:rsidRDefault="002E4D81">
      <w:pPr>
        <w:pStyle w:val="a6"/>
        <w:jc w:val="both"/>
        <w:rPr>
          <w:rFonts w:ascii="Times New Roman" w:hAnsi="Times New Roman" w:cs="Times New Roman"/>
          <w:sz w:val="28"/>
          <w:szCs w:val="28"/>
        </w:rPr>
      </w:pPr>
    </w:p>
    <w:p w14:paraId="34D0440F" w14:textId="77777777" w:rsidR="002E4D81" w:rsidRPr="00EF37F6" w:rsidRDefault="002E4D81">
      <w:pPr>
        <w:pStyle w:val="a6"/>
        <w:jc w:val="both"/>
        <w:rPr>
          <w:rFonts w:ascii="Times New Roman" w:hAnsi="Times New Roman" w:cs="Times New Roman"/>
          <w:sz w:val="28"/>
          <w:szCs w:val="28"/>
        </w:rPr>
      </w:pPr>
    </w:p>
    <w:p w14:paraId="34CFB35D" w14:textId="77777777" w:rsidR="002E4D81" w:rsidRPr="00EF37F6" w:rsidRDefault="002E4D81">
      <w:pPr>
        <w:pStyle w:val="a6"/>
        <w:jc w:val="both"/>
        <w:rPr>
          <w:rFonts w:ascii="Times New Roman" w:hAnsi="Times New Roman" w:cs="Times New Roman"/>
          <w:sz w:val="28"/>
          <w:szCs w:val="28"/>
        </w:rPr>
      </w:pPr>
    </w:p>
    <w:p w14:paraId="1F20CE4E" w14:textId="77777777" w:rsidR="002E4D81" w:rsidRPr="00EF37F6" w:rsidRDefault="002E4D81">
      <w:pPr>
        <w:pStyle w:val="a6"/>
        <w:jc w:val="both"/>
        <w:rPr>
          <w:rFonts w:ascii="Times New Roman" w:hAnsi="Times New Roman" w:cs="Times New Roman"/>
          <w:sz w:val="28"/>
          <w:szCs w:val="28"/>
        </w:rPr>
      </w:pPr>
    </w:p>
    <w:sectPr w:rsidR="002E4D81" w:rsidRPr="00EF37F6">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E4D81"/>
    <w:rsid w:val="001F552D"/>
    <w:rsid w:val="001F79B1"/>
    <w:rsid w:val="002E4D81"/>
    <w:rsid w:val="006B4A24"/>
    <w:rsid w:val="00EF3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C8CF9"/>
  <w15:docId w15:val="{2F89FA56-5CA7-44A4-88E9-3B86DBDD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T Astra Serif" w:eastAsia="Tahoma" w:hAnsi="PT Astra Serif" w:cs="Noto Sans Devanagari"/>
        <w:kern w:val="2"/>
        <w:sz w:val="24"/>
        <w:szCs w:val="24"/>
        <w:lang w:val="ru-RU"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character" w:styleId="a4">
    <w:name w:val="FollowedHyperlink"/>
    <w:rPr>
      <w:color w:val="800000"/>
      <w:u w:val="single"/>
    </w:rPr>
  </w:style>
  <w:style w:type="paragraph" w:styleId="a5">
    <w:name w:val="Title"/>
    <w:basedOn w:val="a"/>
    <w:next w:val="a6"/>
    <w:uiPriority w:val="10"/>
    <w:qFormat/>
    <w:pPr>
      <w:keepNext/>
      <w:spacing w:before="240" w:after="120"/>
    </w:pPr>
    <w:rPr>
      <w:sz w:val="28"/>
      <w:szCs w:val="28"/>
    </w:rPr>
  </w:style>
  <w:style w:type="paragraph" w:styleId="a6">
    <w:name w:val="Body Text"/>
    <w:basedOn w:val="a"/>
    <w:pPr>
      <w:spacing w:after="140" w:line="276" w:lineRule="auto"/>
    </w:pPr>
  </w:style>
  <w:style w:type="paragraph" w:styleId="a7">
    <w:name w:val="List"/>
    <w:basedOn w:val="a6"/>
    <w:rPr>
      <w:rFonts w:eastAsia="PT Astra Serif"/>
    </w:rPr>
  </w:style>
  <w:style w:type="paragraph" w:styleId="a8">
    <w:name w:val="caption"/>
    <w:basedOn w:val="a"/>
    <w:qFormat/>
    <w:pPr>
      <w:suppressLineNumbers/>
      <w:spacing w:before="120" w:after="120"/>
    </w:pPr>
    <w:rPr>
      <w:rFonts w:eastAsia="PT Astra Serif"/>
      <w:i/>
      <w:iCs/>
    </w:rPr>
  </w:style>
  <w:style w:type="paragraph" w:styleId="a9">
    <w:name w:val="index heading"/>
    <w:basedOn w:val="a"/>
    <w:qFormat/>
    <w:pPr>
      <w:suppressLineNumbers/>
    </w:pPr>
    <w:rPr>
      <w:rFonts w:eastAsia="PT Astra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b5c1d49e-faad-4027-8721-c4ed5ca2f0a3.html" TargetMode="External"/><Relationship Id="rId3" Type="http://schemas.openxmlformats.org/officeDocument/2006/relationships/webSettings" Target="webSettings.xml"/><Relationship Id="rId7" Type="http://schemas.openxmlformats.org/officeDocument/2006/relationships/hyperlink" Target="http://nla-service.minjust.ru:8080/rnla-links/ws/content/act/8f21b21c-a408-42c4-b9fe-a939b863c84a.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la-service.minjust.ru:8080/rnla-links/ws/content/act/0d7421b1-541e-42e0-afc3-a2be5c2d7876.html" TargetMode="External"/><Relationship Id="rId11" Type="http://schemas.openxmlformats.org/officeDocument/2006/relationships/theme" Target="theme/theme1.xml"/><Relationship Id="rId5" Type="http://schemas.openxmlformats.org/officeDocument/2006/relationships/hyperlink" Target="http://nla-service.minjust.ru:8080/rnla-links/ws/content/act/8f21b21c-a408-42c4-b9fe-a939b863c84a.html"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nla-service.minjust.ru:8080/rnla-links/ws/content/act/4f48675c-2dc2-4b7b-8f43-c7d17ab9072f.html"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4009</Words>
  <Characters>22856</Characters>
  <Application>Microsoft Office Word</Application>
  <DocSecurity>0</DocSecurity>
  <Lines>190</Lines>
  <Paragraphs>53</Paragraphs>
  <ScaleCrop>false</ScaleCrop>
  <Company/>
  <LinksUpToDate>false</LinksUpToDate>
  <CharactersWithSpaces>26812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Тимофеева Н. С.</cp:lastModifiedBy>
  <cp:revision>5</cp:revision>
  <cp:lastPrinted>2026-06-01T09:37:00Z</cp:lastPrinted>
  <dcterms:created xsi:type="dcterms:W3CDTF">2026-06-01T04:43:00Z</dcterms:created>
  <dcterms:modified xsi:type="dcterms:W3CDTF">2026-06-01T09:37:00Z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2026-04-21T03:49:00Z</dcterms:created>
  <dc:creator/>
  <dc:description/>
  <dc:language>ru-RU</dc:language>
  <cp:lastModifiedBy/>
  <dcterms:modified xsi:type="dcterms:W3CDTF">2026-05-29T08:20:13Z</dcterms:modified>
  <cp:revision>16</cp:revision>
  <dc:subject/>
  <dc:title/>
</cp:coreProperties>
</file>