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735C2" w14:textId="77777777" w:rsidR="00DC3205" w:rsidRDefault="00000000">
      <w:pPr>
        <w:jc w:val="center"/>
        <w:rPr>
          <w:b/>
          <w:sz w:val="36"/>
        </w:rPr>
      </w:pPr>
      <w:r>
        <w:rPr>
          <w:noProof/>
        </w:rPr>
        <w:drawing>
          <wp:inline distT="0" distB="0" distL="0" distR="0" wp14:anchorId="19D6A585" wp14:editId="5A989124">
            <wp:extent cx="695960" cy="864235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01" t="-244" r="-301" b="-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362C1E" w14:textId="77777777" w:rsidR="00DC3205" w:rsidRDefault="00000000">
      <w:pPr>
        <w:jc w:val="center"/>
        <w:rPr>
          <w:b/>
          <w:sz w:val="28"/>
        </w:rPr>
      </w:pPr>
      <w:r>
        <w:rPr>
          <w:b/>
          <w:sz w:val="36"/>
        </w:rPr>
        <w:t>Российская Федерация</w:t>
      </w:r>
    </w:p>
    <w:p w14:paraId="0547502C" w14:textId="77777777" w:rsidR="00DC3205" w:rsidRDefault="00000000">
      <w:pPr>
        <w:jc w:val="center"/>
        <w:rPr>
          <w:b/>
          <w:sz w:val="36"/>
        </w:rPr>
      </w:pPr>
      <w:r>
        <w:rPr>
          <w:b/>
          <w:sz w:val="28"/>
        </w:rPr>
        <w:t>КЕМЕРОВСКАЯ ОБЛАСТЬ - КУЗБАСС</w:t>
      </w:r>
    </w:p>
    <w:p w14:paraId="1BDB5039" w14:textId="77777777" w:rsidR="00DC3205" w:rsidRDefault="00000000">
      <w:pPr>
        <w:jc w:val="center"/>
        <w:rPr>
          <w:b/>
          <w:sz w:val="28"/>
        </w:rPr>
      </w:pPr>
      <w:r>
        <w:rPr>
          <w:b/>
          <w:sz w:val="36"/>
        </w:rPr>
        <w:t>Топкинский муниципальный округ</w:t>
      </w:r>
    </w:p>
    <w:p w14:paraId="47A162F0" w14:textId="77777777" w:rsidR="00DC3205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</w:p>
    <w:p w14:paraId="155D6EED" w14:textId="77777777" w:rsidR="00DC3205" w:rsidRDefault="00000000">
      <w:pPr>
        <w:jc w:val="center"/>
      </w:pPr>
      <w:r>
        <w:rPr>
          <w:b/>
          <w:sz w:val="28"/>
        </w:rPr>
        <w:t xml:space="preserve">ТОПКИНСКОГО МУНИЦИПАЛЬНОГО </w:t>
      </w:r>
      <w:r>
        <w:rPr>
          <w:b/>
          <w:caps/>
          <w:sz w:val="28"/>
        </w:rPr>
        <w:t>округа</w:t>
      </w:r>
    </w:p>
    <w:p w14:paraId="3C75367E" w14:textId="77777777" w:rsidR="00DC3205" w:rsidRDefault="00000000">
      <w:pPr>
        <w:pStyle w:val="1"/>
        <w:rPr>
          <w:sz w:val="28"/>
        </w:rPr>
      </w:pPr>
      <w:r>
        <w:t>ПОСТАНОВЛЕНИЕ</w:t>
      </w:r>
    </w:p>
    <w:p w14:paraId="77B842AE" w14:textId="77777777" w:rsidR="00DC3205" w:rsidRDefault="00DC3205">
      <w:pPr>
        <w:jc w:val="center"/>
        <w:rPr>
          <w:b/>
          <w:sz w:val="28"/>
        </w:rPr>
      </w:pPr>
    </w:p>
    <w:p w14:paraId="72E31547" w14:textId="77777777" w:rsidR="00DC3205" w:rsidRDefault="00DC3205">
      <w:pPr>
        <w:jc w:val="center"/>
        <w:rPr>
          <w:b/>
          <w:sz w:val="28"/>
        </w:rPr>
      </w:pPr>
    </w:p>
    <w:p w14:paraId="0CB43F9B" w14:textId="595943AA" w:rsidR="00DC3205" w:rsidRDefault="00000000">
      <w:pPr>
        <w:ind w:right="140"/>
        <w:jc w:val="center"/>
        <w:rPr>
          <w:b/>
          <w:sz w:val="28"/>
        </w:rPr>
      </w:pPr>
      <w:r>
        <w:rPr>
          <w:b/>
          <w:sz w:val="28"/>
        </w:rPr>
        <w:t>от 25 августа 2026 года № 1556-п</w:t>
      </w:r>
    </w:p>
    <w:p w14:paraId="79F8C5B1" w14:textId="77777777" w:rsidR="00DC3205" w:rsidRDefault="00000000">
      <w:pPr>
        <w:ind w:right="140"/>
        <w:jc w:val="center"/>
        <w:rPr>
          <w:b/>
          <w:sz w:val="28"/>
        </w:rPr>
      </w:pPr>
      <w:r>
        <w:rPr>
          <w:b/>
          <w:sz w:val="28"/>
        </w:rPr>
        <w:t>г.Топки</w:t>
      </w:r>
    </w:p>
    <w:p w14:paraId="57C513D5" w14:textId="77777777" w:rsidR="00DC3205" w:rsidRDefault="00DC3205">
      <w:pPr>
        <w:ind w:right="140"/>
        <w:jc w:val="center"/>
        <w:rPr>
          <w:b/>
          <w:sz w:val="28"/>
        </w:rPr>
      </w:pPr>
    </w:p>
    <w:p w14:paraId="1F20CD57" w14:textId="155E2FB7" w:rsidR="00DC3205" w:rsidRDefault="00000000" w:rsidP="00184D33">
      <w:pPr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>О внесении изменений в постановление администрации Топкинского муниципального округа от 05.12.2022 № 1651-п «Об утверждении перечня муниципальных услуг, предоставляемых органами местного самоуправления Топкинского муниципального округа»</w:t>
      </w:r>
    </w:p>
    <w:p w14:paraId="487253C1" w14:textId="77777777" w:rsidR="00DC3205" w:rsidRDefault="00DC3205">
      <w:pPr>
        <w:ind w:left="180"/>
        <w:jc w:val="center"/>
        <w:rPr>
          <w:b/>
          <w:sz w:val="28"/>
        </w:rPr>
      </w:pPr>
    </w:p>
    <w:p w14:paraId="6503E216" w14:textId="77777777" w:rsidR="00DC3205" w:rsidRDefault="00000000" w:rsidP="00EE0034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со статьей 11 Федерального закона от 27.07.2010                                               № 210-ФЗ «Об организации предоставления государственных и муниципальных услуг», </w:t>
      </w:r>
      <w:bookmarkStart w:id="0" w:name="__DdeLink__172_364416142"/>
      <w:bookmarkStart w:id="1" w:name="__DdeLink__162_364416142"/>
      <w:r>
        <w:rPr>
          <w:sz w:val="28"/>
        </w:rPr>
        <w:t>распоряжением Правительства Российской Федерации от 18.09.2019 № 2113-р «О перечне типовых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 субъектов Российской Федерации и муниципальными учреждениями,</w:t>
      </w:r>
      <w:r>
        <w:rPr>
          <w:color w:val="FF0000"/>
          <w:sz w:val="28"/>
        </w:rPr>
        <w:t xml:space="preserve"> </w:t>
      </w:r>
      <w:r>
        <w:rPr>
          <w:sz w:val="28"/>
        </w:rPr>
        <w:t>а также органами местного самоуправления»</w:t>
      </w:r>
      <w:bookmarkEnd w:id="0"/>
      <w:bookmarkEnd w:id="1"/>
      <w:r>
        <w:rPr>
          <w:sz w:val="28"/>
        </w:rPr>
        <w:t>, протоколом № 67 от 13.05.2026 заочного заседания региональной комиссии по повышению качества и доступности предоставления государственных и муниципальных услуг в Кемеровской области –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и приведением нормативного правового акта в соответствие:</w:t>
      </w:r>
    </w:p>
    <w:p w14:paraId="61055110" w14:textId="77777777" w:rsidR="00DC3205" w:rsidRDefault="00000000" w:rsidP="00EE0034">
      <w:pPr>
        <w:pStyle w:val="ConsPlusNormal1"/>
        <w:widowControl/>
        <w:ind w:firstLine="709"/>
        <w:jc w:val="both"/>
        <w:rPr>
          <w:sz w:val="28"/>
        </w:rPr>
      </w:pPr>
      <w:r>
        <w:rPr>
          <w:rFonts w:ascii="Times New Roman" w:hAnsi="Times New Roman"/>
          <w:sz w:val="28"/>
        </w:rPr>
        <w:tab/>
        <w:t xml:space="preserve">1. Внести в постановление администрации Топкинского муниципального округа </w:t>
      </w:r>
      <w:bookmarkStart w:id="2" w:name="__DdeLink__0_231294164"/>
      <w:r>
        <w:rPr>
          <w:rFonts w:ascii="Times New Roman" w:hAnsi="Times New Roman"/>
          <w:sz w:val="28"/>
        </w:rPr>
        <w:t xml:space="preserve">от 05.12.2022 № 1651-п </w:t>
      </w:r>
      <w:bookmarkEnd w:id="2"/>
      <w:r>
        <w:rPr>
          <w:rFonts w:ascii="Times New Roman" w:hAnsi="Times New Roman"/>
          <w:sz w:val="28"/>
        </w:rPr>
        <w:t>«Об утверждении перечня муниципальных услуг, предоставляемых органами местного самоуправления Топкинского муниципального округа» следующие изменения:</w:t>
      </w:r>
    </w:p>
    <w:p w14:paraId="3F420EF7" w14:textId="5085B5D6" w:rsidR="00DC3205" w:rsidRDefault="00000000" w:rsidP="00EE0034">
      <w:pPr>
        <w:ind w:firstLine="709"/>
        <w:jc w:val="both"/>
        <w:rPr>
          <w:sz w:val="28"/>
        </w:rPr>
      </w:pPr>
      <w:r>
        <w:rPr>
          <w:sz w:val="28"/>
        </w:rPr>
        <w:t>1.1. Перечень муниципальных услуг, предоставляемых органами местного самоуправления Топкинского муниципального округа, утвердить в новой редакции.</w:t>
      </w:r>
    </w:p>
    <w:p w14:paraId="6444F165" w14:textId="7415181A" w:rsidR="00DC3205" w:rsidRDefault="00000000" w:rsidP="00EE0034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2. Постановление администрации Топкинского муниципального округа от 08.04.2026 № 502-п «О внесении изменений в постановление администрации Топкинского муниципального округа от 05.12.2022</w:t>
      </w:r>
      <w:r w:rsidR="00EE0034">
        <w:rPr>
          <w:sz w:val="28"/>
        </w:rPr>
        <w:t xml:space="preserve">    </w:t>
      </w:r>
      <w:r>
        <w:rPr>
          <w:sz w:val="28"/>
        </w:rPr>
        <w:t xml:space="preserve"> №1651-п «Об утверждении перечня муниципальных услуг, предоставляемых органами местного самоуправления Топкинского муниципального округа» признать утратившим силу.</w:t>
      </w:r>
    </w:p>
    <w:p w14:paraId="43ED9D76" w14:textId="684A9CAC" w:rsidR="00DC3205" w:rsidRDefault="00000000" w:rsidP="00EE0034">
      <w:pPr>
        <w:ind w:firstLine="709"/>
        <w:jc w:val="both"/>
        <w:rPr>
          <w:sz w:val="28"/>
        </w:rPr>
      </w:pPr>
      <w:r>
        <w:rPr>
          <w:sz w:val="28"/>
        </w:rPr>
        <w:t>3. Контроль за исполнением постановления возложить на заместителя главы Топкинского муниципального округа по финансам и экономике Н.А.Максакову.</w:t>
      </w:r>
    </w:p>
    <w:p w14:paraId="0DBE95AE" w14:textId="11695CD0" w:rsidR="00DC3205" w:rsidRDefault="00000000" w:rsidP="00EE0034">
      <w:pPr>
        <w:pStyle w:val="ad"/>
        <w:tabs>
          <w:tab w:val="left" w:pos="708"/>
        </w:tabs>
        <w:ind w:firstLine="709"/>
        <w:jc w:val="both"/>
        <w:rPr>
          <w:sz w:val="28"/>
        </w:rPr>
      </w:pPr>
      <w:r>
        <w:rPr>
          <w:sz w:val="28"/>
        </w:rPr>
        <w:t>4. Постановление вступает в силу после официального обнародования.</w:t>
      </w:r>
    </w:p>
    <w:p w14:paraId="6380F792" w14:textId="77777777" w:rsidR="00DC3205" w:rsidRDefault="00DC3205" w:rsidP="00EE0034">
      <w:pPr>
        <w:pStyle w:val="ConsPlusNonformat1"/>
        <w:widowControl/>
        <w:ind w:firstLine="709"/>
        <w:jc w:val="both"/>
        <w:rPr>
          <w:rFonts w:ascii="Times New Roman" w:hAnsi="Times New Roman"/>
          <w:sz w:val="28"/>
        </w:rPr>
      </w:pPr>
    </w:p>
    <w:p w14:paraId="65A68131" w14:textId="77777777" w:rsidR="00DC3205" w:rsidRDefault="00DC3205" w:rsidP="00EE0034">
      <w:pPr>
        <w:pStyle w:val="ConsPlusNonformat1"/>
        <w:widowControl/>
        <w:ind w:firstLine="709"/>
        <w:jc w:val="both"/>
        <w:rPr>
          <w:rFonts w:ascii="Times New Roman" w:hAnsi="Times New Roman"/>
          <w:b/>
          <w:sz w:val="28"/>
        </w:rPr>
      </w:pPr>
    </w:p>
    <w:p w14:paraId="3FB716E2" w14:textId="77777777" w:rsidR="00DC3205" w:rsidRDefault="00DC3205">
      <w:pPr>
        <w:ind w:right="140" w:firstLine="709"/>
        <w:jc w:val="center"/>
        <w:rPr>
          <w:b/>
          <w:sz w:val="28"/>
        </w:rPr>
      </w:pPr>
    </w:p>
    <w:p w14:paraId="6DF5AD06" w14:textId="77777777" w:rsidR="00DC3205" w:rsidRDefault="0000000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Топкинского</w:t>
      </w:r>
    </w:p>
    <w:p w14:paraId="2387A010" w14:textId="72C8150C" w:rsidR="00DC3205" w:rsidRDefault="0000000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округа                                                                 С.В. Фролов</w:t>
      </w:r>
    </w:p>
    <w:p w14:paraId="23AEBBB3" w14:textId="77777777" w:rsidR="00EE0034" w:rsidRDefault="00EE0034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61CA7A13" w14:textId="77777777" w:rsidR="00EE0034" w:rsidRDefault="00EE0034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11FF4FFA" w14:textId="77777777" w:rsidR="00EE0034" w:rsidRDefault="00EE0034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7D2A8BBA" w14:textId="77777777" w:rsidR="00EE0034" w:rsidRDefault="00EE0034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6F0F5912" w14:textId="77777777" w:rsidR="00EE0034" w:rsidRDefault="00EE0034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F5EDFFC" w14:textId="77777777" w:rsidR="00EE0034" w:rsidRDefault="00EE0034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1D966002" w14:textId="77777777" w:rsidR="00EE0034" w:rsidRDefault="00EE0034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07C317F" w14:textId="77777777" w:rsidR="00EE0034" w:rsidRDefault="00EE0034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131B9024" w14:textId="77777777" w:rsidR="00EE0034" w:rsidRDefault="00EE0034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6A9A9CDC" w14:textId="77777777" w:rsidR="00EE0034" w:rsidRDefault="00EE0034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653DD45" w14:textId="77777777" w:rsidR="00EE0034" w:rsidRDefault="00EE0034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5EEEB49" w14:textId="77777777" w:rsidR="00EE0034" w:rsidRDefault="00EE0034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7AEA8A70" w14:textId="77777777" w:rsidR="00EE0034" w:rsidRDefault="00EE0034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7E51DA3F" w14:textId="77777777" w:rsidR="00EE0034" w:rsidRDefault="00EE0034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A1C508E" w14:textId="77777777" w:rsidR="00EE0034" w:rsidRDefault="00EE0034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A9AC37A" w14:textId="77777777" w:rsidR="00EE0034" w:rsidRDefault="00EE0034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24DE098" w14:textId="77777777" w:rsidR="00EE0034" w:rsidRDefault="00EE0034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8D9AE44" w14:textId="77777777" w:rsidR="00EE0034" w:rsidRDefault="00EE0034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19E89453" w14:textId="77777777" w:rsidR="00EE0034" w:rsidRDefault="00EE0034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84A524C" w14:textId="77777777" w:rsidR="00EE0034" w:rsidRDefault="00EE0034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3AAADAC7" w14:textId="77777777" w:rsidR="00EE0034" w:rsidRDefault="00EE0034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7BE9533" w14:textId="77777777" w:rsidR="00EE0034" w:rsidRDefault="00EE0034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BC89A28" w14:textId="77777777" w:rsidR="00EE0034" w:rsidRDefault="00EE0034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79371E38" w14:textId="77777777" w:rsidR="00EE0034" w:rsidRDefault="00EE0034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F7EDF58" w14:textId="77777777" w:rsidR="00EE0034" w:rsidRDefault="00EE0034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A0E7226" w14:textId="77777777" w:rsidR="00EE0034" w:rsidRDefault="00EE0034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3AE76F2" w14:textId="77777777" w:rsidR="00EE0034" w:rsidRDefault="00EE0034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1E03D3D8" w14:textId="77777777" w:rsidR="00EE0034" w:rsidRDefault="00EE0034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5145025" w14:textId="77777777" w:rsidR="00DC3205" w:rsidRDefault="00DC3205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0237F9B" w14:textId="77777777" w:rsidR="00184D33" w:rsidRDefault="00184D33">
      <w:pPr>
        <w:jc w:val="right"/>
        <w:rPr>
          <w:sz w:val="28"/>
        </w:rPr>
      </w:pPr>
    </w:p>
    <w:p w14:paraId="4F22985B" w14:textId="77777777" w:rsidR="00184D33" w:rsidRDefault="00184D33">
      <w:pPr>
        <w:jc w:val="right"/>
        <w:rPr>
          <w:sz w:val="28"/>
        </w:rPr>
      </w:pPr>
    </w:p>
    <w:p w14:paraId="1753561D" w14:textId="4B4C749D" w:rsidR="00DC3205" w:rsidRDefault="00000000">
      <w:pPr>
        <w:jc w:val="right"/>
        <w:rPr>
          <w:sz w:val="28"/>
        </w:rPr>
      </w:pPr>
      <w:r>
        <w:rPr>
          <w:sz w:val="28"/>
        </w:rPr>
        <w:lastRenderedPageBreak/>
        <w:t>УТВЕРЖДЕН</w:t>
      </w:r>
    </w:p>
    <w:p w14:paraId="731B52A0" w14:textId="77777777" w:rsidR="00DC3205" w:rsidRDefault="00000000">
      <w:pPr>
        <w:ind w:firstLine="720"/>
        <w:jc w:val="right"/>
        <w:rPr>
          <w:sz w:val="28"/>
        </w:rPr>
      </w:pPr>
      <w:r>
        <w:rPr>
          <w:sz w:val="28"/>
        </w:rPr>
        <w:t>постановлением администрации</w:t>
      </w:r>
    </w:p>
    <w:p w14:paraId="7A3DB7E3" w14:textId="77777777" w:rsidR="00DC3205" w:rsidRDefault="00000000">
      <w:pPr>
        <w:ind w:firstLine="720"/>
        <w:jc w:val="right"/>
        <w:rPr>
          <w:sz w:val="28"/>
        </w:rPr>
      </w:pPr>
      <w:r>
        <w:rPr>
          <w:sz w:val="28"/>
        </w:rPr>
        <w:t>Топкинского муниципального округа</w:t>
      </w:r>
    </w:p>
    <w:p w14:paraId="2CC471BB" w14:textId="77777777" w:rsidR="00DC3205" w:rsidRDefault="00000000">
      <w:pPr>
        <w:jc w:val="right"/>
        <w:rPr>
          <w:b/>
          <w:sz w:val="28"/>
          <w:highlight w:val="green"/>
        </w:rPr>
      </w:pPr>
      <w:r>
        <w:rPr>
          <w:sz w:val="28"/>
        </w:rPr>
        <w:t>от 25 августа 2026 года № 1556-п</w:t>
      </w:r>
    </w:p>
    <w:p w14:paraId="074BECED" w14:textId="77777777" w:rsidR="00DC3205" w:rsidRDefault="00DC3205">
      <w:pPr>
        <w:ind w:firstLine="720"/>
        <w:jc w:val="center"/>
        <w:rPr>
          <w:b/>
          <w:sz w:val="28"/>
          <w:highlight w:val="green"/>
        </w:rPr>
      </w:pPr>
    </w:p>
    <w:p w14:paraId="06CCF959" w14:textId="77777777" w:rsidR="00DC3205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ПЕРЕЧЕНЬ </w:t>
      </w:r>
    </w:p>
    <w:p w14:paraId="0086761F" w14:textId="77777777" w:rsidR="00DC3205" w:rsidRDefault="00000000">
      <w:pPr>
        <w:jc w:val="center"/>
        <w:rPr>
          <w:b/>
          <w:color w:val="FF0000"/>
          <w:spacing w:val="-1"/>
          <w:sz w:val="28"/>
        </w:rPr>
      </w:pPr>
      <w:r>
        <w:rPr>
          <w:b/>
          <w:sz w:val="28"/>
        </w:rPr>
        <w:t>муниципальных услуг, предоставляемых органами местного самоуправления Топкинского муниципального округа</w:t>
      </w:r>
    </w:p>
    <w:p w14:paraId="416E2BE0" w14:textId="77777777" w:rsidR="00DC3205" w:rsidRDefault="00DC3205">
      <w:pPr>
        <w:ind w:right="-106"/>
        <w:rPr>
          <w:b/>
          <w:color w:val="FF0000"/>
          <w:spacing w:val="-1"/>
          <w:sz w:val="28"/>
        </w:rPr>
      </w:pPr>
    </w:p>
    <w:p w14:paraId="3A95F516" w14:textId="77777777" w:rsidR="00DC3205" w:rsidRDefault="00000000">
      <w:pPr>
        <w:ind w:firstLine="709"/>
        <w:jc w:val="center"/>
        <w:rPr>
          <w:sz w:val="28"/>
        </w:rPr>
      </w:pPr>
      <w:r>
        <w:rPr>
          <w:b/>
          <w:sz w:val="28"/>
        </w:rPr>
        <w:t>1.</w:t>
      </w:r>
      <w:r>
        <w:rPr>
          <w:sz w:val="28"/>
        </w:rPr>
        <w:t xml:space="preserve"> </w:t>
      </w:r>
      <w:r>
        <w:rPr>
          <w:b/>
          <w:sz w:val="28"/>
        </w:rPr>
        <w:t>Имущественно - земельные отношения</w:t>
      </w:r>
    </w:p>
    <w:p w14:paraId="25E82197" w14:textId="77777777" w:rsidR="00DC3205" w:rsidRDefault="00000000">
      <w:pPr>
        <w:ind w:firstLine="709"/>
        <w:jc w:val="both"/>
        <w:rPr>
          <w:sz w:val="28"/>
        </w:rPr>
      </w:pPr>
      <w:r>
        <w:rPr>
          <w:sz w:val="28"/>
        </w:rPr>
        <w:t>1.1. Признание граждан малоимущими в целях предоставления по договорам социального найма жилых помещений муниципального жилищного фонда.</w:t>
      </w:r>
    </w:p>
    <w:p w14:paraId="555D541A" w14:textId="77777777" w:rsidR="00DC3205" w:rsidRDefault="00000000">
      <w:pPr>
        <w:ind w:firstLine="709"/>
        <w:jc w:val="both"/>
        <w:rPr>
          <w:sz w:val="28"/>
        </w:rPr>
      </w:pPr>
      <w:r>
        <w:rPr>
          <w:sz w:val="28"/>
        </w:rPr>
        <w:t>1.2. Принятие на учет граждан в качестве нуждающихся в жилых помещениях.</w:t>
      </w:r>
    </w:p>
    <w:p w14:paraId="787056C3" w14:textId="77777777" w:rsidR="00DC3205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1.3. Предоставление жилого помещения по договору социального найма.</w:t>
      </w:r>
    </w:p>
    <w:p w14:paraId="08BD7792" w14:textId="77777777" w:rsidR="00DC3205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1.4. Выдача согласия на обмен жилыми помещениями, предоставленными по договорам социального найма.</w:t>
      </w:r>
    </w:p>
    <w:p w14:paraId="67A0D1E9" w14:textId="77777777" w:rsidR="00DC3205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1.5. Предоставление жилого помещения специализированного жилищного фонда.</w:t>
      </w:r>
    </w:p>
    <w:p w14:paraId="1FA1C87D" w14:textId="77777777" w:rsidR="00DC3205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1.6. Прием заявлений, документов граждан на включение в реестр получателей долгосрочных целевых жилищных займов, социальных выплат.</w:t>
      </w:r>
    </w:p>
    <w:p w14:paraId="1C952C05" w14:textId="77777777" w:rsidR="00DC3205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1.7. Регистрация и учёт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местностей.</w:t>
      </w:r>
    </w:p>
    <w:p w14:paraId="21C66FAB" w14:textId="493C9787" w:rsidR="00DC3205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1.8. Включение молодых семей в состав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 - 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Федерации».</w:t>
      </w:r>
    </w:p>
    <w:p w14:paraId="54B6C145" w14:textId="77777777" w:rsidR="00DC3205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1.9. Передача в собственность граждан занимаемых ими жилых помещений жилищного фонда (приватизация жилищного фонда).</w:t>
      </w:r>
    </w:p>
    <w:p w14:paraId="02215F38" w14:textId="77777777" w:rsidR="00DC3205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1.10. Передача принадлежащего гражданам на праве собственности жилого помещения в муниципальную собственность.</w:t>
      </w:r>
    </w:p>
    <w:p w14:paraId="554E9114" w14:textId="77777777" w:rsidR="00DC3205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1.11. Предварительное согласование предоставления земельного участка.</w:t>
      </w:r>
    </w:p>
    <w:p w14:paraId="42208CC7" w14:textId="77777777" w:rsidR="00DC3205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1.12. Утверждение схемы расположения земельного участка или земельных участков на кадастровом плане территории.</w:t>
      </w:r>
    </w:p>
    <w:p w14:paraId="75C576F8" w14:textId="094578EB" w:rsidR="00DC3205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1.13. Предоставление в собственность, аренду, постоянное (бессрочное) пользование, безвозмездное пользование земельного участка, без проведения торгов.</w:t>
      </w:r>
    </w:p>
    <w:p w14:paraId="33720FA4" w14:textId="71F619B7" w:rsidR="00DC3205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1.14. Предоставление земельных участков, находящихся в муниципальной собственности, на торгах.</w:t>
      </w:r>
    </w:p>
    <w:p w14:paraId="39CED0AF" w14:textId="07D0D7DE" w:rsidR="00DC3205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>1.15. Предоставление земельного участка, находящегося в муниципальной собственности гражданину или юридическому лицу в собственность бесплатно.</w:t>
      </w:r>
    </w:p>
    <w:p w14:paraId="4E2895B3" w14:textId="77777777" w:rsidR="00DC3205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1.16. 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садоводства.</w:t>
      </w:r>
    </w:p>
    <w:p w14:paraId="0603E2DA" w14:textId="77777777" w:rsidR="00DC3205" w:rsidRDefault="00000000">
      <w:pPr>
        <w:widowControl w:val="0"/>
        <w:tabs>
          <w:tab w:val="left" w:pos="1451"/>
        </w:tabs>
        <w:spacing w:line="322" w:lineRule="exact"/>
        <w:ind w:firstLine="709"/>
        <w:jc w:val="both"/>
        <w:rPr>
          <w:sz w:val="28"/>
        </w:rPr>
      </w:pPr>
      <w:r>
        <w:rPr>
          <w:sz w:val="28"/>
        </w:rPr>
        <w:t>1.17. 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сервитута.</w:t>
      </w:r>
    </w:p>
    <w:p w14:paraId="5E226B1C" w14:textId="77777777" w:rsidR="00DC3205" w:rsidRDefault="00000000">
      <w:pPr>
        <w:widowControl w:val="0"/>
        <w:tabs>
          <w:tab w:val="left" w:pos="1451"/>
        </w:tabs>
        <w:spacing w:line="322" w:lineRule="exact"/>
        <w:ind w:firstLine="709"/>
        <w:jc w:val="both"/>
        <w:rPr>
          <w:sz w:val="28"/>
        </w:rPr>
      </w:pPr>
      <w:r>
        <w:rPr>
          <w:sz w:val="28"/>
        </w:rPr>
        <w:t>1.18.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категорию.</w:t>
      </w:r>
    </w:p>
    <w:p w14:paraId="6973E790" w14:textId="77777777" w:rsidR="00DC3205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1.19. Прекращение права постоянного (бессрочного) пользования и</w:t>
      </w:r>
      <w:r>
        <w:rPr>
          <w:sz w:val="28"/>
        </w:rPr>
        <w:br/>
        <w:t>пожизненного наследуемого владения земельным участком при отказе</w:t>
      </w:r>
      <w:r>
        <w:rPr>
          <w:sz w:val="28"/>
        </w:rPr>
        <w:br/>
        <w:t>землепользователя, землевладельца от принадлежащего им права на земельный участок.</w:t>
      </w:r>
    </w:p>
    <w:p w14:paraId="1E8769B7" w14:textId="6B3FC0B5" w:rsidR="00DC3205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1.20. Установление сервитута в отношении земельного участка, находящегося в муниципальной собственности.</w:t>
      </w:r>
    </w:p>
    <w:p w14:paraId="4BEF4242" w14:textId="0C2E675B" w:rsidR="00DC3205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1.21. Установление публичного сервитута.</w:t>
      </w:r>
    </w:p>
    <w:p w14:paraId="34CDC155" w14:textId="77777777" w:rsidR="00DC3205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1.22. 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собственности.</w:t>
      </w:r>
    </w:p>
    <w:p w14:paraId="547EAE2C" w14:textId="77777777" w:rsidR="00DC3205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1.23. Предоставление информации об объектах учета из реестра муниципального имущества.</w:t>
      </w:r>
    </w:p>
    <w:p w14:paraId="1AECB517" w14:textId="77777777" w:rsidR="00DC3205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1.24. Предоставление муниципального имущества в аренду, безвозмездное пользование без проведения торгов.</w:t>
      </w:r>
    </w:p>
    <w:p w14:paraId="05EBE470" w14:textId="77777777" w:rsidR="00DC3205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1.25.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собственность.</w:t>
      </w:r>
    </w:p>
    <w:p w14:paraId="45A74F30" w14:textId="44444E2C" w:rsidR="00DC3205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1.26. 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сервитута.</w:t>
      </w:r>
    </w:p>
    <w:p w14:paraId="3E95CE9C" w14:textId="77777777" w:rsidR="00DC3205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1.27. 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торгов.</w:t>
      </w:r>
    </w:p>
    <w:p w14:paraId="14241F46" w14:textId="77777777" w:rsidR="00DC3205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1.28. Предоставление муниципального имущества в аренду, безвозмездное пользование по результатам конкурса или аукциона.</w:t>
      </w:r>
    </w:p>
    <w:p w14:paraId="48D089C9" w14:textId="0B77C0DC" w:rsidR="00DC3205" w:rsidRDefault="00000000">
      <w:pPr>
        <w:tabs>
          <w:tab w:val="left" w:pos="7390"/>
        </w:tabs>
        <w:ind w:firstLine="709"/>
        <w:contextualSpacing/>
        <w:jc w:val="both"/>
      </w:pPr>
      <w:r>
        <w:rPr>
          <w:sz w:val="28"/>
        </w:rPr>
        <w:t>1.29. Постановка граждан на учет в качестве лиц, имеющих право на предоставление земельных участков в собственность бесплатно.</w:t>
      </w:r>
    </w:p>
    <w:p w14:paraId="0342B732" w14:textId="77777777" w:rsidR="00DC3205" w:rsidRDefault="00DC3205">
      <w:pPr>
        <w:tabs>
          <w:tab w:val="left" w:pos="7390"/>
        </w:tabs>
        <w:ind w:firstLine="709"/>
        <w:contextualSpacing/>
        <w:jc w:val="both"/>
      </w:pPr>
    </w:p>
    <w:p w14:paraId="317A9E1B" w14:textId="77777777" w:rsidR="00DC3205" w:rsidRDefault="00000000">
      <w:pPr>
        <w:contextualSpacing/>
        <w:jc w:val="center"/>
        <w:rPr>
          <w:sz w:val="28"/>
        </w:rPr>
      </w:pPr>
      <w:r>
        <w:rPr>
          <w:b/>
          <w:sz w:val="28"/>
        </w:rPr>
        <w:t>2. Строительство</w:t>
      </w:r>
    </w:p>
    <w:p w14:paraId="48103A57" w14:textId="77777777" w:rsidR="00DC3205" w:rsidRDefault="0000000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2.1.  Выдача градостроительного плана земельного участка.</w:t>
      </w:r>
    </w:p>
    <w:p w14:paraId="319B05DB" w14:textId="77777777" w:rsidR="00DC3205" w:rsidRDefault="00000000">
      <w:pPr>
        <w:ind w:firstLine="709"/>
        <w:jc w:val="both"/>
        <w:rPr>
          <w:sz w:val="28"/>
        </w:rPr>
      </w:pPr>
      <w:r>
        <w:rPr>
          <w:sz w:val="28"/>
        </w:rPr>
        <w:t>2.2. Подготовка и утверждение документации по планировке территории.</w:t>
      </w:r>
    </w:p>
    <w:p w14:paraId="233C6BC4" w14:textId="77777777" w:rsidR="00DC3205" w:rsidRDefault="00000000">
      <w:pPr>
        <w:ind w:firstLine="709"/>
        <w:jc w:val="both"/>
        <w:rPr>
          <w:sz w:val="28"/>
        </w:rPr>
      </w:pPr>
      <w:r>
        <w:rPr>
          <w:sz w:val="28"/>
        </w:rPr>
        <w:t>2.3. Согласование проектных решений по отделке фасадов (паспортов цветовых решений фасадов) при реконструкции и ремонте зданий, сооружений и временных объектов.</w:t>
      </w:r>
    </w:p>
    <w:p w14:paraId="5FFF036F" w14:textId="77777777" w:rsidR="00DC3205" w:rsidRDefault="00000000">
      <w:pPr>
        <w:ind w:firstLine="709"/>
        <w:jc w:val="both"/>
        <w:rPr>
          <w:sz w:val="28"/>
        </w:rPr>
      </w:pPr>
      <w:r>
        <w:rPr>
          <w:sz w:val="28"/>
        </w:rPr>
        <w:t>2.4. 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разрешения).</w:t>
      </w:r>
      <w:r>
        <w:rPr>
          <w:b/>
        </w:rPr>
        <w:t xml:space="preserve"> </w:t>
      </w:r>
    </w:p>
    <w:p w14:paraId="5533B33B" w14:textId="77777777" w:rsidR="00DC3205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2.5. Предоставление разрешения на отклонение от предельных параметров разрешенного строительства, реконструкции объекта капитального строительства. </w:t>
      </w:r>
    </w:p>
    <w:p w14:paraId="3B6FCC94" w14:textId="77777777" w:rsidR="00DC3205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2.6. Выдача разрешения на ввод объекта в эксплуатацию. </w:t>
      </w:r>
    </w:p>
    <w:p w14:paraId="4B08240E" w14:textId="77777777" w:rsidR="00DC3205" w:rsidRDefault="00000000">
      <w:pPr>
        <w:widowControl w:val="0"/>
        <w:tabs>
          <w:tab w:val="left" w:pos="1436"/>
        </w:tabs>
        <w:spacing w:line="322" w:lineRule="exact"/>
        <w:ind w:firstLine="709"/>
        <w:jc w:val="both"/>
        <w:rPr>
          <w:sz w:val="28"/>
        </w:rPr>
      </w:pPr>
      <w:r>
        <w:rPr>
          <w:sz w:val="28"/>
        </w:rPr>
        <w:t xml:space="preserve">2.7. </w:t>
      </w:r>
      <w:r>
        <w:rPr>
          <w:spacing w:val="3"/>
          <w:sz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деятельности.</w:t>
      </w:r>
    </w:p>
    <w:p w14:paraId="125C0235" w14:textId="77777777" w:rsidR="00DC3205" w:rsidRDefault="00000000">
      <w:pPr>
        <w:ind w:firstLine="709"/>
        <w:jc w:val="both"/>
        <w:rPr>
          <w:sz w:val="28"/>
        </w:rPr>
      </w:pPr>
      <w:r>
        <w:rPr>
          <w:sz w:val="28"/>
        </w:rPr>
        <w:t>2.8.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14:paraId="6ECD6BEA" w14:textId="77777777" w:rsidR="00DC3205" w:rsidRDefault="00000000">
      <w:pPr>
        <w:ind w:firstLine="709"/>
        <w:jc w:val="both"/>
        <w:rPr>
          <w:sz w:val="28"/>
        </w:rPr>
      </w:pPr>
      <w:r>
        <w:rPr>
          <w:sz w:val="28"/>
        </w:rPr>
        <w:t>2.9. 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14:paraId="59B1E6D8" w14:textId="77777777" w:rsidR="00DC3205" w:rsidRDefault="00000000">
      <w:pPr>
        <w:ind w:firstLine="709"/>
        <w:jc w:val="both"/>
        <w:rPr>
          <w:sz w:val="28"/>
        </w:rPr>
      </w:pPr>
      <w:r>
        <w:rPr>
          <w:sz w:val="28"/>
        </w:rPr>
        <w:t>2.10. Присвоение адреса объекту адресации, изменение и аннулирование такого адреса.</w:t>
      </w:r>
    </w:p>
    <w:p w14:paraId="18F1C99B" w14:textId="77777777" w:rsidR="00DC3205" w:rsidRDefault="00000000">
      <w:pPr>
        <w:ind w:firstLine="709"/>
        <w:jc w:val="both"/>
        <w:rPr>
          <w:sz w:val="28"/>
        </w:rPr>
      </w:pPr>
      <w:r>
        <w:rPr>
          <w:sz w:val="28"/>
        </w:rPr>
        <w:t>2.11. 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14:paraId="0ED010AF" w14:textId="52027B62" w:rsidR="00DC3205" w:rsidRDefault="00000000">
      <w:pPr>
        <w:ind w:firstLine="709"/>
        <w:jc w:val="both"/>
        <w:rPr>
          <w:sz w:val="28"/>
        </w:rPr>
      </w:pPr>
      <w:r>
        <w:rPr>
          <w:sz w:val="28"/>
        </w:rPr>
        <w:t>2.12. Выдача разрешения на установку и эксплуатацию рекламных конструкций на соответствующей территории, аннулирование такого разрешения.</w:t>
      </w:r>
    </w:p>
    <w:p w14:paraId="5F1CC717" w14:textId="77777777" w:rsidR="00DC3205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2.13. 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реконструкции. </w:t>
      </w:r>
    </w:p>
    <w:p w14:paraId="6E0E9C10" w14:textId="77777777" w:rsidR="00DC3205" w:rsidRDefault="00000000">
      <w:pPr>
        <w:ind w:firstLine="709"/>
        <w:jc w:val="both"/>
        <w:rPr>
          <w:sz w:val="28"/>
        </w:rPr>
      </w:pPr>
      <w:r>
        <w:rPr>
          <w:sz w:val="28"/>
        </w:rPr>
        <w:t>2.14. Признание садового дома жилым домом и жилого дома садовым домом.</w:t>
      </w:r>
    </w:p>
    <w:p w14:paraId="4186026E" w14:textId="77777777" w:rsidR="00DC3205" w:rsidRDefault="00000000">
      <w:pPr>
        <w:ind w:firstLine="709"/>
        <w:jc w:val="both"/>
        <w:rPr>
          <w:sz w:val="28"/>
        </w:rPr>
      </w:pPr>
      <w:r>
        <w:rPr>
          <w:sz w:val="28"/>
        </w:rPr>
        <w:t xml:space="preserve">2.15. Согласование проведения переустройства и (или) перепланировки помещения в многоквартирном доме. </w:t>
      </w:r>
    </w:p>
    <w:p w14:paraId="4D181019" w14:textId="00121D81" w:rsidR="00DC3205" w:rsidRDefault="00000000">
      <w:pPr>
        <w:ind w:firstLine="709"/>
        <w:jc w:val="both"/>
        <w:rPr>
          <w:sz w:val="28"/>
        </w:rPr>
      </w:pPr>
      <w:r>
        <w:rPr>
          <w:sz w:val="28"/>
        </w:rPr>
        <w:t>2.16. Перевод жилого помещения в нежилое помещение и нежилого помещения в жилое помещение.</w:t>
      </w:r>
    </w:p>
    <w:p w14:paraId="2F2E7CA1" w14:textId="77777777" w:rsidR="00DC3205" w:rsidRDefault="0000000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2.17. Предоставление разрешения на условно разрешенный вид использования земельного участка или объекта капитального строительства.</w:t>
      </w:r>
    </w:p>
    <w:p w14:paraId="256FF565" w14:textId="35D679F9" w:rsidR="00DC3205" w:rsidRDefault="00000000">
      <w:pPr>
        <w:ind w:firstLine="709"/>
        <w:jc w:val="both"/>
        <w:rPr>
          <w:sz w:val="28"/>
        </w:rPr>
      </w:pPr>
      <w:r>
        <w:rPr>
          <w:sz w:val="28"/>
        </w:rPr>
        <w:t>2.18. Предоставление разрешения на осуществление земляных работ.</w:t>
      </w:r>
    </w:p>
    <w:p w14:paraId="5325F36A" w14:textId="77777777" w:rsidR="00DC3205" w:rsidRDefault="00000000">
      <w:pPr>
        <w:ind w:firstLine="709"/>
        <w:jc w:val="both"/>
        <w:rPr>
          <w:sz w:val="28"/>
        </w:rPr>
      </w:pPr>
      <w:r>
        <w:rPr>
          <w:sz w:val="28"/>
        </w:rPr>
        <w:t>2.19. Выдача разрешений на право вырубки зеленых насаждений.</w:t>
      </w:r>
    </w:p>
    <w:p w14:paraId="71F80D89" w14:textId="230299E4" w:rsidR="00DC3205" w:rsidRDefault="00000000">
      <w:pPr>
        <w:ind w:firstLine="709"/>
        <w:jc w:val="both"/>
        <w:rPr>
          <w:b/>
          <w:sz w:val="28"/>
        </w:rPr>
      </w:pPr>
      <w:r>
        <w:rPr>
          <w:sz w:val="28"/>
        </w:rPr>
        <w:t>2.20. Установка информационной вывески, согласование дизайн - проекта размещения вывески.</w:t>
      </w:r>
    </w:p>
    <w:p w14:paraId="542C2D6A" w14:textId="77777777" w:rsidR="00DC3205" w:rsidRDefault="00000000">
      <w:pPr>
        <w:ind w:firstLine="709"/>
        <w:jc w:val="both"/>
      </w:pPr>
      <w:r>
        <w:rPr>
          <w:sz w:val="28"/>
        </w:rPr>
        <w:t xml:space="preserve">2.21. </w:t>
      </w:r>
      <w:r>
        <w:rPr>
          <w:sz w:val="28"/>
          <w:szCs w:val="28"/>
        </w:rPr>
        <w:t>Предоставление решения о согласовании архитектурно -градостроительного облика объекта.</w:t>
      </w:r>
    </w:p>
    <w:p w14:paraId="3DD72409" w14:textId="77777777" w:rsidR="00DC3205" w:rsidRDefault="00DC3205">
      <w:pPr>
        <w:ind w:firstLine="709"/>
        <w:contextualSpacing/>
        <w:jc w:val="center"/>
        <w:rPr>
          <w:b/>
          <w:sz w:val="28"/>
        </w:rPr>
      </w:pPr>
    </w:p>
    <w:p w14:paraId="018E2FA9" w14:textId="77777777" w:rsidR="00DC3205" w:rsidRDefault="00000000">
      <w:pPr>
        <w:ind w:firstLine="709"/>
        <w:jc w:val="center"/>
        <w:rPr>
          <w:sz w:val="28"/>
        </w:rPr>
      </w:pPr>
      <w:r>
        <w:rPr>
          <w:b/>
          <w:sz w:val="28"/>
        </w:rPr>
        <w:t>3. Регулирование предпринимательской деятельности</w:t>
      </w:r>
    </w:p>
    <w:p w14:paraId="46C71753" w14:textId="77777777" w:rsidR="00DC3205" w:rsidRDefault="00000000">
      <w:pPr>
        <w:ind w:firstLine="709"/>
        <w:jc w:val="both"/>
        <w:rPr>
          <w:b/>
          <w:sz w:val="28"/>
        </w:rPr>
      </w:pPr>
      <w:r>
        <w:rPr>
          <w:sz w:val="28"/>
        </w:rPr>
        <w:t>3.1. Согласование проведения ярмарки.</w:t>
      </w:r>
    </w:p>
    <w:p w14:paraId="5ED69615" w14:textId="77777777" w:rsidR="00DC3205" w:rsidRDefault="00DC3205">
      <w:pPr>
        <w:ind w:firstLine="709"/>
        <w:jc w:val="center"/>
        <w:rPr>
          <w:b/>
          <w:sz w:val="28"/>
        </w:rPr>
      </w:pPr>
    </w:p>
    <w:p w14:paraId="69487B25" w14:textId="77777777" w:rsidR="00DC3205" w:rsidRDefault="00000000">
      <w:pPr>
        <w:ind w:firstLine="709"/>
        <w:jc w:val="center"/>
        <w:rPr>
          <w:sz w:val="28"/>
        </w:rPr>
      </w:pPr>
      <w:r>
        <w:rPr>
          <w:b/>
          <w:sz w:val="28"/>
        </w:rPr>
        <w:t>4. Архивный фонд</w:t>
      </w:r>
    </w:p>
    <w:p w14:paraId="1CA91A47" w14:textId="77777777" w:rsidR="00DC3205" w:rsidRDefault="00000000">
      <w:pPr>
        <w:ind w:firstLine="709"/>
        <w:jc w:val="both"/>
        <w:rPr>
          <w:sz w:val="28"/>
        </w:rPr>
      </w:pPr>
      <w:r>
        <w:rPr>
          <w:sz w:val="28"/>
        </w:rPr>
        <w:t>4.1. Выдача копий архивных документов, подтверждающих право владения землей.</w:t>
      </w:r>
    </w:p>
    <w:p w14:paraId="1E61D57C" w14:textId="13E2C96F" w:rsidR="00DC3205" w:rsidRDefault="00000000">
      <w:pPr>
        <w:ind w:firstLine="709"/>
        <w:jc w:val="both"/>
        <w:rPr>
          <w:sz w:val="28"/>
        </w:rPr>
      </w:pPr>
      <w:r>
        <w:rPr>
          <w:sz w:val="28"/>
        </w:rPr>
        <w:t>4.2</w:t>
      </w:r>
      <w:r>
        <w:rPr>
          <w:b/>
          <w:sz w:val="28"/>
        </w:rPr>
        <w:t xml:space="preserve">. </w:t>
      </w:r>
      <w:r>
        <w:rPr>
          <w:sz w:val="28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документов.</w:t>
      </w:r>
    </w:p>
    <w:p w14:paraId="2A47B8A9" w14:textId="77777777" w:rsidR="00DC3205" w:rsidRDefault="00DC3205">
      <w:pPr>
        <w:ind w:firstLine="709"/>
        <w:rPr>
          <w:sz w:val="28"/>
        </w:rPr>
      </w:pPr>
    </w:p>
    <w:p w14:paraId="1C83F13B" w14:textId="77777777" w:rsidR="00DC3205" w:rsidRDefault="00000000">
      <w:pPr>
        <w:ind w:firstLine="709"/>
        <w:jc w:val="center"/>
        <w:rPr>
          <w:sz w:val="28"/>
        </w:rPr>
      </w:pPr>
      <w:r>
        <w:rPr>
          <w:b/>
          <w:sz w:val="28"/>
        </w:rPr>
        <w:t>5. Физкультура и спорт, молодежь, культура</w:t>
      </w:r>
    </w:p>
    <w:p w14:paraId="0CCA2301" w14:textId="77777777" w:rsidR="00DC3205" w:rsidRDefault="00000000">
      <w:pPr>
        <w:spacing w:line="300" w:lineRule="atLeast"/>
        <w:ind w:firstLine="709"/>
        <w:jc w:val="both"/>
        <w:rPr>
          <w:sz w:val="28"/>
        </w:rPr>
      </w:pPr>
      <w:r>
        <w:rPr>
          <w:sz w:val="28"/>
        </w:rPr>
        <w:t xml:space="preserve">5.1. Присвоение спортивных разрядов. </w:t>
      </w:r>
    </w:p>
    <w:p w14:paraId="41AD842D" w14:textId="523EF96D" w:rsidR="00DC3205" w:rsidRDefault="00000000">
      <w:pPr>
        <w:spacing w:line="300" w:lineRule="atLeast"/>
        <w:ind w:firstLine="709"/>
        <w:jc w:val="both"/>
        <w:rPr>
          <w:sz w:val="28"/>
        </w:rPr>
      </w:pPr>
      <w:r>
        <w:rPr>
          <w:sz w:val="28"/>
        </w:rPr>
        <w:t>5.2. Присвоение квалификационных категорий спортивных судей.</w:t>
      </w:r>
    </w:p>
    <w:p w14:paraId="38B48FA2" w14:textId="54F3BF1C" w:rsidR="00DC3205" w:rsidRDefault="00000000">
      <w:pPr>
        <w:spacing w:line="300" w:lineRule="atLeast"/>
        <w:ind w:firstLine="709"/>
        <w:jc w:val="both"/>
        <w:rPr>
          <w:sz w:val="28"/>
        </w:rPr>
      </w:pPr>
      <w:r>
        <w:rPr>
          <w:sz w:val="28"/>
        </w:rPr>
        <w:t>5.3. 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наследия.</w:t>
      </w:r>
    </w:p>
    <w:p w14:paraId="01F7192A" w14:textId="5C415AA3" w:rsidR="00DC3205" w:rsidRDefault="00000000">
      <w:pPr>
        <w:spacing w:line="300" w:lineRule="atLeast"/>
        <w:ind w:firstLine="709"/>
        <w:jc w:val="both"/>
        <w:rPr>
          <w:b/>
          <w:sz w:val="28"/>
        </w:rPr>
      </w:pPr>
      <w:r>
        <w:rPr>
          <w:sz w:val="28"/>
        </w:rPr>
        <w:t>5.4. 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наследия.</w:t>
      </w:r>
    </w:p>
    <w:p w14:paraId="7F8D1587" w14:textId="77777777" w:rsidR="00DC3205" w:rsidRDefault="00DC3205">
      <w:pPr>
        <w:ind w:firstLine="709"/>
        <w:jc w:val="center"/>
        <w:rPr>
          <w:b/>
          <w:sz w:val="28"/>
        </w:rPr>
      </w:pPr>
    </w:p>
    <w:p w14:paraId="627FE1DE" w14:textId="77777777" w:rsidR="00DC3205" w:rsidRDefault="00000000">
      <w:pPr>
        <w:ind w:firstLine="709"/>
        <w:jc w:val="center"/>
        <w:rPr>
          <w:sz w:val="28"/>
        </w:rPr>
      </w:pPr>
      <w:r>
        <w:rPr>
          <w:b/>
          <w:sz w:val="28"/>
        </w:rPr>
        <w:t>6. Управление бухгалтерского учета, отчетности и финансов</w:t>
      </w:r>
      <w:r>
        <w:rPr>
          <w:sz w:val="28"/>
        </w:rPr>
        <w:t xml:space="preserve"> </w:t>
      </w:r>
    </w:p>
    <w:p w14:paraId="5F08DBEF" w14:textId="77777777" w:rsidR="00DC3205" w:rsidRDefault="00000000">
      <w:pPr>
        <w:ind w:firstLine="709"/>
        <w:jc w:val="both"/>
        <w:rPr>
          <w:sz w:val="28"/>
        </w:rPr>
      </w:pPr>
      <w:r>
        <w:rPr>
          <w:sz w:val="28"/>
        </w:rPr>
        <w:t>6.1.</w:t>
      </w:r>
      <w:r>
        <w:rPr>
          <w:b/>
          <w:sz w:val="28"/>
        </w:rPr>
        <w:t xml:space="preserve"> </w:t>
      </w:r>
      <w:r>
        <w:rPr>
          <w:sz w:val="28"/>
        </w:rPr>
        <w:t>Назначение пенсии за выслугу лет лицам, замещавшим муниципальные должности и должности муниципальной службы муниципального образования.</w:t>
      </w:r>
    </w:p>
    <w:p w14:paraId="71EA5B4E" w14:textId="77777777" w:rsidR="00DC3205" w:rsidRDefault="00000000">
      <w:pPr>
        <w:ind w:firstLine="709"/>
        <w:jc w:val="both"/>
        <w:rPr>
          <w:sz w:val="28"/>
        </w:rPr>
      </w:pPr>
      <w:r>
        <w:rPr>
          <w:sz w:val="28"/>
        </w:rPr>
        <w:t>6.2. Предоставление выплат гражданам, удостоенным звания «Почетный гражданин муниципального образования» или аналогичных званий.</w:t>
      </w:r>
    </w:p>
    <w:p w14:paraId="46BDA65D" w14:textId="77777777" w:rsidR="00DC3205" w:rsidRDefault="00DC3205">
      <w:pPr>
        <w:ind w:firstLine="709"/>
        <w:jc w:val="both"/>
        <w:rPr>
          <w:sz w:val="28"/>
        </w:rPr>
      </w:pPr>
    </w:p>
    <w:p w14:paraId="74A40E55" w14:textId="77777777" w:rsidR="00DC3205" w:rsidRDefault="00000000">
      <w:pPr>
        <w:ind w:firstLine="709"/>
        <w:jc w:val="center"/>
        <w:rPr>
          <w:sz w:val="28"/>
        </w:rPr>
      </w:pPr>
      <w:r>
        <w:rPr>
          <w:b/>
          <w:sz w:val="28"/>
        </w:rPr>
        <w:t>7. Жилищно-коммунальное хозяйство</w:t>
      </w:r>
    </w:p>
    <w:p w14:paraId="54C6B6D5" w14:textId="3A68A9A8" w:rsidR="00DC3205" w:rsidRDefault="00000000">
      <w:pPr>
        <w:widowControl w:val="0"/>
        <w:tabs>
          <w:tab w:val="left" w:pos="1436"/>
        </w:tabs>
        <w:spacing w:line="322" w:lineRule="exact"/>
        <w:ind w:firstLine="709"/>
        <w:jc w:val="both"/>
        <w:rPr>
          <w:sz w:val="28"/>
        </w:rPr>
      </w:pPr>
      <w:r>
        <w:rPr>
          <w:sz w:val="28"/>
        </w:rPr>
        <w:t xml:space="preserve">7.1. Установление, изменение или отмена маршрутов регулярных перевозок пассажиров и багажа автомобильным транспортом и городским </w:t>
      </w:r>
      <w:r>
        <w:rPr>
          <w:sz w:val="28"/>
        </w:rPr>
        <w:lastRenderedPageBreak/>
        <w:t>наземным электрическим транспортом.</w:t>
      </w:r>
    </w:p>
    <w:p w14:paraId="6660EF34" w14:textId="7722D502" w:rsidR="00DC3205" w:rsidRDefault="00000000">
      <w:pPr>
        <w:widowControl w:val="0"/>
        <w:spacing w:line="322" w:lineRule="exact"/>
        <w:ind w:firstLine="709"/>
        <w:jc w:val="both"/>
        <w:rPr>
          <w:sz w:val="28"/>
        </w:rPr>
      </w:pPr>
      <w:r>
        <w:rPr>
          <w:sz w:val="28"/>
        </w:rPr>
        <w:t>7.2. Согласование создания места (площадки) накопления твердых коммунальных отходов.</w:t>
      </w:r>
    </w:p>
    <w:p w14:paraId="2FC59853" w14:textId="12B6CE5B" w:rsidR="00DC3205" w:rsidRDefault="00000000">
      <w:pPr>
        <w:widowControl w:val="0"/>
        <w:tabs>
          <w:tab w:val="left" w:pos="1431"/>
        </w:tabs>
        <w:spacing w:line="322" w:lineRule="exact"/>
        <w:ind w:firstLine="709"/>
        <w:jc w:val="both"/>
        <w:rPr>
          <w:sz w:val="28"/>
        </w:rPr>
      </w:pPr>
      <w:r>
        <w:rPr>
          <w:sz w:val="28"/>
        </w:rPr>
        <w:t>7.3. Включение в реестр мест (площадок) накопления твердых коммунальных отходов.</w:t>
      </w:r>
    </w:p>
    <w:p w14:paraId="4A717A59" w14:textId="77777777" w:rsidR="00DC3205" w:rsidRDefault="00000000">
      <w:pPr>
        <w:widowControl w:val="0"/>
        <w:tabs>
          <w:tab w:val="left" w:pos="1431"/>
        </w:tabs>
        <w:spacing w:line="322" w:lineRule="exact"/>
        <w:ind w:firstLine="709"/>
        <w:jc w:val="both"/>
        <w:rPr>
          <w:sz w:val="28"/>
        </w:rPr>
      </w:pPr>
      <w:r>
        <w:rPr>
          <w:sz w:val="28"/>
        </w:rPr>
        <w:t>7.4.  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информации.</w:t>
      </w:r>
    </w:p>
    <w:p w14:paraId="7E6F8C22" w14:textId="77777777" w:rsidR="00DC3205" w:rsidRDefault="00000000">
      <w:pPr>
        <w:widowControl w:val="0"/>
        <w:tabs>
          <w:tab w:val="left" w:pos="1431"/>
        </w:tabs>
        <w:spacing w:line="322" w:lineRule="exact"/>
        <w:ind w:firstLine="709"/>
        <w:jc w:val="both"/>
        <w:rPr>
          <w:b/>
          <w:sz w:val="28"/>
        </w:rPr>
      </w:pPr>
      <w:r>
        <w:rPr>
          <w:sz w:val="28"/>
        </w:rPr>
        <w:t>7.5. Предоставление участка земли для создания семейных (родовых) захоронений.</w:t>
      </w:r>
    </w:p>
    <w:p w14:paraId="185FF275" w14:textId="77777777" w:rsidR="00DC3205" w:rsidRDefault="00DC3205">
      <w:pPr>
        <w:ind w:firstLine="709"/>
        <w:jc w:val="center"/>
        <w:rPr>
          <w:b/>
          <w:sz w:val="28"/>
        </w:rPr>
      </w:pPr>
    </w:p>
    <w:p w14:paraId="33E540F4" w14:textId="39A0CB1C" w:rsidR="00DC3205" w:rsidRDefault="00000000">
      <w:pPr>
        <w:ind w:firstLine="709"/>
        <w:jc w:val="center"/>
        <w:rPr>
          <w:sz w:val="28"/>
        </w:rPr>
      </w:pPr>
      <w:r>
        <w:rPr>
          <w:b/>
          <w:sz w:val="28"/>
        </w:rPr>
        <w:t>8. Организационный отдел</w:t>
      </w:r>
    </w:p>
    <w:p w14:paraId="7CF9B14B" w14:textId="77777777" w:rsidR="00DC3205" w:rsidRDefault="00000000">
      <w:pPr>
        <w:ind w:firstLine="709"/>
        <w:jc w:val="both"/>
        <w:rPr>
          <w:sz w:val="28"/>
        </w:rPr>
      </w:pPr>
      <w:r>
        <w:rPr>
          <w:sz w:val="28"/>
        </w:rPr>
        <w:t>8.1. Регистрация уставов территориального общественного самоуправления.</w:t>
      </w:r>
    </w:p>
    <w:p w14:paraId="12139697" w14:textId="77777777" w:rsidR="00DC3205" w:rsidRDefault="00DC3205">
      <w:pPr>
        <w:ind w:firstLine="709"/>
        <w:jc w:val="both"/>
        <w:rPr>
          <w:sz w:val="28"/>
        </w:rPr>
      </w:pPr>
    </w:p>
    <w:p w14:paraId="1484DA94" w14:textId="7D3BB56B" w:rsidR="00DC3205" w:rsidRDefault="00000000" w:rsidP="00184D33">
      <w:pPr>
        <w:ind w:firstLine="709"/>
        <w:jc w:val="center"/>
        <w:rPr>
          <w:sz w:val="28"/>
        </w:rPr>
      </w:pPr>
      <w:r>
        <w:rPr>
          <w:b/>
          <w:sz w:val="28"/>
        </w:rPr>
        <w:t>9. Финансовое управление</w:t>
      </w:r>
    </w:p>
    <w:p w14:paraId="47C20A53" w14:textId="77777777" w:rsidR="00DC3205" w:rsidRDefault="00000000">
      <w:pPr>
        <w:tabs>
          <w:tab w:val="left" w:pos="7390"/>
        </w:tabs>
        <w:ind w:firstLine="709"/>
        <w:contextualSpacing/>
        <w:jc w:val="both"/>
        <w:rPr>
          <w:sz w:val="28"/>
        </w:rPr>
      </w:pPr>
      <w:r>
        <w:rPr>
          <w:sz w:val="28"/>
        </w:rPr>
        <w:t>9.1.</w:t>
      </w:r>
      <w:r>
        <w:t xml:space="preserve"> </w:t>
      </w:r>
      <w:r>
        <w:rPr>
          <w:sz w:val="28"/>
        </w:rPr>
        <w:t>Включение граждан в состав 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области - Кузбасса «Комплексное развитие сельских территорий Кузбасса».</w:t>
      </w:r>
    </w:p>
    <w:p w14:paraId="7A12F295" w14:textId="77777777" w:rsidR="00DC3205" w:rsidRDefault="00000000">
      <w:pPr>
        <w:tabs>
          <w:tab w:val="left" w:pos="7390"/>
        </w:tabs>
        <w:ind w:firstLine="709"/>
        <w:contextualSpacing/>
        <w:jc w:val="both"/>
      </w:pPr>
      <w:r>
        <w:rPr>
          <w:sz w:val="28"/>
        </w:rPr>
        <w:t>9.2. Дача письменных разъяснений налогоплательщикам и налоговым агентам по вопросам применения муниципальных правовых актов о налогах и сборах.</w:t>
      </w:r>
    </w:p>
    <w:p w14:paraId="43F13591" w14:textId="77777777" w:rsidR="00DC3205" w:rsidRDefault="00DC3205">
      <w:pPr>
        <w:tabs>
          <w:tab w:val="left" w:pos="7390"/>
        </w:tabs>
        <w:ind w:firstLine="709"/>
        <w:contextualSpacing/>
        <w:jc w:val="both"/>
        <w:rPr>
          <w:sz w:val="28"/>
        </w:rPr>
      </w:pPr>
    </w:p>
    <w:p w14:paraId="17A0C3D6" w14:textId="77777777" w:rsidR="00DC3205" w:rsidRDefault="00000000">
      <w:pPr>
        <w:tabs>
          <w:tab w:val="left" w:pos="7390"/>
        </w:tabs>
        <w:ind w:firstLine="709"/>
        <w:contextualSpacing/>
        <w:jc w:val="center"/>
        <w:rPr>
          <w:b/>
          <w:bCs/>
        </w:rPr>
      </w:pPr>
      <w:r>
        <w:rPr>
          <w:b/>
          <w:bCs/>
          <w:sz w:val="28"/>
        </w:rPr>
        <w:t>10. Образование</w:t>
      </w:r>
    </w:p>
    <w:p w14:paraId="0D859926" w14:textId="321DD329" w:rsidR="00DC3205" w:rsidRDefault="00000000" w:rsidP="00184D33">
      <w:pPr>
        <w:tabs>
          <w:tab w:val="left" w:pos="7390"/>
        </w:tabs>
        <w:ind w:firstLine="709"/>
        <w:contextualSpacing/>
        <w:jc w:val="both"/>
      </w:pPr>
      <w:r>
        <w:rPr>
          <w:sz w:val="28"/>
        </w:rPr>
        <w:t>10.1. Организация отдыха детей в каникулярное время.</w:t>
      </w:r>
    </w:p>
    <w:p w14:paraId="59510751" w14:textId="58304C8F" w:rsidR="00DC3205" w:rsidRDefault="00000000" w:rsidP="00184D33">
      <w:pPr>
        <w:ind w:firstLine="709"/>
        <w:jc w:val="both"/>
      </w:pPr>
      <w:r>
        <w:rPr>
          <w:sz w:val="28"/>
          <w:szCs w:val="28"/>
        </w:rPr>
        <w:t>10.2. Выдача разрешения на вступление в брак несовершеннолетним, достигшим возраста 16 лет.</w:t>
      </w:r>
    </w:p>
    <w:p w14:paraId="14929754" w14:textId="77777777" w:rsidR="00DC3205" w:rsidRDefault="00DC3205" w:rsidP="00184D33">
      <w:pPr>
        <w:ind w:firstLine="709"/>
        <w:jc w:val="both"/>
        <w:rPr>
          <w:shd w:val="clear" w:color="auto" w:fill="FFFF00"/>
        </w:rPr>
      </w:pPr>
    </w:p>
    <w:p w14:paraId="56C43061" w14:textId="77777777" w:rsidR="00DC3205" w:rsidRDefault="00DC3205" w:rsidP="00184D33">
      <w:pPr>
        <w:ind w:firstLine="709"/>
        <w:jc w:val="both"/>
        <w:rPr>
          <w:shd w:val="clear" w:color="auto" w:fill="FFFF00"/>
        </w:rPr>
      </w:pPr>
    </w:p>
    <w:p w14:paraId="3F80E24A" w14:textId="77777777" w:rsidR="00DC3205" w:rsidRDefault="00000000" w:rsidP="00184D33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 Комитет социальной защиты населения</w:t>
      </w:r>
    </w:p>
    <w:p w14:paraId="194226C9" w14:textId="53AF88E4" w:rsidR="00DC3205" w:rsidRDefault="00000000" w:rsidP="00184D33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11.1. </w:t>
      </w:r>
      <w:r>
        <w:rPr>
          <w:rFonts w:eastAsia="Times New Roman" w:cs="Times New Roman"/>
          <w:sz w:val="28"/>
          <w:szCs w:val="28"/>
          <w:lang w:eastAsia="ru-RU"/>
        </w:rPr>
        <w:t>Оказание экстренной адресной материальной помощи гражданам, проживающим на территории муниципального образования, оказавшимся в трудной жизненной ситуации.</w:t>
      </w:r>
    </w:p>
    <w:sectPr w:rsidR="00DC3205">
      <w:headerReference w:type="even" r:id="rId8"/>
      <w:headerReference w:type="default" r:id="rId9"/>
      <w:headerReference w:type="first" r:id="rId10"/>
      <w:pgSz w:w="11906" w:h="16838"/>
      <w:pgMar w:top="851" w:right="1134" w:bottom="567" w:left="1701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1B43B" w14:textId="77777777" w:rsidR="003A4BDA" w:rsidRDefault="003A4BDA">
      <w:r>
        <w:separator/>
      </w:r>
    </w:p>
  </w:endnote>
  <w:endnote w:type="continuationSeparator" w:id="0">
    <w:p w14:paraId="6D4E8455" w14:textId="77777777" w:rsidR="003A4BDA" w:rsidRDefault="003A4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XO Thames"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Arial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Noto Sans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4B069" w14:textId="77777777" w:rsidR="003A4BDA" w:rsidRDefault="003A4BDA">
      <w:r>
        <w:separator/>
      </w:r>
    </w:p>
  </w:footnote>
  <w:footnote w:type="continuationSeparator" w:id="0">
    <w:p w14:paraId="76E18E1B" w14:textId="77777777" w:rsidR="003A4BDA" w:rsidRDefault="003A4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95EBF" w14:textId="77777777" w:rsidR="00DC3205" w:rsidRDefault="00DC3205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3418C" w14:textId="4EC85FF0" w:rsidR="00DC3205" w:rsidRDefault="00000000">
    <w:pPr>
      <w:pStyle w:val="ad"/>
    </w:pPr>
    <w:r>
      <w:rPr>
        <w:noProof/>
      </w:rPr>
      <w:pict w14:anchorId="298CEA37">
        <v:rect id="Picture 1" o:spid="_x0000_s1025" style="position:absolute;margin-left:0;margin-top:.05pt;width:6.2pt;height:1.6pt;z-index:-251658752;visibility:visible;mso-wrap-style:square;mso-wrap-distance-left:8.6pt;mso-wrap-distance-top:0;mso-wrap-distance-right:8.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" o:allowincell="f" strokeweight=".74pt">
          <v:stroke joinstyle="round"/>
          <w10:wrap type="square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04C24" w14:textId="77777777" w:rsidR="00DC3205" w:rsidRDefault="00DC3205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6B3B85"/>
    <w:multiLevelType w:val="multilevel"/>
    <w:tmpl w:val="8A0A3DB8"/>
    <w:lvl w:ilvl="0">
      <w:start w:val="1"/>
      <w:numFmt w:val="decimal"/>
      <w:pStyle w:val="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49330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3205"/>
    <w:rsid w:val="00184D33"/>
    <w:rsid w:val="002C2D1F"/>
    <w:rsid w:val="003A4BDA"/>
    <w:rsid w:val="00B0503F"/>
    <w:rsid w:val="00DC3205"/>
    <w:rsid w:val="00EE0034"/>
    <w:rsid w:val="00F2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358D2A"/>
  <w15:docId w15:val="{2D991FCE-600D-43CC-86A8-2A288E54F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oto Serif CJK SC" w:hAnsi="Times New Roman" w:cs="Free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uiPriority w:val="9"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uiPriority w:val="9"/>
    <w:qFormat/>
    <w:pPr>
      <w:keepNext/>
      <w:numPr>
        <w:ilvl w:val="2"/>
        <w:numId w:val="1"/>
      </w:numPr>
      <w:jc w:val="right"/>
      <w:outlineLvl w:val="2"/>
    </w:pPr>
    <w:rPr>
      <w:sz w:val="28"/>
    </w:rPr>
  </w:style>
  <w:style w:type="paragraph" w:styleId="4">
    <w:name w:val="heading 4"/>
    <w:basedOn w:val="a"/>
    <w:next w:val="a"/>
    <w:uiPriority w:val="9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"/>
    <w:next w:val="a"/>
    <w:uiPriority w:val="9"/>
    <w:qFormat/>
    <w:pPr>
      <w:keepNext/>
      <w:numPr>
        <w:ilvl w:val="4"/>
        <w:numId w:val="1"/>
      </w:numPr>
      <w:jc w:val="right"/>
      <w:outlineLvl w:val="4"/>
    </w:pPr>
    <w:rPr>
      <w:sz w:val="26"/>
    </w:rPr>
  </w:style>
  <w:style w:type="paragraph" w:styleId="6">
    <w:name w:val="heading 6"/>
    <w:basedOn w:val="a"/>
    <w:next w:val="a"/>
    <w:uiPriority w:val="9"/>
    <w:qFormat/>
    <w:pPr>
      <w:keepNext/>
      <w:numPr>
        <w:ilvl w:val="5"/>
        <w:numId w:val="1"/>
      </w:numPr>
      <w:jc w:val="center"/>
      <w:outlineLvl w:val="5"/>
    </w:pPr>
    <w:rPr>
      <w:sz w:val="26"/>
    </w:rPr>
  </w:style>
  <w:style w:type="paragraph" w:styleId="7">
    <w:name w:val="heading 7"/>
    <w:basedOn w:val="a"/>
    <w:next w:val="a"/>
    <w:uiPriority w:val="9"/>
    <w:qFormat/>
    <w:pPr>
      <w:keepNext/>
      <w:numPr>
        <w:ilvl w:val="6"/>
        <w:numId w:val="1"/>
      </w:numPr>
      <w:jc w:val="both"/>
      <w:outlineLvl w:val="6"/>
    </w:pPr>
    <w:rPr>
      <w:sz w:val="28"/>
    </w:rPr>
  </w:style>
  <w:style w:type="paragraph" w:styleId="8">
    <w:name w:val="heading 8"/>
    <w:basedOn w:val="a"/>
    <w:next w:val="a"/>
    <w:uiPriority w:val="9"/>
    <w:qFormat/>
    <w:pPr>
      <w:keepNext/>
      <w:numPr>
        <w:ilvl w:val="7"/>
        <w:numId w:val="1"/>
      </w:numPr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5z0">
    <w:name w:val="WW8Num25z0"/>
    <w:link w:val="WW8Num25z01"/>
    <w:qFormat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WW8Num10z1">
    <w:name w:val="WW8Num10z1"/>
    <w:link w:val="WW8Num10z11"/>
    <w:qFormat/>
    <w:rPr>
      <w:rFonts w:ascii="Courier New" w:hAnsi="Courier New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FontStyle14">
    <w:name w:val="Font Style14"/>
    <w:link w:val="FontStyle141"/>
    <w:qFormat/>
    <w:rPr>
      <w:rFonts w:ascii="Times New Roman" w:hAnsi="Times New Roman"/>
      <w:sz w:val="26"/>
    </w:rPr>
  </w:style>
  <w:style w:type="character" w:customStyle="1" w:styleId="Textbodyindent">
    <w:name w:val="Text body indent"/>
    <w:qFormat/>
    <w:rPr>
      <w:sz w:val="28"/>
    </w:rPr>
  </w:style>
  <w:style w:type="character" w:customStyle="1" w:styleId="Caption1111">
    <w:name w:val="Caption1111"/>
    <w:link w:val="Caption11112"/>
    <w:qFormat/>
    <w:rPr>
      <w:rFonts w:ascii="PT Astra Serif" w:hAnsi="PT Astra Serif"/>
      <w:i/>
      <w:sz w:val="24"/>
    </w:rPr>
  </w:style>
  <w:style w:type="character" w:customStyle="1" w:styleId="Heading71">
    <w:name w:val="Heading 71"/>
    <w:qFormat/>
    <w:rPr>
      <w:sz w:val="28"/>
    </w:rPr>
  </w:style>
  <w:style w:type="character" w:customStyle="1" w:styleId="10">
    <w:name w:val="Указатель1"/>
    <w:link w:val="11"/>
    <w:qFormat/>
    <w:rPr>
      <w:rFonts w:ascii="PT Astra Serif" w:hAnsi="PT Astra Serif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WW8Num3z0">
    <w:name w:val="WW8Num3z0"/>
    <w:link w:val="WW8Num3z01"/>
    <w:qFormat/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WW8Num28z0">
    <w:name w:val="WW8Num28z0"/>
    <w:link w:val="WW8Num28z01"/>
    <w:qFormat/>
  </w:style>
  <w:style w:type="character" w:customStyle="1" w:styleId="a3">
    <w:name w:val="Содержимое врезки"/>
    <w:link w:val="12"/>
    <w:qFormat/>
  </w:style>
  <w:style w:type="character" w:customStyle="1" w:styleId="WW8Num8z0">
    <w:name w:val="WW8Num8z0"/>
    <w:link w:val="WW8Num8z01"/>
    <w:qFormat/>
  </w:style>
  <w:style w:type="character" w:customStyle="1" w:styleId="Textbody">
    <w:name w:val="Text body"/>
    <w:qFormat/>
    <w:rPr>
      <w:sz w:val="28"/>
    </w:rPr>
  </w:style>
  <w:style w:type="character" w:customStyle="1" w:styleId="Heading31">
    <w:name w:val="Heading 31"/>
    <w:qFormat/>
    <w:rPr>
      <w:sz w:val="28"/>
    </w:rPr>
  </w:style>
  <w:style w:type="character" w:customStyle="1" w:styleId="13">
    <w:name w:val="Заголовок1"/>
    <w:link w:val="110"/>
    <w:qFormat/>
    <w:rPr>
      <w:rFonts w:ascii="PT Astra Serif" w:hAnsi="PT Astra Serif"/>
      <w:sz w:val="28"/>
    </w:rPr>
  </w:style>
  <w:style w:type="character" w:customStyle="1" w:styleId="ConsPlusTitle">
    <w:name w:val="ConsPlusTitle"/>
    <w:link w:val="ConsPlusTitle1"/>
    <w:qFormat/>
    <w:rPr>
      <w:rFonts w:ascii="Arial" w:hAnsi="Arial"/>
      <w:b/>
      <w:color w:val="000000"/>
      <w:sz w:val="20"/>
    </w:rPr>
  </w:style>
  <w:style w:type="character" w:customStyle="1" w:styleId="caption1">
    <w:name w:val="caption1"/>
    <w:link w:val="caption12"/>
    <w:qFormat/>
    <w:rPr>
      <w:rFonts w:ascii="PT Astra Serif" w:hAnsi="PT Astra Serif"/>
      <w:i/>
      <w:sz w:val="24"/>
    </w:rPr>
  </w:style>
  <w:style w:type="character" w:customStyle="1" w:styleId="WW8Num24z0">
    <w:name w:val="WW8Num24z0"/>
    <w:link w:val="WW8Num24z01"/>
    <w:qFormat/>
  </w:style>
  <w:style w:type="character" w:customStyle="1" w:styleId="WW8Num21z0">
    <w:name w:val="WW8Num21z0"/>
    <w:link w:val="WW8Num21z01"/>
    <w:qFormat/>
    <w:rPr>
      <w:rFonts w:ascii="Symbol" w:hAnsi="Symbol"/>
    </w:rPr>
  </w:style>
  <w:style w:type="character" w:customStyle="1" w:styleId="ConsPlusNonformat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customStyle="1" w:styleId="14">
    <w:name w:val="1 Знак"/>
    <w:link w:val="111"/>
    <w:qFormat/>
    <w:rPr>
      <w:rFonts w:ascii="Verdana" w:hAnsi="Verdana"/>
    </w:rPr>
  </w:style>
  <w:style w:type="character" w:styleId="a4">
    <w:name w:val="page number"/>
    <w:basedOn w:val="15"/>
    <w:link w:val="pagenumber1"/>
    <w:qFormat/>
  </w:style>
  <w:style w:type="character" w:customStyle="1" w:styleId="Header1">
    <w:name w:val="Header1"/>
    <w:qFormat/>
  </w:style>
  <w:style w:type="character" w:customStyle="1" w:styleId="16">
    <w:name w:val="Схема документа1"/>
    <w:link w:val="112"/>
    <w:qFormat/>
    <w:rPr>
      <w:rFonts w:ascii="Tahoma" w:hAnsi="Tahoma"/>
    </w:rPr>
  </w:style>
  <w:style w:type="character" w:customStyle="1" w:styleId="Style8">
    <w:name w:val="Style8"/>
    <w:link w:val="Style81"/>
    <w:qFormat/>
    <w:rPr>
      <w:sz w:val="24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WW8Num15z0">
    <w:name w:val="WW8Num15z0"/>
    <w:link w:val="WW8Num15z01"/>
    <w:qFormat/>
  </w:style>
  <w:style w:type="character" w:customStyle="1" w:styleId="20">
    <w:name w:val="Название объекта2"/>
    <w:link w:val="21"/>
    <w:qFormat/>
    <w:rPr>
      <w:rFonts w:ascii="PT Astra Serif" w:hAnsi="PT Astra Serif"/>
      <w:i/>
      <w:sz w:val="24"/>
    </w:rPr>
  </w:style>
  <w:style w:type="character" w:customStyle="1" w:styleId="WW8Num10z3">
    <w:name w:val="WW8Num10z3"/>
    <w:link w:val="WW8Num10z31"/>
    <w:qFormat/>
    <w:rPr>
      <w:rFonts w:ascii="Symbol" w:hAnsi="Symbol"/>
    </w:rPr>
  </w:style>
  <w:style w:type="character" w:customStyle="1" w:styleId="17">
    <w:name w:val="Название объекта1"/>
    <w:link w:val="30"/>
    <w:qFormat/>
    <w:rPr>
      <w:rFonts w:ascii="PT Astra Serif" w:hAnsi="PT Astra Serif"/>
      <w:i/>
      <w:sz w:val="24"/>
    </w:rPr>
  </w:style>
  <w:style w:type="character" w:customStyle="1" w:styleId="msonormalcxspmiddle">
    <w:name w:val="msonormalcxspmiddle"/>
    <w:link w:val="msonormalcxspmiddle1"/>
    <w:qFormat/>
    <w:rPr>
      <w:sz w:val="24"/>
    </w:rPr>
  </w:style>
  <w:style w:type="character" w:customStyle="1" w:styleId="Caption11111111">
    <w:name w:val="Caption11111111"/>
    <w:link w:val="Caption111111111"/>
    <w:qFormat/>
    <w:rPr>
      <w:rFonts w:ascii="PT Astra Serif" w:hAnsi="PT Astra Serif"/>
      <w:i/>
      <w:sz w:val="24"/>
    </w:rPr>
  </w:style>
  <w:style w:type="character" w:customStyle="1" w:styleId="WW8Num19z0">
    <w:name w:val="WW8Num19z0"/>
    <w:link w:val="WW8Num19z01"/>
    <w:qFormat/>
  </w:style>
  <w:style w:type="character" w:customStyle="1" w:styleId="a5">
    <w:name w:val="Колонтитул"/>
    <w:link w:val="18"/>
    <w:qFormat/>
  </w:style>
  <w:style w:type="character" w:customStyle="1" w:styleId="caption11111">
    <w:name w:val="caption11111"/>
    <w:link w:val="caption111112"/>
    <w:qFormat/>
    <w:rPr>
      <w:rFonts w:ascii="PT Astra Serif" w:hAnsi="PT Astra Serif"/>
      <w:i/>
      <w:sz w:val="24"/>
    </w:rPr>
  </w:style>
  <w:style w:type="character" w:customStyle="1" w:styleId="Caption11">
    <w:name w:val="Caption11"/>
    <w:link w:val="Caption112"/>
    <w:qFormat/>
    <w:rPr>
      <w:rFonts w:ascii="PT Astra Serif" w:hAnsi="PT Astra Serif"/>
      <w:i/>
      <w:sz w:val="24"/>
    </w:rPr>
  </w:style>
  <w:style w:type="character" w:customStyle="1" w:styleId="WW8Num11z3">
    <w:name w:val="WW8Num11z3"/>
    <w:link w:val="WW8Num11z31"/>
    <w:qFormat/>
    <w:rPr>
      <w:rFonts w:ascii="Symbol" w:hAnsi="Symbol"/>
    </w:rPr>
  </w:style>
  <w:style w:type="character" w:customStyle="1" w:styleId="19">
    <w:name w:val="Текст выноски1"/>
    <w:link w:val="1a"/>
    <w:qFormat/>
    <w:rPr>
      <w:rFonts w:ascii="Tahoma" w:hAnsi="Tahoma"/>
      <w:sz w:val="16"/>
    </w:rPr>
  </w:style>
  <w:style w:type="character" w:customStyle="1" w:styleId="Heading51">
    <w:name w:val="Heading 51"/>
    <w:qFormat/>
    <w:rPr>
      <w:sz w:val="26"/>
    </w:rPr>
  </w:style>
  <w:style w:type="character" w:customStyle="1" w:styleId="BodySingle">
    <w:name w:val="Body Single Знак"/>
    <w:link w:val="BodySingle1"/>
    <w:qFormat/>
    <w:rPr>
      <w:color w:val="000000"/>
      <w:sz w:val="28"/>
    </w:rPr>
  </w:style>
  <w:style w:type="character" w:customStyle="1" w:styleId="22">
    <w:name w:val="Указатель2"/>
    <w:link w:val="311111111111111111111"/>
    <w:qFormat/>
    <w:rPr>
      <w:rFonts w:ascii="PT Astra Serif" w:hAnsi="PT Astra Serif"/>
    </w:rPr>
  </w:style>
  <w:style w:type="character" w:customStyle="1" w:styleId="210">
    <w:name w:val="Основной текст с отступом 21"/>
    <w:link w:val="211"/>
    <w:qFormat/>
    <w:rPr>
      <w:sz w:val="28"/>
    </w:rPr>
  </w:style>
  <w:style w:type="character" w:customStyle="1" w:styleId="WW8Num12z0">
    <w:name w:val="WW8Num12z0"/>
    <w:link w:val="WW8Num12z01"/>
    <w:qFormat/>
  </w:style>
  <w:style w:type="character" w:customStyle="1" w:styleId="WW8Num21z1">
    <w:name w:val="WW8Num21z1"/>
    <w:link w:val="WW8Num21z11"/>
    <w:qFormat/>
    <w:rPr>
      <w:rFonts w:ascii="Courier New" w:hAnsi="Courier New"/>
    </w:rPr>
  </w:style>
  <w:style w:type="character" w:customStyle="1" w:styleId="BodySingle0">
    <w:name w:val="Body Single"/>
    <w:link w:val="BodySingle10"/>
    <w:qFormat/>
    <w:rPr>
      <w:rFonts w:ascii="Times New Roman" w:hAnsi="Times New Roman"/>
      <w:color w:val="000000"/>
      <w:sz w:val="28"/>
    </w:rPr>
  </w:style>
  <w:style w:type="character" w:customStyle="1" w:styleId="Heading11">
    <w:name w:val="Heading 11"/>
    <w:qFormat/>
    <w:rPr>
      <w:b/>
      <w:sz w:val="36"/>
    </w:rPr>
  </w:style>
  <w:style w:type="character" w:customStyle="1" w:styleId="WW8Num4z0">
    <w:name w:val="WW8Num4z0"/>
    <w:link w:val="WW8Num4z01"/>
    <w:qFormat/>
  </w:style>
  <w:style w:type="character" w:customStyle="1" w:styleId="List1">
    <w:name w:val="List1"/>
    <w:basedOn w:val="Textbody"/>
    <w:qFormat/>
    <w:rPr>
      <w:rFonts w:ascii="PT Astra Serif" w:hAnsi="PT Astra Serif"/>
      <w:sz w:val="28"/>
    </w:rPr>
  </w:style>
  <w:style w:type="character" w:styleId="a6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Heading81">
    <w:name w:val="Heading 81"/>
    <w:qFormat/>
    <w:rPr>
      <w:sz w:val="24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Caption111111">
    <w:name w:val="Caption111111"/>
    <w:link w:val="Caption1111112"/>
    <w:qFormat/>
    <w:rPr>
      <w:rFonts w:ascii="PT Astra Serif" w:hAnsi="PT Astra Serif"/>
      <w:i/>
      <w:sz w:val="24"/>
    </w:rPr>
  </w:style>
  <w:style w:type="character" w:customStyle="1" w:styleId="WW8Num4z1">
    <w:name w:val="WW8Num4z1"/>
    <w:link w:val="WW8Num4z11"/>
    <w:qFormat/>
    <w:rPr>
      <w:rFonts w:ascii="Times New Roman" w:hAnsi="Times New Roman"/>
    </w:rPr>
  </w:style>
  <w:style w:type="character" w:customStyle="1" w:styleId="HeaderandFooter">
    <w:name w:val="Header and Footer"/>
    <w:qFormat/>
  </w:style>
  <w:style w:type="character" w:customStyle="1" w:styleId="caption2">
    <w:name w:val="caption2"/>
    <w:link w:val="caption3111"/>
    <w:qFormat/>
    <w:rPr>
      <w:rFonts w:ascii="PT Astra Serif" w:hAnsi="PT Astra Serif"/>
      <w:i/>
      <w:sz w:val="24"/>
    </w:rPr>
  </w:style>
  <w:style w:type="character" w:customStyle="1" w:styleId="WW8Num29z0">
    <w:name w:val="WW8Num29z0"/>
    <w:link w:val="WW8Num29z01"/>
    <w:qFormat/>
  </w:style>
  <w:style w:type="character" w:customStyle="1" w:styleId="WW8Num18z1">
    <w:name w:val="WW8Num18z1"/>
    <w:link w:val="WW8Num18z11"/>
    <w:qFormat/>
    <w:rPr>
      <w:rFonts w:ascii="Times New Roman" w:hAnsi="Times New Roman"/>
    </w:rPr>
  </w:style>
  <w:style w:type="character" w:customStyle="1" w:styleId="1b">
    <w:name w:val="Без интервала1"/>
    <w:link w:val="1c"/>
    <w:qFormat/>
    <w:rPr>
      <w:rFonts w:ascii="Calibri" w:hAnsi="Calibri"/>
      <w:color w:val="000000"/>
      <w:sz w:val="22"/>
    </w:rPr>
  </w:style>
  <w:style w:type="character" w:customStyle="1" w:styleId="WW8Num11z0">
    <w:name w:val="WW8Num11z0"/>
    <w:link w:val="WW8Num11z01"/>
    <w:qFormat/>
    <w:rPr>
      <w:rFonts w:ascii="Times New Roman" w:hAnsi="Times New Roman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FontStyle13">
    <w:name w:val="Font Style13"/>
    <w:link w:val="FontStyle131"/>
    <w:qFormat/>
    <w:rPr>
      <w:rFonts w:ascii="Times New Roman" w:hAnsi="Times New Roman"/>
      <w:sz w:val="26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aption1111111">
    <w:name w:val="Caption1111111"/>
    <w:link w:val="Caption11111112"/>
    <w:qFormat/>
    <w:rPr>
      <w:rFonts w:ascii="PT Astra Serif" w:hAnsi="PT Astra Serif"/>
      <w:i/>
      <w:sz w:val="24"/>
    </w:rPr>
  </w:style>
  <w:style w:type="character" w:customStyle="1" w:styleId="WW8Num27z0">
    <w:name w:val="WW8Num27z0"/>
    <w:link w:val="WW8Num27z01"/>
    <w:qFormat/>
  </w:style>
  <w:style w:type="character" w:customStyle="1" w:styleId="WW8Num5z0">
    <w:name w:val="WW8Num5z0"/>
    <w:link w:val="WW8Num5z01"/>
    <w:qFormat/>
  </w:style>
  <w:style w:type="character" w:customStyle="1" w:styleId="ConsPlusNormal">
    <w:name w:val="ConsPlusNormal"/>
    <w:link w:val="ConsPlusNormal1"/>
    <w:qFormat/>
    <w:rPr>
      <w:rFonts w:ascii="Arial" w:hAnsi="Arial"/>
      <w:color w:val="000000"/>
      <w:sz w:val="20"/>
    </w:rPr>
  </w:style>
  <w:style w:type="character" w:customStyle="1" w:styleId="23">
    <w:name w:val="Заголовок2"/>
    <w:link w:val="212"/>
    <w:qFormat/>
    <w:rPr>
      <w:rFonts w:ascii="PT Astra Serif" w:hAnsi="PT Astra Serif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WW8Num22z0">
    <w:name w:val="WW8Num22z0"/>
    <w:link w:val="WW8Num22z01"/>
    <w:qFormat/>
  </w:style>
  <w:style w:type="character" w:customStyle="1" w:styleId="24">
    <w:name w:val="Указатель2"/>
    <w:link w:val="213"/>
    <w:qFormat/>
    <w:rPr>
      <w:rFonts w:ascii="PT Astra Serif" w:hAnsi="PT Astra Serif"/>
    </w:rPr>
  </w:style>
  <w:style w:type="character" w:customStyle="1" w:styleId="WW8Num10z0">
    <w:name w:val="WW8Num10z0"/>
    <w:link w:val="WW8Num10z01"/>
    <w:qFormat/>
    <w:rPr>
      <w:rFonts w:ascii="Times New Roman" w:hAnsi="Times New Roman"/>
    </w:rPr>
  </w:style>
  <w:style w:type="character" w:customStyle="1" w:styleId="a7">
    <w:name w:val="Основной текст с отступом Знак"/>
    <w:link w:val="1d"/>
    <w:qFormat/>
    <w:rPr>
      <w:sz w:val="28"/>
    </w:rPr>
  </w:style>
  <w:style w:type="character" w:customStyle="1" w:styleId="WW8Num13z0">
    <w:name w:val="WW8Num13z0"/>
    <w:link w:val="WW8Num13z01"/>
    <w:qFormat/>
    <w:rPr>
      <w:rFonts w:ascii="Times New Roman" w:hAnsi="Times New Roman"/>
      <w:b w:val="0"/>
      <w:color w:val="000000"/>
    </w:rPr>
  </w:style>
  <w:style w:type="character" w:customStyle="1" w:styleId="WW8Num21z2">
    <w:name w:val="WW8Num21z2"/>
    <w:link w:val="WW8Num21z21"/>
    <w:qFormat/>
    <w:rPr>
      <w:rFonts w:ascii="Wingdings" w:hAnsi="Wingdings"/>
    </w:rPr>
  </w:style>
  <w:style w:type="character" w:customStyle="1" w:styleId="WW8Num11z1">
    <w:name w:val="WW8Num11z1"/>
    <w:link w:val="WW8Num11z11"/>
    <w:qFormat/>
    <w:rPr>
      <w:rFonts w:ascii="Courier New" w:hAnsi="Courier New"/>
    </w:rPr>
  </w:style>
  <w:style w:type="character" w:customStyle="1" w:styleId="25">
    <w:name w:val="Без интервала2"/>
    <w:link w:val="NoSpacing1"/>
    <w:qFormat/>
    <w:rPr>
      <w:rFonts w:ascii="Calibri" w:hAnsi="Calibri"/>
      <w:color w:val="000000"/>
      <w:sz w:val="22"/>
    </w:rPr>
  </w:style>
  <w:style w:type="character" w:customStyle="1" w:styleId="WW8Num18z0">
    <w:name w:val="WW8Num18z0"/>
    <w:link w:val="WW8Num18z01"/>
    <w:qFormat/>
  </w:style>
  <w:style w:type="character" w:customStyle="1" w:styleId="1e">
    <w:name w:val="Заголовок 1 Знак"/>
    <w:link w:val="113"/>
    <w:qFormat/>
    <w:rPr>
      <w:b/>
      <w:sz w:val="36"/>
    </w:rPr>
  </w:style>
  <w:style w:type="character" w:customStyle="1" w:styleId="31">
    <w:name w:val="Заголовок3"/>
    <w:link w:val="3111111111111111111110"/>
    <w:qFormat/>
    <w:rPr>
      <w:rFonts w:ascii="PT Astra Serif" w:hAnsi="PT Astra Serif"/>
      <w:sz w:val="28"/>
    </w:rPr>
  </w:style>
  <w:style w:type="character" w:customStyle="1" w:styleId="p5">
    <w:name w:val="p5"/>
    <w:link w:val="p51"/>
    <w:qFormat/>
    <w:rPr>
      <w:sz w:val="24"/>
    </w:rPr>
  </w:style>
  <w:style w:type="character" w:customStyle="1" w:styleId="WW8Num10z2">
    <w:name w:val="WW8Num10z2"/>
    <w:link w:val="WW8Num10z21"/>
    <w:qFormat/>
    <w:rPr>
      <w:rFonts w:ascii="Wingdings" w:hAnsi="Wingdings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WW8Num17z0">
    <w:name w:val="WW8Num17z0"/>
    <w:link w:val="WW8Num17z01"/>
    <w:qFormat/>
  </w:style>
  <w:style w:type="character" w:customStyle="1" w:styleId="a8">
    <w:name w:val="Верхний колонтитул Знак"/>
    <w:link w:val="1f"/>
    <w:qFormat/>
  </w:style>
  <w:style w:type="character" w:customStyle="1" w:styleId="WW8Num9z0">
    <w:name w:val="WW8Num9z0"/>
    <w:link w:val="WW8Num9z01"/>
    <w:qFormat/>
  </w:style>
  <w:style w:type="character" w:customStyle="1" w:styleId="WW8Num20z0">
    <w:name w:val="WW8Num20z0"/>
    <w:link w:val="WW8Num20z01"/>
    <w:qFormat/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sz w:val="28"/>
    </w:rPr>
  </w:style>
  <w:style w:type="character" w:customStyle="1" w:styleId="WW8Num11z2">
    <w:name w:val="WW8Num11z2"/>
    <w:link w:val="WW8Num11z21"/>
    <w:qFormat/>
    <w:rPr>
      <w:rFonts w:ascii="Wingdings" w:hAnsi="Wingdings"/>
    </w:rPr>
  </w:style>
  <w:style w:type="character" w:customStyle="1" w:styleId="WW8Num14z0">
    <w:name w:val="WW8Num14z0"/>
    <w:link w:val="WW8Num14z01"/>
    <w:qFormat/>
    <w:rPr>
      <w:rFonts w:ascii="Wingdings" w:hAnsi="Wingdings"/>
    </w:rPr>
  </w:style>
  <w:style w:type="character" w:customStyle="1" w:styleId="WW8Num1z0">
    <w:name w:val="WW8Num1z0"/>
    <w:link w:val="WW8Num1z01"/>
    <w:qFormat/>
  </w:style>
  <w:style w:type="character" w:customStyle="1" w:styleId="WW8Num2z0">
    <w:name w:val="WW8Num2z0"/>
    <w:link w:val="WW8Num2z01"/>
    <w:qFormat/>
  </w:style>
  <w:style w:type="character" w:customStyle="1" w:styleId="26">
    <w:name w:val="Основной шрифт абзаца2"/>
    <w:link w:val="214"/>
    <w:qFormat/>
  </w:style>
  <w:style w:type="character" w:customStyle="1" w:styleId="Heading21">
    <w:name w:val="Heading 21"/>
    <w:qFormat/>
    <w:rPr>
      <w:sz w:val="28"/>
    </w:rPr>
  </w:style>
  <w:style w:type="character" w:customStyle="1" w:styleId="FontStyle16">
    <w:name w:val="Font Style16"/>
    <w:link w:val="FontStyle161"/>
    <w:qFormat/>
    <w:rPr>
      <w:rFonts w:ascii="Times New Roman" w:hAnsi="Times New Roman"/>
      <w:spacing w:val="10"/>
      <w:sz w:val="24"/>
    </w:rPr>
  </w:style>
  <w:style w:type="character" w:customStyle="1" w:styleId="1f0">
    <w:name w:val="Название объекта1"/>
    <w:link w:val="114"/>
    <w:qFormat/>
    <w:rPr>
      <w:sz w:val="28"/>
    </w:rPr>
  </w:style>
  <w:style w:type="character" w:customStyle="1" w:styleId="WW8Num6z0">
    <w:name w:val="WW8Num6z0"/>
    <w:link w:val="WW8Num6z01"/>
    <w:qFormat/>
  </w:style>
  <w:style w:type="character" w:customStyle="1" w:styleId="310">
    <w:name w:val="Основной текст с отступом 31"/>
    <w:link w:val="311"/>
    <w:qFormat/>
    <w:rPr>
      <w:sz w:val="28"/>
    </w:rPr>
  </w:style>
  <w:style w:type="character" w:customStyle="1" w:styleId="215">
    <w:name w:val="Основной текст 21"/>
    <w:link w:val="2110"/>
    <w:qFormat/>
    <w:rPr>
      <w:sz w:val="28"/>
    </w:rPr>
  </w:style>
  <w:style w:type="character" w:customStyle="1" w:styleId="Heading61">
    <w:name w:val="Heading 61"/>
    <w:qFormat/>
    <w:rPr>
      <w:sz w:val="26"/>
    </w:rPr>
  </w:style>
  <w:style w:type="character" w:customStyle="1" w:styleId="15">
    <w:name w:val="Основной шрифт абзаца1"/>
    <w:link w:val="115"/>
    <w:qFormat/>
  </w:style>
  <w:style w:type="character" w:customStyle="1" w:styleId="Caption111">
    <w:name w:val="Caption111"/>
    <w:link w:val="Caption1112"/>
    <w:qFormat/>
    <w:rPr>
      <w:rFonts w:ascii="PT Astra Serif" w:hAnsi="PT Astra Serif"/>
      <w:i/>
      <w:sz w:val="24"/>
    </w:rPr>
  </w:style>
  <w:style w:type="paragraph" w:customStyle="1" w:styleId="32">
    <w:name w:val="Заголовок3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jc w:val="both"/>
    </w:pPr>
    <w:rPr>
      <w:sz w:val="28"/>
    </w:rPr>
  </w:style>
  <w:style w:type="paragraph" w:styleId="aa">
    <w:name w:val="List"/>
    <w:basedOn w:val="a9"/>
    <w:rPr>
      <w:rFonts w:ascii="PT Astra Serif" w:hAnsi="PT Astra Serif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customStyle="1" w:styleId="33">
    <w:name w:val="Указатель3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312">
    <w:name w:val="Заголовок3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3">
    <w:name w:val="Указатель31"/>
    <w:basedOn w:val="a"/>
    <w:qFormat/>
    <w:pPr>
      <w:suppressLineNumbers/>
    </w:pPr>
    <w:rPr>
      <w:rFonts w:ascii="PT Astra Serif" w:hAnsi="PT Astra Serif"/>
    </w:rPr>
  </w:style>
  <w:style w:type="paragraph" w:customStyle="1" w:styleId="3110">
    <w:name w:val="Заголовок311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3111">
    <w:name w:val="Указатель31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31110">
    <w:name w:val="Заголовок3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">
    <w:name w:val="Указатель3111"/>
    <w:basedOn w:val="a"/>
    <w:qFormat/>
    <w:pPr>
      <w:suppressLineNumbers/>
    </w:pPr>
    <w:rPr>
      <w:rFonts w:ascii="PT Astra Serif" w:hAnsi="PT Astra Serif"/>
    </w:rPr>
  </w:style>
  <w:style w:type="paragraph" w:customStyle="1" w:styleId="311110">
    <w:name w:val="Заголовок3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1">
    <w:name w:val="Указатель31111"/>
    <w:basedOn w:val="a"/>
    <w:qFormat/>
    <w:pPr>
      <w:suppressLineNumbers/>
    </w:pPr>
    <w:rPr>
      <w:rFonts w:ascii="PT Astra Serif" w:hAnsi="PT Astra Serif"/>
    </w:rPr>
  </w:style>
  <w:style w:type="paragraph" w:customStyle="1" w:styleId="3111110">
    <w:name w:val="Заголовок31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11">
    <w:name w:val="Указатель311111"/>
    <w:basedOn w:val="a"/>
    <w:qFormat/>
    <w:pPr>
      <w:suppressLineNumbers/>
    </w:pPr>
    <w:rPr>
      <w:rFonts w:ascii="PT Astra Serif" w:hAnsi="PT Astra Serif"/>
    </w:rPr>
  </w:style>
  <w:style w:type="paragraph" w:customStyle="1" w:styleId="31111110">
    <w:name w:val="Заголовок3111111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caption3">
    <w:name w:val="caption3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customStyle="1" w:styleId="31111111">
    <w:name w:val="Указатель311111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311111110">
    <w:name w:val="Заголовок3111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1111">
    <w:name w:val="Указатель31111111"/>
    <w:basedOn w:val="a"/>
    <w:qFormat/>
    <w:pPr>
      <w:suppressLineNumbers/>
    </w:pPr>
    <w:rPr>
      <w:rFonts w:ascii="PT Astra Serif" w:hAnsi="PT Astra Serif"/>
    </w:rPr>
  </w:style>
  <w:style w:type="paragraph" w:customStyle="1" w:styleId="3111111110">
    <w:name w:val="Заголовок31111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11111">
    <w:name w:val="Указатель311111111"/>
    <w:basedOn w:val="a"/>
    <w:qFormat/>
    <w:pPr>
      <w:suppressLineNumbers/>
    </w:pPr>
    <w:rPr>
      <w:rFonts w:ascii="PT Astra Serif" w:hAnsi="PT Astra Serif"/>
    </w:rPr>
  </w:style>
  <w:style w:type="paragraph" w:customStyle="1" w:styleId="31111111110">
    <w:name w:val="Заголовок311111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111111">
    <w:name w:val="Указатель3111111111"/>
    <w:basedOn w:val="a"/>
    <w:qFormat/>
    <w:pPr>
      <w:suppressLineNumbers/>
    </w:pPr>
    <w:rPr>
      <w:rFonts w:ascii="PT Astra Serif" w:hAnsi="PT Astra Serif"/>
    </w:rPr>
  </w:style>
  <w:style w:type="paragraph" w:customStyle="1" w:styleId="311111111110">
    <w:name w:val="Заголовок3111111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1111111">
    <w:name w:val="Указатель31111111111"/>
    <w:basedOn w:val="a"/>
    <w:qFormat/>
    <w:pPr>
      <w:suppressLineNumbers/>
    </w:pPr>
    <w:rPr>
      <w:rFonts w:ascii="PT Astra Serif" w:hAnsi="PT Astra Serif"/>
    </w:rPr>
  </w:style>
  <w:style w:type="paragraph" w:customStyle="1" w:styleId="3111111111110">
    <w:name w:val="Заголовок31111111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11111111">
    <w:name w:val="Указатель311111111111"/>
    <w:basedOn w:val="a"/>
    <w:qFormat/>
    <w:pPr>
      <w:suppressLineNumbers/>
    </w:pPr>
    <w:rPr>
      <w:rFonts w:ascii="PT Astra Serif" w:hAnsi="PT Astra Serif"/>
    </w:rPr>
  </w:style>
  <w:style w:type="paragraph" w:customStyle="1" w:styleId="31111111111110">
    <w:name w:val="Заголовок311111111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111111111">
    <w:name w:val="Указатель3111111111111"/>
    <w:basedOn w:val="a"/>
    <w:qFormat/>
    <w:pPr>
      <w:suppressLineNumbers/>
    </w:pPr>
    <w:rPr>
      <w:rFonts w:ascii="PT Astra Serif" w:hAnsi="PT Astra Serif"/>
    </w:rPr>
  </w:style>
  <w:style w:type="paragraph" w:customStyle="1" w:styleId="311111111111110">
    <w:name w:val="Заголовок3111111111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caption31">
    <w:name w:val="caption31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customStyle="1" w:styleId="311111111111111">
    <w:name w:val="Указатель31111111111111"/>
    <w:basedOn w:val="a"/>
    <w:qFormat/>
    <w:pPr>
      <w:suppressLineNumbers/>
    </w:pPr>
    <w:rPr>
      <w:rFonts w:ascii="PT Astra Serif" w:hAnsi="PT Astra Serif"/>
    </w:rPr>
  </w:style>
  <w:style w:type="paragraph" w:customStyle="1" w:styleId="3111111111111110">
    <w:name w:val="Заголовок31111111111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11111111111">
    <w:name w:val="Указатель311111111111111"/>
    <w:basedOn w:val="a"/>
    <w:qFormat/>
    <w:pPr>
      <w:suppressLineNumbers/>
    </w:pPr>
    <w:rPr>
      <w:rFonts w:ascii="PT Astra Serif" w:hAnsi="PT Astra Serif"/>
    </w:rPr>
  </w:style>
  <w:style w:type="paragraph" w:customStyle="1" w:styleId="31111111111111110">
    <w:name w:val="Заголовок311111111111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111111111111">
    <w:name w:val="Указатель3111111111111111"/>
    <w:basedOn w:val="a"/>
    <w:qFormat/>
    <w:pPr>
      <w:suppressLineNumbers/>
    </w:pPr>
    <w:rPr>
      <w:rFonts w:ascii="PT Astra Serif" w:hAnsi="PT Astra Serif"/>
    </w:rPr>
  </w:style>
  <w:style w:type="paragraph" w:customStyle="1" w:styleId="311111111111111110">
    <w:name w:val="Заголовок31111111111111111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caption311">
    <w:name w:val="caption311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customStyle="1" w:styleId="311111111111111111">
    <w:name w:val="Указатель3111111111111111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3111111111111111110">
    <w:name w:val="Заголовок31111111111111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11111111111111">
    <w:name w:val="Указатель311111111111111111"/>
    <w:basedOn w:val="a"/>
    <w:qFormat/>
    <w:pPr>
      <w:suppressLineNumbers/>
    </w:pPr>
    <w:rPr>
      <w:rFonts w:ascii="PT Astra Serif" w:hAnsi="PT Astra Serif"/>
    </w:rPr>
  </w:style>
  <w:style w:type="paragraph" w:customStyle="1" w:styleId="31111111111111111110">
    <w:name w:val="Заголовок3111111111111111111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31111111111111111111">
    <w:name w:val="Указатель311111111111111111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311111111111111111110">
    <w:name w:val="Заголовок31111111111111111111"/>
    <w:basedOn w:val="a"/>
    <w:next w:val="a9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311111111111111111112">
    <w:name w:val="Указатель31111111111111111111"/>
    <w:basedOn w:val="a"/>
    <w:qFormat/>
    <w:pPr>
      <w:suppressLineNumbers/>
    </w:pPr>
    <w:rPr>
      <w:rFonts w:ascii="PT Astra Serif" w:hAnsi="PT Astra Serif"/>
    </w:rPr>
  </w:style>
  <w:style w:type="paragraph" w:customStyle="1" w:styleId="3111111111111111111110">
    <w:name w:val="Заголовок311111111111111111111"/>
    <w:basedOn w:val="a"/>
    <w:next w:val="a9"/>
    <w:link w:val="31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311111111111111111111">
    <w:name w:val="Указатель311111111111111111111"/>
    <w:basedOn w:val="a"/>
    <w:link w:val="22"/>
    <w:qFormat/>
    <w:rPr>
      <w:rFonts w:ascii="PT Astra Serif" w:hAnsi="PT Astra Serif"/>
    </w:rPr>
  </w:style>
  <w:style w:type="paragraph" w:customStyle="1" w:styleId="WW8Num25z01">
    <w:name w:val="WW8Num25z01"/>
    <w:link w:val="WW8Num25z0"/>
    <w:qFormat/>
  </w:style>
  <w:style w:type="paragraph" w:styleId="27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WW8Num10z11">
    <w:name w:val="WW8Num10z11"/>
    <w:link w:val="WW8Num10z1"/>
    <w:qFormat/>
    <w:rPr>
      <w:rFonts w:ascii="Courier New" w:hAnsi="Courier New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FontStyle141">
    <w:name w:val="Font Style141"/>
    <w:link w:val="FontStyle14"/>
    <w:qFormat/>
    <w:rPr>
      <w:sz w:val="26"/>
    </w:rPr>
  </w:style>
  <w:style w:type="paragraph" w:styleId="ac">
    <w:name w:val="Body Text Indent"/>
    <w:basedOn w:val="a"/>
    <w:pPr>
      <w:ind w:firstLine="993"/>
      <w:jc w:val="both"/>
    </w:pPr>
    <w:rPr>
      <w:sz w:val="28"/>
    </w:rPr>
  </w:style>
  <w:style w:type="paragraph" w:customStyle="1" w:styleId="Caption11112">
    <w:name w:val="Caption11112"/>
    <w:basedOn w:val="a"/>
    <w:link w:val="Caption111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11">
    <w:name w:val="Указатель11"/>
    <w:basedOn w:val="a"/>
    <w:link w:val="10"/>
    <w:qFormat/>
    <w:rPr>
      <w:rFonts w:ascii="PT Astra Serif" w:hAnsi="PT Astra Serif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customStyle="1" w:styleId="WW8Num3z01">
    <w:name w:val="WW8Num3z01"/>
    <w:link w:val="WW8Num3z0"/>
    <w:qFormat/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WW8Num28z01">
    <w:name w:val="WW8Num28z01"/>
    <w:link w:val="WW8Num28z0"/>
    <w:qFormat/>
  </w:style>
  <w:style w:type="paragraph" w:customStyle="1" w:styleId="12">
    <w:name w:val="Содержимое врезки1"/>
    <w:basedOn w:val="a"/>
    <w:link w:val="a3"/>
    <w:qFormat/>
  </w:style>
  <w:style w:type="paragraph" w:customStyle="1" w:styleId="WW8Num8z01">
    <w:name w:val="WW8Num8z01"/>
    <w:link w:val="WW8Num8z0"/>
    <w:qFormat/>
  </w:style>
  <w:style w:type="paragraph" w:customStyle="1" w:styleId="110">
    <w:name w:val="Заголовок11"/>
    <w:basedOn w:val="a"/>
    <w:next w:val="a9"/>
    <w:link w:val="13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ConsPlusTitle1">
    <w:name w:val="ConsPlusTitle1"/>
    <w:link w:val="ConsPlusTitle"/>
    <w:qFormat/>
    <w:pPr>
      <w:widowControl w:val="0"/>
    </w:pPr>
    <w:rPr>
      <w:rFonts w:ascii="Arial" w:hAnsi="Arial"/>
      <w:b/>
    </w:rPr>
  </w:style>
  <w:style w:type="paragraph" w:customStyle="1" w:styleId="caption12">
    <w:name w:val="caption12"/>
    <w:basedOn w:val="a"/>
    <w:link w:val="caption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24z01">
    <w:name w:val="WW8Num24z01"/>
    <w:link w:val="WW8Num24z0"/>
    <w:qFormat/>
  </w:style>
  <w:style w:type="paragraph" w:customStyle="1" w:styleId="WW8Num21z01">
    <w:name w:val="WW8Num21z01"/>
    <w:link w:val="WW8Num21z0"/>
    <w:qFormat/>
    <w:rPr>
      <w:rFonts w:ascii="Symbol" w:hAnsi="Symbol"/>
    </w:rPr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</w:rPr>
  </w:style>
  <w:style w:type="paragraph" w:customStyle="1" w:styleId="111">
    <w:name w:val="1 Знак1"/>
    <w:basedOn w:val="a"/>
    <w:link w:val="14"/>
    <w:qFormat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</w:rPr>
  </w:style>
  <w:style w:type="paragraph" w:customStyle="1" w:styleId="pagenumber1">
    <w:name w:val="page number1"/>
    <w:basedOn w:val="115"/>
    <w:link w:val="a4"/>
    <w:qFormat/>
  </w:style>
  <w:style w:type="paragraph" w:customStyle="1" w:styleId="18">
    <w:name w:val="Колонтитул1"/>
    <w:basedOn w:val="a"/>
    <w:link w:val="a5"/>
    <w:qFormat/>
    <w:pPr>
      <w:tabs>
        <w:tab w:val="center" w:pos="4819"/>
        <w:tab w:val="right" w:pos="9638"/>
      </w:tabs>
    </w:pPr>
  </w:style>
  <w:style w:type="paragraph" w:customStyle="1" w:styleId="28">
    <w:name w:val="Колонтитул2"/>
    <w:basedOn w:val="a"/>
    <w:qFormat/>
  </w:style>
  <w:style w:type="paragraph" w:customStyle="1" w:styleId="HeaderandFooter1">
    <w:name w:val="Header and Footer1"/>
    <w:basedOn w:val="a"/>
    <w:qFormat/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34">
    <w:name w:val="Колонтитул3"/>
    <w:basedOn w:val="a"/>
    <w:qFormat/>
  </w:style>
  <w:style w:type="paragraph" w:customStyle="1" w:styleId="41">
    <w:name w:val="Колонтитул4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50">
    <w:name w:val="Колонтитул5"/>
    <w:basedOn w:val="a"/>
    <w:qFormat/>
  </w:style>
  <w:style w:type="paragraph" w:customStyle="1" w:styleId="61">
    <w:name w:val="Колонтитул6"/>
    <w:basedOn w:val="a"/>
    <w:qFormat/>
  </w:style>
  <w:style w:type="paragraph" w:customStyle="1" w:styleId="71">
    <w:name w:val="Колонтитул7"/>
    <w:basedOn w:val="a"/>
    <w:qFormat/>
  </w:style>
  <w:style w:type="paragraph" w:customStyle="1" w:styleId="80">
    <w:name w:val="Колонтитул8"/>
    <w:basedOn w:val="a"/>
    <w:qFormat/>
  </w:style>
  <w:style w:type="paragraph" w:customStyle="1" w:styleId="9">
    <w:name w:val="Колонтитул9"/>
    <w:basedOn w:val="a"/>
    <w:qFormat/>
  </w:style>
  <w:style w:type="paragraph" w:customStyle="1" w:styleId="100">
    <w:name w:val="Колонтитул10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116">
    <w:name w:val="Колонтитул11"/>
    <w:basedOn w:val="a"/>
    <w:qFormat/>
  </w:style>
  <w:style w:type="paragraph" w:customStyle="1" w:styleId="120">
    <w:name w:val="Колонтитул12"/>
    <w:basedOn w:val="a"/>
    <w:qFormat/>
  </w:style>
  <w:style w:type="paragraph" w:customStyle="1" w:styleId="130">
    <w:name w:val="Колонтитул13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HeaderandFooter7">
    <w:name w:val="Header and Footer7"/>
    <w:basedOn w:val="a"/>
    <w:qFormat/>
  </w:style>
  <w:style w:type="paragraph" w:customStyle="1" w:styleId="HeaderandFooter8">
    <w:name w:val="Header and Footer8"/>
    <w:basedOn w:val="a"/>
    <w:qFormat/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112">
    <w:name w:val="Схема документа11"/>
    <w:basedOn w:val="a"/>
    <w:link w:val="16"/>
    <w:qFormat/>
    <w:rPr>
      <w:rFonts w:ascii="Tahoma" w:hAnsi="Tahoma"/>
    </w:rPr>
  </w:style>
  <w:style w:type="paragraph" w:customStyle="1" w:styleId="Style81">
    <w:name w:val="Style81"/>
    <w:basedOn w:val="a"/>
    <w:link w:val="Style8"/>
    <w:qFormat/>
    <w:pPr>
      <w:widowControl w:val="0"/>
      <w:spacing w:line="322" w:lineRule="exact"/>
      <w:ind w:firstLine="720"/>
      <w:jc w:val="both"/>
    </w:pPr>
    <w:rPr>
      <w:sz w:val="24"/>
    </w:rPr>
  </w:style>
  <w:style w:type="paragraph" w:styleId="35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WW8Num15z01">
    <w:name w:val="WW8Num15z01"/>
    <w:link w:val="WW8Num15z0"/>
    <w:qFormat/>
  </w:style>
  <w:style w:type="paragraph" w:customStyle="1" w:styleId="21">
    <w:name w:val="Название объекта21"/>
    <w:basedOn w:val="a"/>
    <w:link w:val="20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10z31">
    <w:name w:val="WW8Num10z31"/>
    <w:link w:val="WW8Num10z3"/>
    <w:qFormat/>
    <w:rPr>
      <w:rFonts w:ascii="Symbol" w:hAnsi="Symbol"/>
    </w:rPr>
  </w:style>
  <w:style w:type="paragraph" w:customStyle="1" w:styleId="30">
    <w:name w:val="Название объекта3"/>
    <w:basedOn w:val="a"/>
    <w:link w:val="17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msonormalcxspmiddle1">
    <w:name w:val="msonormalcxspmiddle1"/>
    <w:basedOn w:val="a"/>
    <w:link w:val="msonormalcxspmiddle"/>
    <w:qFormat/>
    <w:pPr>
      <w:spacing w:before="100" w:after="100"/>
    </w:pPr>
    <w:rPr>
      <w:sz w:val="24"/>
    </w:rPr>
  </w:style>
  <w:style w:type="paragraph" w:customStyle="1" w:styleId="Caption111111111">
    <w:name w:val="Caption111111111"/>
    <w:basedOn w:val="a"/>
    <w:link w:val="Caption1111111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19z01">
    <w:name w:val="WW8Num19z01"/>
    <w:link w:val="WW8Num19z0"/>
    <w:qFormat/>
  </w:style>
  <w:style w:type="paragraph" w:customStyle="1" w:styleId="caption111112">
    <w:name w:val="caption111112"/>
    <w:basedOn w:val="a"/>
    <w:link w:val="caption1111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Caption112">
    <w:name w:val="Caption112"/>
    <w:basedOn w:val="a"/>
    <w:link w:val="Caption1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11z31">
    <w:name w:val="WW8Num11z31"/>
    <w:link w:val="WW8Num11z3"/>
    <w:qFormat/>
    <w:rPr>
      <w:rFonts w:ascii="Symbol" w:hAnsi="Symbol"/>
    </w:rPr>
  </w:style>
  <w:style w:type="paragraph" w:customStyle="1" w:styleId="1a">
    <w:name w:val="Текст выноски1"/>
    <w:basedOn w:val="a"/>
    <w:link w:val="19"/>
    <w:qFormat/>
    <w:rPr>
      <w:rFonts w:ascii="Tahoma" w:hAnsi="Tahoma"/>
      <w:sz w:val="16"/>
    </w:rPr>
  </w:style>
  <w:style w:type="paragraph" w:customStyle="1" w:styleId="BodySingle1">
    <w:name w:val="Body Single Знак1"/>
    <w:link w:val="BodySingle"/>
    <w:qFormat/>
    <w:rPr>
      <w:sz w:val="28"/>
    </w:rPr>
  </w:style>
  <w:style w:type="paragraph" w:customStyle="1" w:styleId="211">
    <w:name w:val="Основной текст с отступом 211"/>
    <w:basedOn w:val="a"/>
    <w:link w:val="210"/>
    <w:qFormat/>
    <w:pPr>
      <w:ind w:left="426" w:hanging="426"/>
    </w:pPr>
    <w:rPr>
      <w:sz w:val="28"/>
    </w:rPr>
  </w:style>
  <w:style w:type="paragraph" w:customStyle="1" w:styleId="WW8Num12z01">
    <w:name w:val="WW8Num12z01"/>
    <w:link w:val="WW8Num12z0"/>
    <w:qFormat/>
  </w:style>
  <w:style w:type="paragraph" w:customStyle="1" w:styleId="WW8Num21z11">
    <w:name w:val="WW8Num21z11"/>
    <w:link w:val="WW8Num21z1"/>
    <w:qFormat/>
    <w:rPr>
      <w:rFonts w:ascii="Courier New" w:hAnsi="Courier New"/>
    </w:rPr>
  </w:style>
  <w:style w:type="paragraph" w:customStyle="1" w:styleId="BodySingle10">
    <w:name w:val="Body Single1"/>
    <w:link w:val="BodySingle0"/>
    <w:qFormat/>
    <w:pPr>
      <w:widowControl w:val="0"/>
    </w:pPr>
    <w:rPr>
      <w:sz w:val="28"/>
    </w:rPr>
  </w:style>
  <w:style w:type="paragraph" w:customStyle="1" w:styleId="WW8Num4z01">
    <w:name w:val="WW8Num4z01"/>
    <w:link w:val="WW8Num4z0"/>
    <w:qFormat/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f1">
    <w:name w:val="toc 1"/>
    <w:next w:val="a"/>
    <w:uiPriority w:val="39"/>
    <w:rPr>
      <w:rFonts w:ascii="XO Thames" w:hAnsi="XO Thames"/>
      <w:b/>
      <w:sz w:val="28"/>
    </w:rPr>
  </w:style>
  <w:style w:type="paragraph" w:customStyle="1" w:styleId="Caption1111112">
    <w:name w:val="Caption1111112"/>
    <w:basedOn w:val="a"/>
    <w:link w:val="Caption11111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4z11">
    <w:name w:val="WW8Num4z11"/>
    <w:link w:val="WW8Num4z1"/>
    <w:qFormat/>
  </w:style>
  <w:style w:type="paragraph" w:customStyle="1" w:styleId="caption3111">
    <w:name w:val="caption3111"/>
    <w:basedOn w:val="a"/>
    <w:link w:val="caption2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29z01">
    <w:name w:val="WW8Num29z01"/>
    <w:link w:val="WW8Num29z0"/>
    <w:qFormat/>
  </w:style>
  <w:style w:type="paragraph" w:customStyle="1" w:styleId="WW8Num18z11">
    <w:name w:val="WW8Num18z11"/>
    <w:link w:val="WW8Num18z1"/>
    <w:qFormat/>
  </w:style>
  <w:style w:type="paragraph" w:customStyle="1" w:styleId="1c">
    <w:name w:val="Без интервала1"/>
    <w:link w:val="1b"/>
    <w:qFormat/>
    <w:rPr>
      <w:rFonts w:ascii="Calibri" w:hAnsi="Calibri"/>
      <w:sz w:val="22"/>
    </w:rPr>
  </w:style>
  <w:style w:type="paragraph" w:customStyle="1" w:styleId="WW8Num11z01">
    <w:name w:val="WW8Num11z01"/>
    <w:link w:val="WW8Num11z0"/>
    <w:qFormat/>
  </w:style>
  <w:style w:type="paragraph" w:styleId="90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FontStyle131">
    <w:name w:val="Font Style131"/>
    <w:link w:val="FontStyle13"/>
    <w:qFormat/>
    <w:rPr>
      <w:sz w:val="26"/>
    </w:rPr>
  </w:style>
  <w:style w:type="paragraph" w:styleId="81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Caption11111112">
    <w:name w:val="Caption11111112"/>
    <w:basedOn w:val="a"/>
    <w:link w:val="Caption111111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27z01">
    <w:name w:val="WW8Num27z01"/>
    <w:link w:val="WW8Num27z0"/>
    <w:qFormat/>
  </w:style>
  <w:style w:type="paragraph" w:customStyle="1" w:styleId="WW8Num5z01">
    <w:name w:val="WW8Num5z01"/>
    <w:link w:val="WW8Num5z0"/>
    <w:qFormat/>
  </w:style>
  <w:style w:type="paragraph" w:customStyle="1" w:styleId="DefaultParagraphFont1">
    <w:name w:val="Default Paragraph Font1"/>
    <w:qFormat/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212">
    <w:name w:val="Заголовок21"/>
    <w:basedOn w:val="a"/>
    <w:next w:val="a9"/>
    <w:link w:val="23"/>
    <w:qFormat/>
    <w:pPr>
      <w:keepNext/>
      <w:spacing w:before="240" w:after="120"/>
    </w:pPr>
    <w:rPr>
      <w:rFonts w:ascii="PT Astra Serif" w:hAnsi="PT Astra Serif"/>
      <w:sz w:val="28"/>
    </w:rPr>
  </w:style>
  <w:style w:type="paragraph" w:styleId="51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WW8Num22z01">
    <w:name w:val="WW8Num22z01"/>
    <w:link w:val="WW8Num22z0"/>
    <w:qFormat/>
  </w:style>
  <w:style w:type="paragraph" w:customStyle="1" w:styleId="213">
    <w:name w:val="Указатель21"/>
    <w:basedOn w:val="a"/>
    <w:link w:val="24"/>
    <w:qFormat/>
    <w:rPr>
      <w:rFonts w:ascii="PT Astra Serif" w:hAnsi="PT Astra Serif"/>
    </w:rPr>
  </w:style>
  <w:style w:type="paragraph" w:customStyle="1" w:styleId="WW8Num10z01">
    <w:name w:val="WW8Num10z01"/>
    <w:link w:val="WW8Num10z0"/>
    <w:qFormat/>
  </w:style>
  <w:style w:type="paragraph" w:customStyle="1" w:styleId="1d">
    <w:name w:val="Основной текст с отступом Знак1"/>
    <w:link w:val="a7"/>
    <w:qFormat/>
    <w:rPr>
      <w:sz w:val="28"/>
    </w:rPr>
  </w:style>
  <w:style w:type="paragraph" w:customStyle="1" w:styleId="WW8Num13z01">
    <w:name w:val="WW8Num13z01"/>
    <w:link w:val="WW8Num13z0"/>
    <w:qFormat/>
  </w:style>
  <w:style w:type="paragraph" w:customStyle="1" w:styleId="36">
    <w:name w:val="Основной шрифт абзаца3"/>
    <w:qFormat/>
  </w:style>
  <w:style w:type="paragraph" w:customStyle="1" w:styleId="WW8Num21z21">
    <w:name w:val="WW8Num21z21"/>
    <w:link w:val="WW8Num21z2"/>
    <w:qFormat/>
    <w:rPr>
      <w:rFonts w:ascii="Wingdings" w:hAnsi="Wingdings"/>
    </w:rPr>
  </w:style>
  <w:style w:type="paragraph" w:customStyle="1" w:styleId="WW8Num11z11">
    <w:name w:val="WW8Num11z11"/>
    <w:link w:val="WW8Num11z1"/>
    <w:qFormat/>
    <w:rPr>
      <w:rFonts w:ascii="Courier New" w:hAnsi="Courier New"/>
    </w:rPr>
  </w:style>
  <w:style w:type="paragraph" w:customStyle="1" w:styleId="NoSpacing1">
    <w:name w:val="No Spacing1"/>
    <w:link w:val="25"/>
    <w:qFormat/>
    <w:rPr>
      <w:rFonts w:ascii="Calibri" w:hAnsi="Calibri"/>
      <w:sz w:val="22"/>
    </w:rPr>
  </w:style>
  <w:style w:type="paragraph" w:customStyle="1" w:styleId="WW8Num18z01">
    <w:name w:val="WW8Num18z01"/>
    <w:link w:val="WW8Num18z0"/>
    <w:qFormat/>
  </w:style>
  <w:style w:type="paragraph" w:customStyle="1" w:styleId="113">
    <w:name w:val="Заголовок 1 Знак1"/>
    <w:link w:val="1e"/>
    <w:qFormat/>
    <w:rPr>
      <w:b/>
      <w:sz w:val="36"/>
    </w:rPr>
  </w:style>
  <w:style w:type="paragraph" w:customStyle="1" w:styleId="p51">
    <w:name w:val="p51"/>
    <w:basedOn w:val="a"/>
    <w:link w:val="p5"/>
    <w:qFormat/>
    <w:pPr>
      <w:spacing w:before="100" w:after="100"/>
    </w:pPr>
    <w:rPr>
      <w:sz w:val="24"/>
    </w:rPr>
  </w:style>
  <w:style w:type="paragraph" w:customStyle="1" w:styleId="WW8Num10z21">
    <w:name w:val="WW8Num10z21"/>
    <w:link w:val="WW8Num10z2"/>
    <w:qFormat/>
    <w:rPr>
      <w:rFonts w:ascii="Wingdings" w:hAnsi="Wingdings"/>
    </w:rPr>
  </w:style>
  <w:style w:type="paragraph" w:styleId="ae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WW8Num17z01">
    <w:name w:val="WW8Num17z01"/>
    <w:link w:val="WW8Num17z0"/>
    <w:qFormat/>
  </w:style>
  <w:style w:type="paragraph" w:customStyle="1" w:styleId="1f">
    <w:name w:val="Верхний колонтитул Знак1"/>
    <w:link w:val="a8"/>
    <w:qFormat/>
  </w:style>
  <w:style w:type="paragraph" w:customStyle="1" w:styleId="WW8Num9z01">
    <w:name w:val="WW8Num9z01"/>
    <w:link w:val="WW8Num9z0"/>
    <w:qFormat/>
  </w:style>
  <w:style w:type="paragraph" w:customStyle="1" w:styleId="WW8Num20z01">
    <w:name w:val="WW8Num20z01"/>
    <w:link w:val="WW8Num20z0"/>
    <w:qFormat/>
  </w:style>
  <w:style w:type="paragraph" w:styleId="af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WW8Num11z21">
    <w:name w:val="WW8Num11z21"/>
    <w:link w:val="WW8Num11z2"/>
    <w:qFormat/>
    <w:rPr>
      <w:rFonts w:ascii="Wingdings" w:hAnsi="Wingdings"/>
    </w:rPr>
  </w:style>
  <w:style w:type="paragraph" w:customStyle="1" w:styleId="WW8Num14z01">
    <w:name w:val="WW8Num14z01"/>
    <w:link w:val="WW8Num14z0"/>
    <w:qFormat/>
    <w:rPr>
      <w:rFonts w:ascii="Wingdings" w:hAnsi="Wingdings"/>
    </w:rPr>
  </w:style>
  <w:style w:type="paragraph" w:customStyle="1" w:styleId="WW8Num1z01">
    <w:name w:val="WW8Num1z01"/>
    <w:link w:val="WW8Num1z0"/>
    <w:qFormat/>
  </w:style>
  <w:style w:type="paragraph" w:customStyle="1" w:styleId="WW8Num2z01">
    <w:name w:val="WW8Num2z01"/>
    <w:link w:val="WW8Num2z0"/>
    <w:qFormat/>
  </w:style>
  <w:style w:type="paragraph" w:customStyle="1" w:styleId="214">
    <w:name w:val="Основной шрифт абзаца21"/>
    <w:link w:val="26"/>
    <w:qFormat/>
  </w:style>
  <w:style w:type="paragraph" w:customStyle="1" w:styleId="FontStyle161">
    <w:name w:val="Font Style161"/>
    <w:link w:val="FontStyle16"/>
    <w:qFormat/>
    <w:rPr>
      <w:spacing w:val="10"/>
      <w:sz w:val="24"/>
    </w:rPr>
  </w:style>
  <w:style w:type="paragraph" w:customStyle="1" w:styleId="114">
    <w:name w:val="Название объекта11"/>
    <w:basedOn w:val="a"/>
    <w:next w:val="a"/>
    <w:link w:val="1f0"/>
    <w:qFormat/>
    <w:pPr>
      <w:jc w:val="center"/>
    </w:pPr>
    <w:rPr>
      <w:sz w:val="28"/>
    </w:rPr>
  </w:style>
  <w:style w:type="paragraph" w:customStyle="1" w:styleId="WW8Num6z01">
    <w:name w:val="WW8Num6z01"/>
    <w:link w:val="WW8Num6z0"/>
    <w:qFormat/>
  </w:style>
  <w:style w:type="paragraph" w:customStyle="1" w:styleId="311">
    <w:name w:val="Основной текст с отступом 311"/>
    <w:basedOn w:val="a"/>
    <w:link w:val="310"/>
    <w:qFormat/>
    <w:pPr>
      <w:ind w:firstLine="709"/>
      <w:jc w:val="both"/>
    </w:pPr>
    <w:rPr>
      <w:sz w:val="28"/>
    </w:rPr>
  </w:style>
  <w:style w:type="paragraph" w:customStyle="1" w:styleId="2110">
    <w:name w:val="Основной текст 211"/>
    <w:basedOn w:val="a"/>
    <w:link w:val="215"/>
    <w:qFormat/>
    <w:rPr>
      <w:sz w:val="28"/>
    </w:rPr>
  </w:style>
  <w:style w:type="paragraph" w:customStyle="1" w:styleId="115">
    <w:name w:val="Основной шрифт абзаца11"/>
    <w:link w:val="15"/>
    <w:qFormat/>
  </w:style>
  <w:style w:type="paragraph" w:customStyle="1" w:styleId="Caption1112">
    <w:name w:val="Caption1112"/>
    <w:basedOn w:val="a"/>
    <w:link w:val="Caption111"/>
    <w:qFormat/>
    <w:pPr>
      <w:spacing w:before="120" w:after="120"/>
    </w:pPr>
    <w:rPr>
      <w:rFonts w:ascii="PT Astra Serif" w:hAnsi="PT Astra Serif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1980</Words>
  <Characters>11287</Characters>
  <Application>Microsoft Office Word</Application>
  <DocSecurity>0</DocSecurity>
  <Lines>94</Lines>
  <Paragraphs>26</Paragraphs>
  <ScaleCrop>false</ScaleCrop>
  <Company/>
  <LinksUpToDate>false</LinksUpToDate>
  <CharactersWithSpaces>13241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Тимофеева Н. С.</cp:lastModifiedBy>
  <cp:revision>27</cp:revision>
  <dcterms:created xsi:type="dcterms:W3CDTF">2026-08-27T06:44:00Z</dcterms:created>
  <dcterms:modified xsi:type="dcterms:W3CDTF">2026-08-27T09:34:00Z</dcterms:modified>
  <dc:language>ru-RU</dc:language>
</cp:coreProperties>
</file>