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746F" w14:textId="77777777" w:rsidR="00671583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EF02776" wp14:editId="7E26ABFC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7A33C" w14:textId="77777777" w:rsidR="00671583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603E17A0" w14:textId="77777777" w:rsidR="0067158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91D455E" w14:textId="77777777" w:rsidR="00671583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02FB04BD" w14:textId="77777777" w:rsidR="0067158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2F1751D" w14:textId="77777777" w:rsidR="0067158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3426CB0E" w14:textId="77777777" w:rsidR="00671583" w:rsidRDefault="00000000" w:rsidP="00CF4F46">
      <w:pPr>
        <w:tabs>
          <w:tab w:val="left" w:pos="851"/>
          <w:tab w:val="left" w:pos="2925"/>
          <w:tab w:val="center" w:pos="5102"/>
          <w:tab w:val="left" w:pos="949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4F48A9AF" w14:textId="77777777" w:rsidR="00671583" w:rsidRDefault="00671583" w:rsidP="00CF4F46">
      <w:pPr>
        <w:tabs>
          <w:tab w:val="left" w:pos="851"/>
          <w:tab w:val="left" w:pos="2925"/>
          <w:tab w:val="center" w:pos="5102"/>
          <w:tab w:val="left" w:pos="9498"/>
        </w:tabs>
        <w:jc w:val="center"/>
        <w:rPr>
          <w:b/>
          <w:bCs/>
          <w:sz w:val="36"/>
          <w:szCs w:val="36"/>
        </w:rPr>
      </w:pPr>
    </w:p>
    <w:p w14:paraId="31A270FF" w14:textId="74EF8E7C" w:rsidR="00671583" w:rsidRPr="00CF4F46" w:rsidRDefault="00000000" w:rsidP="00CF4F46">
      <w:pPr>
        <w:jc w:val="center"/>
        <w:rPr>
          <w:b/>
          <w:sz w:val="28"/>
          <w:szCs w:val="28"/>
        </w:rPr>
      </w:pPr>
      <w:r w:rsidRPr="00CF4F46">
        <w:rPr>
          <w:b/>
          <w:sz w:val="28"/>
          <w:szCs w:val="28"/>
        </w:rPr>
        <w:t xml:space="preserve">от </w:t>
      </w:r>
      <w:r w:rsidR="00CF4F46">
        <w:rPr>
          <w:b/>
          <w:sz w:val="28"/>
          <w:szCs w:val="28"/>
        </w:rPr>
        <w:t>0</w:t>
      </w:r>
      <w:r w:rsidRPr="00CF4F46">
        <w:rPr>
          <w:b/>
          <w:sz w:val="28"/>
          <w:szCs w:val="28"/>
        </w:rPr>
        <w:t>5 декабря 2024 года № 2291-п</w:t>
      </w:r>
    </w:p>
    <w:p w14:paraId="3FD5B8FC" w14:textId="42502263" w:rsidR="00671583" w:rsidRDefault="00000000" w:rsidP="00CF4F46">
      <w:pPr>
        <w:jc w:val="center"/>
        <w:rPr>
          <w:b/>
          <w:sz w:val="28"/>
          <w:szCs w:val="28"/>
        </w:rPr>
      </w:pPr>
      <w:r w:rsidRPr="00CF4F46">
        <w:rPr>
          <w:b/>
          <w:sz w:val="28"/>
          <w:szCs w:val="28"/>
        </w:rPr>
        <w:t>г. Топки</w:t>
      </w:r>
    </w:p>
    <w:p w14:paraId="1CFE1F09" w14:textId="77777777" w:rsidR="00CF4F46" w:rsidRDefault="00CF4F46" w:rsidP="00CF4F46">
      <w:pPr>
        <w:jc w:val="center"/>
        <w:rPr>
          <w:b/>
          <w:sz w:val="28"/>
          <w:szCs w:val="28"/>
        </w:rPr>
      </w:pPr>
    </w:p>
    <w:p w14:paraId="08A23826" w14:textId="5250BD21" w:rsidR="00CF4F46" w:rsidRPr="00CF4F46" w:rsidRDefault="00CF4F46" w:rsidP="00CF4F46">
      <w:pPr>
        <w:jc w:val="center"/>
        <w:rPr>
          <w:b/>
          <w:bCs/>
          <w:sz w:val="28"/>
          <w:szCs w:val="28"/>
        </w:rPr>
      </w:pPr>
      <w:r w:rsidRPr="00CF4F46">
        <w:rPr>
          <w:b/>
          <w:bCs/>
          <w:sz w:val="28"/>
          <w:szCs w:val="28"/>
        </w:rPr>
        <w:t>О внесении изменений в постановление администрации Топкинского муниципального округа от 30.11.2023 № 2089-п «Об оказании адресной социальной помощи для преодоления трудной жизненной ситуации семьям граждан, принимающих участие в специальной военной операции, погибших (умерших) при исполнении служебного долга, участникам принимающих участие в специальной военной операции»</w:t>
      </w:r>
    </w:p>
    <w:p w14:paraId="63B36766" w14:textId="77777777" w:rsidR="00671583" w:rsidRDefault="00671583">
      <w:pPr>
        <w:spacing w:line="360" w:lineRule="auto"/>
        <w:rPr>
          <w:bCs/>
        </w:rPr>
      </w:pPr>
    </w:p>
    <w:p w14:paraId="74929B4E" w14:textId="29F798B9" w:rsidR="00671583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Топ</w:t>
      </w:r>
      <w:r w:rsidR="00CF4F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инский муниципальный округ Кемеровской области-Кузбасса, в связи с изменениями кадрового состава администрации Топкинского муниципального округа, в целях оперативного решения вопросов по оказанию адресной социальной помощи семьям граждан, принимающих участие в специальной военной операции, погибших (умерших) при исполнении служебного долга,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погибших (умерших) при исполнении служебного долга, участникам принимающих участие в специальной военной операции и приведением нормативного правового акта в соответствие:</w:t>
      </w:r>
    </w:p>
    <w:p w14:paraId="375CE4B7" w14:textId="77777777" w:rsidR="00671583" w:rsidRDefault="000000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Топкинского муниципального округа </w:t>
      </w:r>
      <w:bookmarkStart w:id="0" w:name="__DdeLink__80_1950455150"/>
      <w:r>
        <w:rPr>
          <w:rFonts w:ascii="Times New Roman" w:hAnsi="Times New Roman" w:cs="Times New Roman"/>
          <w:sz w:val="28"/>
          <w:szCs w:val="28"/>
        </w:rPr>
        <w:t xml:space="preserve">от 30.11.2023 № 2089-п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«Об оказании адресной социальной помощи для преодоления трудной жизненной ситуации семьям граждан, принимающих участие в специальной военной операции, погибших (умерших) при исполнении служебного долга, участникам принимающих участие в специальной военной операции» следующие изменения: </w:t>
      </w:r>
    </w:p>
    <w:p w14:paraId="01BF112F" w14:textId="77777777" w:rsidR="00671583" w:rsidRDefault="00000000">
      <w:pPr>
        <w:pStyle w:val="af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Координационного совета по оказанию адресной социальной помощи семьям граждан, принимающих участие в специальной военной операции, погибших (умерших) при исполнении служебного долга, </w:t>
      </w:r>
      <w:r>
        <w:rPr>
          <w:sz w:val="28"/>
          <w:szCs w:val="28"/>
        </w:rPr>
        <w:lastRenderedPageBreak/>
        <w:t>участникам принимающих участие в специальной военной операции утвердить в новой редакции.</w:t>
      </w:r>
    </w:p>
    <w:p w14:paraId="1A02DD3E" w14:textId="77777777" w:rsidR="00671583" w:rsidRDefault="00000000">
      <w:pPr>
        <w:pStyle w:val="af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AEE4A98" w14:textId="77777777" w:rsidR="00671583" w:rsidRDefault="00000000">
      <w:pPr>
        <w:pStyle w:val="ConsPlusNormal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                заместителя главы администрации Топкинского муниципального округа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Т.Н.Смыкову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председателя Комитета социальной защиты населения администрации Топкинского муниципального округа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Маракулину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B0AD78" w14:textId="77777777" w:rsidR="00671583" w:rsidRDefault="00000000">
      <w:pPr>
        <w:pStyle w:val="ConsPlusNormal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14:paraId="2C5B6982" w14:textId="77777777" w:rsidR="00CF4F46" w:rsidRDefault="00CF4F46" w:rsidP="00CF4F4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44FCA5" w14:textId="77777777" w:rsidR="00CF4F46" w:rsidRDefault="00CF4F46" w:rsidP="00CF4F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2A2D34" w14:textId="77777777" w:rsidR="00CF4F46" w:rsidRDefault="00CF4F46" w:rsidP="00CF4F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F46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6EFB9EFF" w14:textId="4443B7D0" w:rsidR="00671583" w:rsidRPr="00CF4F46" w:rsidRDefault="00CF4F46" w:rsidP="00CF4F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4F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F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F4F46">
        <w:rPr>
          <w:rFonts w:ascii="Times New Roman" w:hAnsi="Times New Roman" w:cs="Times New Roman"/>
          <w:sz w:val="28"/>
          <w:szCs w:val="28"/>
        </w:rPr>
        <w:t>С.В. Фролов</w:t>
      </w:r>
    </w:p>
    <w:p w14:paraId="51E2D30D" w14:textId="77777777" w:rsidR="00CF4F46" w:rsidRDefault="00CF4F46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E1F1D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91C8124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93013F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A38616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35BB650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6DD701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DE2731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59256F2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1E5B13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998EDF2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ED5B77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EDADC7D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D4995C8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B03E28F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F177E09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4B034D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FCA6742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2E810FD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  <w:sectPr w:rsidR="0067158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326"/>
        </w:sectPr>
      </w:pPr>
    </w:p>
    <w:p w14:paraId="7BE094B8" w14:textId="77777777" w:rsidR="00671583" w:rsidRDefault="00000000">
      <w:pPr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2CA0E5BF" wp14:editId="339AAC53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C257ED3" w14:textId="77777777" w:rsidR="00671583" w:rsidRDefault="00671583">
                            <w:pPr>
                              <w:pStyle w:val="af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0E5BF" id="Надпись 3" o:spid="_x0000_s1026" style="position:absolute;left:0;text-align:left;margin-left:1.05pt;margin-top:759pt;width:142.85pt;height:13.7pt;z-index:3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" o:allowincell="f" filled="f" stroked="f" strokeweight=".5pt">
                <v:textbox style="mso-fit-shape-to-text:t" inset="0,0,0,0">
                  <w:txbxContent>
                    <w:p w14:paraId="1C257ED3" w14:textId="77777777" w:rsidR="00671583" w:rsidRDefault="00671583">
                      <w:pPr>
                        <w:pStyle w:val="af9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0045" distB="359410" distL="113665" distR="121920" simplePos="0" relativeHeight="6" behindDoc="0" locked="0" layoutInCell="0" allowOverlap="1" wp14:anchorId="4FD1C11F" wp14:editId="3CEA9B5A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76FF86" w14:textId="77777777" w:rsidR="00671583" w:rsidRDefault="00671583">
                            <w:pPr>
                              <w:pStyle w:val="af9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1C11F" id="Надпись 1" o:spid="_x0000_s1027" style="position:absolute;left:0;text-align:left;margin-left:1.05pt;margin-top:759pt;width:142.85pt;height:13.7pt;z-index:6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" o:allowincell="f" filled="f" stroked="f" strokeweight=".5pt">
                <v:textbox style="mso-fit-shape-to-text:t" inset="0,0,0,0">
                  <w:txbxContent>
                    <w:p w14:paraId="5976FF86" w14:textId="77777777" w:rsidR="00671583" w:rsidRDefault="00671583">
                      <w:pPr>
                        <w:pStyle w:val="af9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bCs/>
          <w:sz w:val="28"/>
          <w:szCs w:val="28"/>
        </w:rPr>
        <w:t>УТВЕРЖДЕН</w:t>
      </w:r>
    </w:p>
    <w:p w14:paraId="71B65CBD" w14:textId="77777777" w:rsidR="00671583" w:rsidRDefault="00000000">
      <w:pPr>
        <w:pStyle w:val="af6"/>
        <w:spacing w:beforeAutospacing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7C10AF46" w14:textId="77777777" w:rsidR="00671583" w:rsidRDefault="00000000">
      <w:pPr>
        <w:pStyle w:val="af6"/>
        <w:spacing w:beforeAutospacing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Топкинского муниципального округа</w:t>
      </w:r>
    </w:p>
    <w:p w14:paraId="272110EF" w14:textId="77777777" w:rsidR="00671583" w:rsidRDefault="00000000">
      <w:pPr>
        <w:pStyle w:val="af6"/>
        <w:spacing w:beforeAutospacing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от 05 декабря 2024 года № 2291-п                               </w:t>
      </w:r>
    </w:p>
    <w:p w14:paraId="3A936815" w14:textId="77777777" w:rsidR="00671583" w:rsidRDefault="00671583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40CBD81" w14:textId="77777777" w:rsidR="00671583" w:rsidRDefault="00000000">
      <w:pPr>
        <w:pStyle w:val="a"/>
        <w:numPr>
          <w:ilvl w:val="0"/>
          <w:numId w:val="0"/>
        </w:num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Состав</w:t>
      </w:r>
    </w:p>
    <w:p w14:paraId="37CEC977" w14:textId="77777777" w:rsidR="00671583" w:rsidRDefault="000000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координационного совета по оказанию адресной социальной помощи семьям граждан, принимающих участие в специальной военной операции, погибших (умерших) при исполнении служебного долга, участникам принимающих участие в специальной военной операции</w:t>
      </w:r>
    </w:p>
    <w:p w14:paraId="1313BEA3" w14:textId="77777777" w:rsidR="00671583" w:rsidRDefault="00671583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1" w:type="dxa"/>
        <w:tblLayout w:type="fixed"/>
        <w:tblLook w:val="01E0" w:firstRow="1" w:lastRow="1" w:firstColumn="1" w:lastColumn="1" w:noHBand="0" w:noVBand="0"/>
      </w:tblPr>
      <w:tblGrid>
        <w:gridCol w:w="2792"/>
        <w:gridCol w:w="6279"/>
      </w:tblGrid>
      <w:tr w:rsidR="00671583" w14:paraId="02B9EE2B" w14:textId="77777777">
        <w:tc>
          <w:tcPr>
            <w:tcW w:w="2792" w:type="dxa"/>
            <w:shd w:val="clear" w:color="auto" w:fill="auto"/>
          </w:tcPr>
          <w:p w14:paraId="778535F9" w14:textId="77777777" w:rsidR="0067158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</w:t>
            </w:r>
          </w:p>
        </w:tc>
        <w:tc>
          <w:tcPr>
            <w:tcW w:w="6278" w:type="dxa"/>
            <w:shd w:val="clear" w:color="auto" w:fill="auto"/>
          </w:tcPr>
          <w:p w14:paraId="4C748B97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Топкинского муниципального округа </w:t>
            </w:r>
          </w:p>
          <w:p w14:paraId="2E1BFCB1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4F0384C8" w14:textId="77777777">
        <w:tc>
          <w:tcPr>
            <w:tcW w:w="2792" w:type="dxa"/>
            <w:shd w:val="clear" w:color="auto" w:fill="auto"/>
          </w:tcPr>
          <w:p w14:paraId="31F28F42" w14:textId="77777777" w:rsidR="00671583" w:rsidRDefault="006715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278" w:type="dxa"/>
            <w:shd w:val="clear" w:color="auto" w:fill="auto"/>
          </w:tcPr>
          <w:p w14:paraId="416EB431" w14:textId="77777777" w:rsidR="00671583" w:rsidRDefault="00671583">
            <w:pPr>
              <w:widowControl w:val="0"/>
              <w:rPr>
                <w:sz w:val="28"/>
                <w:szCs w:val="28"/>
              </w:rPr>
            </w:pPr>
          </w:p>
        </w:tc>
      </w:tr>
      <w:tr w:rsidR="00671583" w14:paraId="26992BA4" w14:textId="77777777">
        <w:tc>
          <w:tcPr>
            <w:tcW w:w="2792" w:type="dxa"/>
            <w:shd w:val="clear" w:color="auto" w:fill="auto"/>
          </w:tcPr>
          <w:p w14:paraId="5509C359" w14:textId="77777777" w:rsidR="00671583" w:rsidRDefault="00000000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заместитель  председателя</w:t>
            </w:r>
            <w:proofErr w:type="gramEnd"/>
            <w:r>
              <w:rPr>
                <w:sz w:val="28"/>
                <w:szCs w:val="28"/>
              </w:rPr>
              <w:t xml:space="preserve"> координационного совета</w:t>
            </w:r>
          </w:p>
        </w:tc>
        <w:tc>
          <w:tcPr>
            <w:tcW w:w="6278" w:type="dxa"/>
            <w:shd w:val="clear" w:color="auto" w:fill="auto"/>
          </w:tcPr>
          <w:p w14:paraId="72980D3D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заместитель главы Топкинского муниципального округа по социальным вопросам</w:t>
            </w:r>
          </w:p>
          <w:p w14:paraId="4E40CA2E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10EE645E" w14:textId="77777777">
        <w:tc>
          <w:tcPr>
            <w:tcW w:w="2792" w:type="dxa"/>
            <w:shd w:val="clear" w:color="auto" w:fill="auto"/>
          </w:tcPr>
          <w:p w14:paraId="5D2BFFC1" w14:textId="77777777" w:rsidR="00671583" w:rsidRDefault="006715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278" w:type="dxa"/>
            <w:shd w:val="clear" w:color="auto" w:fill="auto"/>
          </w:tcPr>
          <w:p w14:paraId="7BFF6C65" w14:textId="77777777" w:rsidR="00671583" w:rsidRDefault="00671583">
            <w:pPr>
              <w:widowControl w:val="0"/>
              <w:rPr>
                <w:sz w:val="28"/>
                <w:szCs w:val="28"/>
              </w:rPr>
            </w:pPr>
          </w:p>
        </w:tc>
      </w:tr>
      <w:tr w:rsidR="00671583" w14:paraId="4879DCE0" w14:textId="77777777">
        <w:tc>
          <w:tcPr>
            <w:tcW w:w="2792" w:type="dxa"/>
            <w:shd w:val="clear" w:color="auto" w:fill="auto"/>
          </w:tcPr>
          <w:p w14:paraId="248D1F6D" w14:textId="77777777" w:rsidR="00671583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координационного совета</w:t>
            </w:r>
          </w:p>
        </w:tc>
        <w:tc>
          <w:tcPr>
            <w:tcW w:w="6278" w:type="dxa"/>
            <w:shd w:val="clear" w:color="auto" w:fill="auto"/>
          </w:tcPr>
          <w:p w14:paraId="54FB51B1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социальной защиты населения администрации Топкинского муниципального округа</w:t>
            </w:r>
          </w:p>
        </w:tc>
      </w:tr>
      <w:tr w:rsidR="00671583" w14:paraId="621827E2" w14:textId="77777777">
        <w:tc>
          <w:tcPr>
            <w:tcW w:w="2792" w:type="dxa"/>
            <w:shd w:val="clear" w:color="auto" w:fill="auto"/>
          </w:tcPr>
          <w:p w14:paraId="061B5498" w14:textId="77777777" w:rsidR="00671583" w:rsidRDefault="0067158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278" w:type="dxa"/>
            <w:shd w:val="clear" w:color="auto" w:fill="auto"/>
          </w:tcPr>
          <w:p w14:paraId="61890F2D" w14:textId="77777777" w:rsidR="00671583" w:rsidRDefault="00671583">
            <w:pPr>
              <w:widowControl w:val="0"/>
              <w:rPr>
                <w:sz w:val="28"/>
                <w:szCs w:val="28"/>
              </w:rPr>
            </w:pPr>
          </w:p>
        </w:tc>
      </w:tr>
      <w:tr w:rsidR="00671583" w14:paraId="5F2031AF" w14:textId="77777777">
        <w:tc>
          <w:tcPr>
            <w:tcW w:w="9070" w:type="dxa"/>
            <w:gridSpan w:val="2"/>
            <w:shd w:val="clear" w:color="auto" w:fill="auto"/>
          </w:tcPr>
          <w:p w14:paraId="53BEF094" w14:textId="77777777" w:rsidR="00671583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671583" w14:paraId="4B17F736" w14:textId="77777777">
        <w:tc>
          <w:tcPr>
            <w:tcW w:w="907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11EF132" w14:textId="77777777" w:rsidR="00671583" w:rsidRDefault="0067158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71583" w14:paraId="7D445AD4" w14:textId="77777777">
        <w:tc>
          <w:tcPr>
            <w:tcW w:w="9070" w:type="dxa"/>
            <w:gridSpan w:val="2"/>
            <w:shd w:val="clear" w:color="auto" w:fill="auto"/>
          </w:tcPr>
          <w:p w14:paraId="7173A9C2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по финансам и экономике</w:t>
            </w:r>
          </w:p>
        </w:tc>
      </w:tr>
      <w:tr w:rsidR="00671583" w14:paraId="15E47A68" w14:textId="77777777">
        <w:tc>
          <w:tcPr>
            <w:tcW w:w="9070" w:type="dxa"/>
            <w:gridSpan w:val="2"/>
            <w:shd w:val="clear" w:color="auto" w:fill="auto"/>
          </w:tcPr>
          <w:p w14:paraId="425D71D3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52A9E920" w14:textId="77777777">
        <w:tc>
          <w:tcPr>
            <w:tcW w:w="9070" w:type="dxa"/>
            <w:gridSpan w:val="2"/>
            <w:shd w:val="clear" w:color="auto" w:fill="auto"/>
          </w:tcPr>
          <w:p w14:paraId="79389795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Топкинского муниципального округа по ЖКХ и благоустройству - </w:t>
            </w:r>
            <w:bookmarkStart w:id="1" w:name="_GoBack2"/>
            <w:bookmarkEnd w:id="1"/>
            <w:r>
              <w:rPr>
                <w:sz w:val="28"/>
                <w:szCs w:val="28"/>
              </w:rPr>
              <w:t>начальник управления</w:t>
            </w:r>
          </w:p>
          <w:p w14:paraId="0B1C2AFD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195DAAE5" w14:textId="77777777">
        <w:tc>
          <w:tcPr>
            <w:tcW w:w="9070" w:type="dxa"/>
            <w:gridSpan w:val="2"/>
            <w:shd w:val="clear" w:color="auto" w:fill="auto"/>
          </w:tcPr>
          <w:p w14:paraId="5B6159D3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по АПК и капитальному строительству</w:t>
            </w:r>
          </w:p>
          <w:p w14:paraId="40BFCE64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44F37B67" w14:textId="77777777">
        <w:tc>
          <w:tcPr>
            <w:tcW w:w="9070" w:type="dxa"/>
            <w:gridSpan w:val="2"/>
            <w:shd w:val="clear" w:color="auto" w:fill="auto"/>
          </w:tcPr>
          <w:p w14:paraId="3971E17E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по координации работы с правоохранительными органами и вопросам ГО и ЧС</w:t>
            </w:r>
          </w:p>
          <w:p w14:paraId="60E4717E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6E2DCFE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(руководитель аппарата)</w:t>
            </w:r>
          </w:p>
          <w:p w14:paraId="3844DD88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5D0010E7" w14:textId="77777777">
        <w:tc>
          <w:tcPr>
            <w:tcW w:w="9070" w:type="dxa"/>
            <w:gridSpan w:val="2"/>
            <w:shd w:val="clear" w:color="auto" w:fill="auto"/>
          </w:tcPr>
          <w:p w14:paraId="4BD205D2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директор муниципального бюджетного учреждения «Топкинский центр социального обслуживания» (по согласованию)</w:t>
            </w:r>
          </w:p>
          <w:p w14:paraId="5336163D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44FFC2A6" w14:textId="77777777">
        <w:tc>
          <w:tcPr>
            <w:tcW w:w="9070" w:type="dxa"/>
            <w:gridSpan w:val="2"/>
            <w:shd w:val="clear" w:color="auto" w:fill="auto"/>
          </w:tcPr>
          <w:p w14:paraId="66955997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казенного учреждения «Топкинский социально-реабилитационный центр для несовершеннолетних» (по согласованию)</w:t>
            </w:r>
          </w:p>
          <w:p w14:paraId="0A9AD05F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038902B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245622BC" w14:textId="77777777">
        <w:tc>
          <w:tcPr>
            <w:tcW w:w="9070" w:type="dxa"/>
            <w:gridSpan w:val="2"/>
            <w:shd w:val="clear" w:color="auto" w:fill="auto"/>
          </w:tcPr>
          <w:p w14:paraId="22DB2C0E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Топкинского муниципального округа</w:t>
            </w:r>
          </w:p>
          <w:p w14:paraId="4D35CF14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71583" w14:paraId="7C365224" w14:textId="77777777">
        <w:tc>
          <w:tcPr>
            <w:tcW w:w="9070" w:type="dxa"/>
            <w:gridSpan w:val="2"/>
            <w:shd w:val="clear" w:color="auto" w:fill="auto"/>
          </w:tcPr>
          <w:p w14:paraId="177F526D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управления администрации Топкинского муниципального округа</w:t>
            </w:r>
          </w:p>
          <w:p w14:paraId="0A89E80F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7982D5C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ЖКХ и благоустройства администрации Топкинского муниципального округа</w:t>
            </w:r>
          </w:p>
          <w:p w14:paraId="54111F2D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FE5EBBF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народных депутатов Топкинского муниципального округа (по согласованию)</w:t>
            </w:r>
          </w:p>
          <w:p w14:paraId="2291D588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FB97F66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Комитета семей воинов отечества (по согласованию)</w:t>
            </w:r>
          </w:p>
          <w:p w14:paraId="1A59405A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6D067D6E" w14:textId="77777777" w:rsidR="00671583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социальный координатор, филиала государственного фонда поддержки участников специальной военной операции «Защитники Отечества» (по согласованию)</w:t>
            </w:r>
          </w:p>
          <w:p w14:paraId="2D06E2C4" w14:textId="77777777" w:rsidR="00671583" w:rsidRDefault="0067158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4AFA2038" w14:textId="77777777" w:rsidR="00671583" w:rsidRDefault="00671583">
      <w:pPr>
        <w:jc w:val="both"/>
        <w:rPr>
          <w:b/>
          <w:sz w:val="28"/>
          <w:szCs w:val="28"/>
        </w:rPr>
      </w:pPr>
    </w:p>
    <w:p w14:paraId="78B2E8F8" w14:textId="77777777" w:rsidR="00671583" w:rsidRDefault="00671583">
      <w:pPr>
        <w:jc w:val="right"/>
        <w:rPr>
          <w:sz w:val="28"/>
          <w:szCs w:val="28"/>
        </w:rPr>
      </w:pPr>
    </w:p>
    <w:p w14:paraId="02A07021" w14:textId="77777777" w:rsidR="00671583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14:paraId="5FFA432E" w14:textId="77777777" w:rsidR="00671583" w:rsidRDefault="00671583">
      <w:pPr>
        <w:spacing w:line="360" w:lineRule="auto"/>
        <w:jc w:val="both"/>
        <w:rPr>
          <w:color w:val="000000" w:themeColor="text1"/>
          <w:sz w:val="28"/>
          <w:szCs w:val="28"/>
        </w:rPr>
      </w:pPr>
      <w:bookmarkStart w:id="2" w:name="_GoBack1"/>
      <w:bookmarkEnd w:id="2"/>
    </w:p>
    <w:sectPr w:rsidR="0067158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F9A2" w14:textId="77777777" w:rsidR="006412DB" w:rsidRDefault="006412DB">
      <w:r>
        <w:separator/>
      </w:r>
    </w:p>
  </w:endnote>
  <w:endnote w:type="continuationSeparator" w:id="0">
    <w:p w14:paraId="55E61EAE" w14:textId="77777777" w:rsidR="006412DB" w:rsidRDefault="0064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C314" w14:textId="77777777" w:rsidR="00671583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5C9AD3D" wp14:editId="1507DCF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ECF981" w14:textId="77777777" w:rsidR="00671583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5C9AD3D" id="Врезка2" o:spid="_x0000_s1028" style="position:absolute;margin-left:0;margin-top:.05pt;width:1.15pt;height:1.1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15ECF981" w14:textId="77777777" w:rsidR="00671583" w:rsidRDefault="0000000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9486" w14:textId="77777777" w:rsidR="00671583" w:rsidRDefault="0067158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42F2" w14:textId="77777777" w:rsidR="00671583" w:rsidRDefault="00671583">
    <w:pPr>
      <w:pStyle w:val="af5"/>
      <w:jc w:val="right"/>
    </w:pPr>
  </w:p>
  <w:p w14:paraId="38CD08B1" w14:textId="77777777" w:rsidR="00671583" w:rsidRDefault="00671583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267C" w14:textId="77777777" w:rsidR="00671583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9B5E253" wp14:editId="01B873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8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9D869B" w14:textId="77777777" w:rsidR="00671583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5E253" id="_x0000_s1029" style="position:absolute;margin-left:0;margin-top:.05pt;width:1.15pt;height:1.1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289D869B" w14:textId="77777777" w:rsidR="00671583" w:rsidRDefault="00000000">
                    <w:pPr>
                      <w:pStyle w:val="af5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E9B2" w14:textId="77777777" w:rsidR="00671583" w:rsidRDefault="00671583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16C7A" w14:textId="77777777" w:rsidR="00671583" w:rsidRDefault="00671583">
    <w:pPr>
      <w:pStyle w:val="af5"/>
      <w:jc w:val="right"/>
    </w:pPr>
  </w:p>
  <w:p w14:paraId="77CB479A" w14:textId="77777777" w:rsidR="00671583" w:rsidRDefault="00671583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5D44" w14:textId="77777777" w:rsidR="006412DB" w:rsidRDefault="006412DB">
      <w:r>
        <w:separator/>
      </w:r>
    </w:p>
  </w:footnote>
  <w:footnote w:type="continuationSeparator" w:id="0">
    <w:p w14:paraId="6BBF1D67" w14:textId="77777777" w:rsidR="006412DB" w:rsidRDefault="0064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8619027"/>
      <w:docPartObj>
        <w:docPartGallery w:val="Page Numbers (Top of Page)"/>
        <w:docPartUnique/>
      </w:docPartObj>
    </w:sdtPr>
    <w:sdtContent>
      <w:p w14:paraId="4BC4D5A4" w14:textId="77777777" w:rsidR="00671583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5944DB4E" w14:textId="77777777" w:rsidR="00671583" w:rsidRDefault="006715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3B42" w14:textId="77777777" w:rsidR="00671583" w:rsidRDefault="00671583">
    <w:pPr>
      <w:pStyle w:val="a7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788957"/>
      <w:docPartObj>
        <w:docPartGallery w:val="Page Numbers (Top of Page)"/>
        <w:docPartUnique/>
      </w:docPartObj>
    </w:sdtPr>
    <w:sdtContent>
      <w:p w14:paraId="421B8C63" w14:textId="77777777" w:rsidR="00671583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35E5819D" w14:textId="77777777" w:rsidR="00671583" w:rsidRDefault="0067158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FA5B" w14:textId="77777777" w:rsidR="00671583" w:rsidRDefault="00671583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A1ABA"/>
    <w:multiLevelType w:val="multilevel"/>
    <w:tmpl w:val="FA0A1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B157B3"/>
    <w:multiLevelType w:val="multilevel"/>
    <w:tmpl w:val="83FE42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505E44"/>
    <w:multiLevelType w:val="multilevel"/>
    <w:tmpl w:val="37D8C2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14073619">
    <w:abstractNumId w:val="1"/>
  </w:num>
  <w:num w:numId="2" w16cid:durableId="1990597597">
    <w:abstractNumId w:val="2"/>
  </w:num>
  <w:num w:numId="3" w16cid:durableId="170420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83"/>
    <w:rsid w:val="006412DB"/>
    <w:rsid w:val="00671583"/>
    <w:rsid w:val="0098761E"/>
    <w:rsid w:val="00C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2E4F"/>
  <w15:docId w15:val="{CD296E52-C74F-49D4-8828-7CDA79D8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ConsPlusNormal">
    <w:name w:val="ConsPlusNormal"/>
    <w:qFormat/>
    <w:rsid w:val="003E2F32"/>
    <w:pPr>
      <w:widowControl w:val="0"/>
      <w:ind w:firstLine="720"/>
    </w:pPr>
    <w:rPr>
      <w:rFonts w:ascii="Arial" w:hAnsi="Arial" w:cs="Arial"/>
    </w:rPr>
  </w:style>
  <w:style w:type="paragraph" w:styleId="af8">
    <w:name w:val="List Paragraph"/>
    <w:basedOn w:val="a0"/>
    <w:qFormat/>
    <w:rsid w:val="003E2F32"/>
    <w:pPr>
      <w:ind w:left="720"/>
      <w:contextualSpacing/>
    </w:pPr>
  </w:style>
  <w:style w:type="paragraph" w:customStyle="1" w:styleId="af9">
    <w:name w:val="Содержимое врезки"/>
    <w:basedOn w:val="a0"/>
    <w:qFormat/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AB62-B216-4E2C-90D4-9CD48C76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702</Words>
  <Characters>4005</Characters>
  <Application>Microsoft Office Word</Application>
  <DocSecurity>0</DocSecurity>
  <Lines>33</Lines>
  <Paragraphs>9</Paragraphs>
  <ScaleCrop>false</ScaleCrop>
  <Company>Грузовой терминал Пулково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2024-12-09T01:09:00Z</cp:lastPrinted>
  <dcterms:created xsi:type="dcterms:W3CDTF">2019-01-28T08:05:00Z</dcterms:created>
  <dcterms:modified xsi:type="dcterms:W3CDTF">2024-12-09T01:12:00Z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