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firstLine="709"/>
        <w:jc w:val="center"/>
        <w:rPr>
          <w:rFonts w:cs="Times New Roman"/>
          <w:szCs w:val="28"/>
        </w:rPr>
      </w:pPr>
      <w:r>
        <w:rPr/>
        <w:drawing>
          <wp:inline distT="0" distB="0" distL="0" distR="0">
            <wp:extent cx="676275" cy="847725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Российская Федерация</w:t>
      </w:r>
    </w:p>
    <w:p>
      <w:pPr>
        <w:pStyle w:val="Normal"/>
        <w:spacing w:before="0"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КЕМЕРОВСКАЯ ОБЛАСТЬ - КУЗБАСС</w:t>
      </w:r>
    </w:p>
    <w:p>
      <w:pPr>
        <w:pStyle w:val="Normal"/>
        <w:spacing w:before="0"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Топкинский муниципальный округ</w:t>
      </w:r>
    </w:p>
    <w:p>
      <w:pPr>
        <w:pStyle w:val="Normal"/>
        <w:spacing w:before="0"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АДМИНИСТРАЦИЯ</w:t>
      </w:r>
    </w:p>
    <w:p>
      <w:pPr>
        <w:pStyle w:val="Normal"/>
        <w:spacing w:before="0"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ТОПКИНСКОГО МУНИЦИПАЛЬНОГО ОКРУГА</w:t>
      </w:r>
    </w:p>
    <w:p>
      <w:pPr>
        <w:pStyle w:val="Normal"/>
        <w:spacing w:before="0"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ПОСТАНОВЛЕНИЕ</w:t>
      </w:r>
    </w:p>
    <w:p>
      <w:pPr>
        <w:pStyle w:val="Normal"/>
        <w:spacing w:before="0" w:after="0"/>
        <w:ind w:firstLine="709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</w:r>
    </w:p>
    <w:p>
      <w:pPr>
        <w:pStyle w:val="Normal"/>
        <w:spacing w:before="0"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от 19 ноября 2025 года № 2266</w:t>
      </w:r>
      <w:bookmarkStart w:id="0" w:name="_GoBack"/>
      <w:bookmarkEnd w:id="0"/>
      <w:r>
        <w:rPr>
          <w:rFonts w:cs="Times New Roman"/>
          <w:b/>
          <w:bCs/>
          <w:szCs w:val="28"/>
        </w:rPr>
        <w:t>-п</w:t>
      </w:r>
    </w:p>
    <w:p>
      <w:pPr>
        <w:pStyle w:val="Normal"/>
        <w:spacing w:before="0"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г.Топки</w:t>
      </w:r>
    </w:p>
    <w:p>
      <w:pPr>
        <w:pStyle w:val="Normal"/>
        <w:spacing w:before="0"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spacing w:before="0"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Об утверждении Порядка расходования средств, образовавшихся в результате взимания платы за предоставление социальных услуг Муниципальным бюджетным учреждением «Топкинский комплексный центр социального обслуживания»</w:t>
      </w:r>
    </w:p>
    <w:p>
      <w:pPr>
        <w:pStyle w:val="Normal"/>
        <w:spacing w:before="0"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spacing w:before="0"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соответствии с </w:t>
      </w:r>
      <w:bookmarkStart w:id="1" w:name="__DdeLink__926_128620816"/>
      <w:r>
        <w:rPr>
          <w:rFonts w:cs="Times New Roman"/>
          <w:szCs w:val="28"/>
        </w:rPr>
        <w:t>Федеральным законом от 28.12.2013 № 442-ФЗ «Об основах социального обслуживания граждан в Российской Федерации»</w:t>
      </w:r>
      <w:bookmarkEnd w:id="1"/>
      <w:r>
        <w:rPr>
          <w:rFonts w:cs="Times New Roman"/>
          <w:szCs w:val="28"/>
        </w:rPr>
        <w:t xml:space="preserve">, </w:t>
      </w:r>
      <w:bookmarkStart w:id="2" w:name="__DdeLink__928_128620816"/>
      <w:r>
        <w:rPr>
          <w:rFonts w:cs="Times New Roman"/>
          <w:szCs w:val="28"/>
        </w:rPr>
        <w:t>Законом Кемеровской области от 21.07.2014 № 76-ОЗ «О разграничении полномочий между органами государственной власти Кемеровской области-Кузбасса в сфере социального обслуживания граждан</w:t>
      </w:r>
      <w:bookmarkEnd w:id="2"/>
      <w:r>
        <w:rPr>
          <w:rFonts w:cs="Times New Roman"/>
          <w:szCs w:val="28"/>
        </w:rPr>
        <w:t xml:space="preserve">», </w:t>
      </w:r>
      <w:bookmarkStart w:id="3" w:name="__DdeLink__930_128620816"/>
      <w:r>
        <w:rPr>
          <w:rFonts w:cs="Times New Roman"/>
          <w:szCs w:val="28"/>
        </w:rPr>
        <w:t>приказом Министерства труда и социальной защиты Кузбасса от 18.03.2025 № 44 «Об утверждении Порядка расходования средств, образовавшихся в результате взимания платы за предоставление социальных услуг организациями социального обслуживания Кемеровской области-Кузбасса»</w:t>
      </w:r>
      <w:bookmarkEnd w:id="3"/>
      <w:r>
        <w:rPr>
          <w:rFonts w:cs="Times New Roman"/>
          <w:szCs w:val="28"/>
        </w:rPr>
        <w:t>, Уставом муниципального образования Топкинский муниципальный округ Кемеровской области-Кузбасса: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before="0" w:after="0"/>
        <w:ind w:firstLine="567" w:left="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Утвердить Порядок расходования средств, образовавшихся в результате взимания платы за предоставление социальных услуг Муниципальным бюджетным учреждением «Топкинский комплексный центр социального обслуживания».</w:t>
      </w:r>
    </w:p>
    <w:p>
      <w:pPr>
        <w:pStyle w:val="ListParagraph"/>
        <w:tabs>
          <w:tab w:val="clear" w:pos="708"/>
          <w:tab w:val="left" w:pos="851" w:leader="none"/>
        </w:tabs>
        <w:spacing w:before="0" w:after="0"/>
        <w:ind w:firstLine="567" w:left="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>
      <w:pPr>
        <w:pStyle w:val="ListParagraph"/>
        <w:tabs>
          <w:tab w:val="clear" w:pos="708"/>
          <w:tab w:val="left" w:pos="851" w:leader="none"/>
        </w:tabs>
        <w:spacing w:before="0" w:after="0"/>
        <w:ind w:firstLine="567" w:left="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 Контроль за исполнением постановления возложить на заместителя главы Топкинского муниципального округа по социальным вопросам Т.Н. Смыкову.</w:t>
      </w:r>
    </w:p>
    <w:p>
      <w:pPr>
        <w:pStyle w:val="ListParagraph"/>
        <w:tabs>
          <w:tab w:val="clear" w:pos="708"/>
          <w:tab w:val="left" w:pos="851" w:leader="none"/>
        </w:tabs>
        <w:spacing w:before="0" w:after="0"/>
        <w:ind w:firstLine="567" w:left="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 Постановление вступает в силу после официального обнародования.</w:t>
      </w:r>
    </w:p>
    <w:p>
      <w:pPr>
        <w:pStyle w:val="Normal"/>
        <w:spacing w:before="0"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p>
      <w:pPr>
        <w:pStyle w:val="Normal"/>
        <w:spacing w:before="0"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Глава Топкинского</w:t>
      </w:r>
    </w:p>
    <w:p>
      <w:pPr>
        <w:pStyle w:val="Normal"/>
        <w:spacing w:before="0"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муниципального округа</w:t>
        <w:tab/>
        <w:tab/>
        <w:tab/>
        <w:tab/>
        <w:tab/>
        <w:tab/>
        <w:tab/>
        <w:t xml:space="preserve">  С.В.Фролов</w:t>
      </w:r>
    </w:p>
    <w:p>
      <w:pPr>
        <w:pStyle w:val="Normal"/>
        <w:spacing w:before="0" w:after="0"/>
        <w:jc w:val="both"/>
        <w:rPr>
          <w:rFonts w:cs="Times New Roman"/>
          <w:szCs w:val="28"/>
        </w:rPr>
      </w:pPr>
      <w:r>
        <w:rPr/>
      </w:r>
    </w:p>
    <w:p>
      <w:pPr>
        <w:pStyle w:val="Normal"/>
        <w:spacing w:before="0" w:after="0"/>
        <w:ind w:firstLine="709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УТВЕРЖДЕН</w:t>
      </w:r>
    </w:p>
    <w:p>
      <w:pPr>
        <w:pStyle w:val="Normal"/>
        <w:spacing w:before="0" w:after="0"/>
        <w:ind w:firstLine="709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постановлением администрации</w:t>
      </w:r>
    </w:p>
    <w:p>
      <w:pPr>
        <w:pStyle w:val="Normal"/>
        <w:spacing w:before="0" w:after="0"/>
        <w:ind w:firstLine="709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Топкинского муниципального округа</w:t>
      </w:r>
    </w:p>
    <w:p>
      <w:pPr>
        <w:pStyle w:val="Normal"/>
        <w:spacing w:before="0" w:after="0"/>
        <w:ind w:firstLine="709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от 19 ноября 2025 года № 2266</w:t>
      </w:r>
      <w:bookmarkStart w:id="4" w:name="_GoBack_Копия_1"/>
      <w:bookmarkEnd w:id="4"/>
      <w:r>
        <w:rPr>
          <w:rFonts w:cs="Times New Roman"/>
          <w:szCs w:val="28"/>
        </w:rPr>
        <w:t>-п</w:t>
      </w:r>
    </w:p>
    <w:p>
      <w:pPr>
        <w:pStyle w:val="Normal"/>
        <w:ind w:firstLine="709"/>
        <w:jc w:val="right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spacing w:before="0" w:after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Порядок </w:t>
      </w:r>
    </w:p>
    <w:p>
      <w:pPr>
        <w:pStyle w:val="Normal"/>
        <w:spacing w:before="0" w:after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расходования средств, образовавшихся в результате </w:t>
      </w:r>
    </w:p>
    <w:p>
      <w:pPr>
        <w:pStyle w:val="Normal"/>
        <w:spacing w:before="0" w:after="0"/>
        <w:jc w:val="center"/>
        <w:rPr>
          <w:szCs w:val="28"/>
        </w:rPr>
      </w:pPr>
      <w:bookmarkStart w:id="5" w:name="__DdeLink__932_128620816"/>
      <w:r>
        <w:rPr>
          <w:b/>
          <w:bCs/>
          <w:szCs w:val="28"/>
        </w:rPr>
        <w:t>взимания платы за предоставление социальных услуг</w:t>
      </w:r>
      <w:bookmarkEnd w:id="5"/>
      <w:r>
        <w:rPr>
          <w:b/>
          <w:bCs/>
          <w:szCs w:val="28"/>
        </w:rPr>
        <w:t xml:space="preserve"> Муниципальным бюджетным учреждением «Топкинский комплексный центр социального обслуживания»</w:t>
      </w:r>
    </w:p>
    <w:p>
      <w:pPr>
        <w:pStyle w:val="Normal"/>
        <w:spacing w:before="0"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Общие положения</w:t>
      </w:r>
    </w:p>
    <w:p>
      <w:pPr>
        <w:pStyle w:val="ListParagraph"/>
        <w:spacing w:before="0" w:after="0"/>
        <w:ind w:left="45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ListParagraph"/>
        <w:numPr>
          <w:ilvl w:val="1"/>
          <w:numId w:val="1"/>
        </w:numPr>
        <w:spacing w:before="0" w:after="0"/>
        <w:ind w:firstLine="567" w:left="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Настоящий Порядок расходования средств, образовавшихся в результате взимания платы за предоставление социальных услуг Муниципальным бюджетным учреждением «Топкинский комплексный центр социального обслуживания» разработан в соответствии с Федеральным законом от 28.12.2013 № 442-ФЗ «Об основах социального обслуживания граждан в Российской Федерации», Законом Кемеровской области от 21.07.2014 № 76-O3 «О разграничении полномочий между органами государственной власти Кемеровской области - Кузбасса в сфере социального обслуживания граждан», приказом Министерства труда и социальной защиты Кузбасса от 18.03.2025 № 44 «Об утверждении Порядка расходования средств, образовавшихся в результате взимания платы за предоставление социальных услуг организациями социального обслуживания Кемеровской области – Кузбасса» в целях установления единого механизма расходования денежных средств, образовавшихся в результате взимания платы за предоставление социальных услуг, оказываемых Муниципальным бюджетным учреждением «Топкинский комплексный центр социального обслуживания», находящегося в ведении Комитета социальной защиты населения администрации Топкинского муниципального округа (далее соответственно — учреждение, Комитет).</w:t>
      </w:r>
    </w:p>
    <w:p>
      <w:pPr>
        <w:pStyle w:val="Normal"/>
        <w:spacing w:before="0"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p>
      <w:pPr>
        <w:pStyle w:val="Normal"/>
        <w:spacing w:before="0" w:after="0"/>
        <w:ind w:firstLine="567"/>
        <w:jc w:val="center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2. Расходование денежных средств</w:t>
      </w:r>
    </w:p>
    <w:p>
      <w:pPr>
        <w:pStyle w:val="Normal"/>
        <w:spacing w:before="0"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p>
      <w:pPr>
        <w:pStyle w:val="Normal"/>
        <w:spacing w:before="0"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2.1. Расходование учреждением средств, образовавшихся в результате взимания платы за предоставление социальных услуг, осуществляется на основании бюджетной сметы на очередной финансовый год и плановый период, утвержденной Комитетом в установленном порядке.</w:t>
      </w:r>
    </w:p>
    <w:p>
      <w:pPr>
        <w:pStyle w:val="Normal"/>
        <w:spacing w:before="0"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2.2. Расходование денежных средств, образовавшихся в результате взимания платы за предоставление социальных услуг учреждением, предоставляющим полустационарное социальное обслуживание, социальное обслуживание на дому, осуществляется по следующим направлениям:</w:t>
      </w:r>
    </w:p>
    <w:p>
      <w:pPr>
        <w:pStyle w:val="Normal"/>
        <w:spacing w:before="0"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размере 20 процентов на текущие расходы и развитие социального обслуживания по всем видам расходов;</w:t>
      </w:r>
    </w:p>
    <w:p>
      <w:pPr>
        <w:pStyle w:val="Normal"/>
        <w:spacing w:before="0"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размере 80 процентов на стимулирование труда работников учреждения, непосредственно занятых в предоставлении социальных услуг.</w:t>
      </w:r>
    </w:p>
    <w:p>
      <w:pPr>
        <w:pStyle w:val="Normal"/>
        <w:spacing w:before="0"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Стимулирование труда работников учреждения осуществляется в соответствии с локальными нормативными актами учреждения.</w:t>
      </w:r>
    </w:p>
    <w:p>
      <w:pPr>
        <w:pStyle w:val="Normal"/>
        <w:spacing w:before="0"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p>
      <w:pPr>
        <w:pStyle w:val="Normal"/>
        <w:spacing w:before="0" w:after="0"/>
        <w:ind w:firstLine="567"/>
        <w:jc w:val="center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3. Учет и контроль расходования средств</w:t>
      </w:r>
    </w:p>
    <w:p>
      <w:pPr>
        <w:pStyle w:val="Normal"/>
        <w:spacing w:before="0"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p>
      <w:pPr>
        <w:pStyle w:val="Normal"/>
        <w:spacing w:before="0"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3.1. Отражение на счетах бухгалтерского учета денежных средств, полученных от оказания платных социальных услуг, осуществляется учреждением.</w:t>
      </w:r>
    </w:p>
    <w:p>
      <w:pPr>
        <w:pStyle w:val="Normal"/>
        <w:spacing w:before="0"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3.2. Контроль за поступлением и расходованием денежных средств осуществляется в соответствии с законодательством.</w:t>
      </w:r>
    </w:p>
    <w:p>
      <w:pPr>
        <w:pStyle w:val="Normal"/>
        <w:spacing w:before="0"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spacing w:before="0"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14" w:hanging="70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915b7"/>
    <w:pPr>
      <w:widowControl/>
      <w:suppressAutoHyphens w:val="true"/>
      <w:bidi w:val="0"/>
      <w:spacing w:before="0" w:after="160"/>
      <w:jc w:val="left"/>
    </w:pPr>
    <w:rPr>
      <w:rFonts w:ascii="Times New Roman" w:hAnsi="Times New Roman" w:eastAsia="Calibri" w:cs="" w:cstheme="minorBidi" w:eastAsiaTheme="minorHAnsi"/>
      <w:color w:val="auto"/>
      <w:kern w:val="2"/>
      <w:sz w:val="28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8639b2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8639b2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8639b2"/>
    <w:pPr>
      <w:keepNext w:val="true"/>
      <w:keepLines/>
      <w:spacing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themeColor="accent1" w:themeShade="bf" w:val="2E74B5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8639b2"/>
    <w:pPr>
      <w:keepNext w:val="true"/>
      <w:keepLines/>
      <w:spacing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8639b2"/>
    <w:pPr>
      <w:keepNext w:val="true"/>
      <w:keepLines/>
      <w:spacing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themeColor="accent1" w:themeShade="bf" w:val="2E74B5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8639b2"/>
    <w:pPr>
      <w:keepNext w:val="true"/>
      <w:keepLines/>
      <w:spacing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8639b2"/>
    <w:pPr>
      <w:keepNext w:val="true"/>
      <w:keepLines/>
      <w:spacing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8639b2"/>
    <w:pPr>
      <w:keepNext w:val="true"/>
      <w:keepLines/>
      <w:spacing w:before="0" w:after="0"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8639b2"/>
    <w:pPr>
      <w:keepNext w:val="true"/>
      <w:keepLines/>
      <w:spacing w:before="0" w:after="0"/>
      <w:outlineLvl w:val="8"/>
    </w:pPr>
    <w:rPr>
      <w:rFonts w:ascii="Calibri" w:hAnsi="Calibri" w:eastAsia="" w:cs="" w:asciiTheme="minorHAnsi" w:cstheme="majorBidi" w:eastAsiaTheme="majorEastAsia" w:hAnsiTheme="minorHAnsi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8639b2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8639b2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8639b2"/>
    <w:rPr>
      <w:rFonts w:eastAsia="" w:cs="" w:cstheme="majorBidi" w:eastAsiaTheme="majorEastAsia"/>
      <w:color w:themeColor="accent1" w:themeShade="bf" w:val="2E74B5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8639b2"/>
    <w:rPr>
      <w:rFonts w:eastAsia="" w:cs="" w:cstheme="majorBidi" w:eastAsiaTheme="majorEastAsia"/>
      <w:i/>
      <w:iCs/>
      <w:color w:themeColor="accent1" w:themeShade="bf" w:val="2E74B5"/>
      <w:sz w:val="28"/>
    </w:rPr>
  </w:style>
  <w:style w:type="character" w:styleId="5" w:customStyle="1">
    <w:name w:val="Заголовок 5 Знак"/>
    <w:basedOn w:val="DefaultParagraphFont"/>
    <w:uiPriority w:val="9"/>
    <w:semiHidden/>
    <w:qFormat/>
    <w:rsid w:val="008639b2"/>
    <w:rPr>
      <w:rFonts w:eastAsia="" w:cs="" w:cstheme="majorBidi" w:eastAsiaTheme="majorEastAsia"/>
      <w:color w:themeColor="accent1" w:themeShade="bf" w:val="2E74B5"/>
      <w:sz w:val="28"/>
    </w:rPr>
  </w:style>
  <w:style w:type="character" w:styleId="6" w:customStyle="1">
    <w:name w:val="Заголовок 6 Знак"/>
    <w:basedOn w:val="DefaultParagraphFont"/>
    <w:uiPriority w:val="9"/>
    <w:semiHidden/>
    <w:qFormat/>
    <w:rsid w:val="008639b2"/>
    <w:rPr>
      <w:rFonts w:eastAsia="" w:cs="" w:cstheme="majorBidi" w:eastAsiaTheme="majorEastAsia"/>
      <w:i/>
      <w:iCs/>
      <w:color w:themeColor="text1" w:themeTint="a6" w:val="595959"/>
      <w:sz w:val="28"/>
    </w:rPr>
  </w:style>
  <w:style w:type="character" w:styleId="7" w:customStyle="1">
    <w:name w:val="Заголовок 7 Знак"/>
    <w:basedOn w:val="DefaultParagraphFont"/>
    <w:uiPriority w:val="9"/>
    <w:semiHidden/>
    <w:qFormat/>
    <w:rsid w:val="008639b2"/>
    <w:rPr>
      <w:rFonts w:eastAsia="" w:cs="" w:cstheme="majorBidi" w:eastAsiaTheme="majorEastAsia"/>
      <w:color w:themeColor="text1" w:themeTint="a6" w:val="595959"/>
      <w:sz w:val="28"/>
    </w:rPr>
  </w:style>
  <w:style w:type="character" w:styleId="8" w:customStyle="1">
    <w:name w:val="Заголовок 8 Знак"/>
    <w:basedOn w:val="DefaultParagraphFont"/>
    <w:uiPriority w:val="9"/>
    <w:semiHidden/>
    <w:qFormat/>
    <w:rsid w:val="008639b2"/>
    <w:rPr>
      <w:rFonts w:eastAsia="" w:cs="" w:cstheme="majorBidi" w:eastAsiaTheme="majorEastAsia"/>
      <w:i/>
      <w:iCs/>
      <w:color w:themeColor="text1" w:themeTint="d8" w:val="272727"/>
      <w:sz w:val="28"/>
    </w:rPr>
  </w:style>
  <w:style w:type="character" w:styleId="9" w:customStyle="1">
    <w:name w:val="Заголовок 9 Знак"/>
    <w:basedOn w:val="DefaultParagraphFont"/>
    <w:uiPriority w:val="9"/>
    <w:semiHidden/>
    <w:qFormat/>
    <w:rsid w:val="008639b2"/>
    <w:rPr>
      <w:rFonts w:eastAsia="" w:cs="" w:cstheme="majorBidi" w:eastAsiaTheme="majorEastAsia"/>
      <w:color w:themeColor="text1" w:themeTint="d8" w:val="272727"/>
      <w:sz w:val="28"/>
    </w:rPr>
  </w:style>
  <w:style w:type="character" w:styleId="Style5" w:customStyle="1">
    <w:name w:val="Заголовок Знак"/>
    <w:basedOn w:val="DefaultParagraphFont"/>
    <w:uiPriority w:val="10"/>
    <w:qFormat/>
    <w:rsid w:val="008639b2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8639b2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8639b2"/>
    <w:rPr>
      <w:rFonts w:ascii="Times New Roman" w:hAnsi="Times New Roman"/>
      <w:i/>
      <w:iCs/>
      <w:color w:themeColor="text1" w:themeTint="bf" w:val="404040"/>
      <w:sz w:val="28"/>
    </w:rPr>
  </w:style>
  <w:style w:type="character" w:styleId="IntenseEmphasis">
    <w:name w:val="Intense Emphasis"/>
    <w:basedOn w:val="DefaultParagraphFont"/>
    <w:uiPriority w:val="21"/>
    <w:qFormat/>
    <w:rsid w:val="008639b2"/>
    <w:rPr>
      <w:i/>
      <w:iCs/>
      <w:color w:themeColor="accent1" w:themeShade="bf" w:val="2E74B5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8639b2"/>
    <w:rPr>
      <w:rFonts w:ascii="Times New Roman" w:hAnsi="Times New Roman"/>
      <w:i/>
      <w:iCs/>
      <w:color w:themeColor="accent1" w:themeShade="bf" w:val="2E74B5"/>
      <w:sz w:val="28"/>
    </w:rPr>
  </w:style>
  <w:style w:type="character" w:styleId="IntenseReference">
    <w:name w:val="Intense Reference"/>
    <w:basedOn w:val="DefaultParagraphFont"/>
    <w:uiPriority w:val="32"/>
    <w:qFormat/>
    <w:rsid w:val="008639b2"/>
    <w:rPr>
      <w:b/>
      <w:bCs/>
      <w:smallCaps/>
      <w:color w:themeColor="accent1" w:themeShade="bf" w:val="2E74B5"/>
      <w:spacing w:val="5"/>
    </w:rPr>
  </w:style>
  <w:style w:type="character" w:styleId="Hyperlink">
    <w:name w:val="Hyperlink"/>
    <w:basedOn w:val="DefaultParagraphFont"/>
    <w:uiPriority w:val="99"/>
    <w:unhideWhenUsed/>
    <w:rsid w:val="003c1bdc"/>
    <w:rPr>
      <w:color w:themeColor="hyperlink" w:val="0563C1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3c1bdc"/>
    <w:rPr>
      <w:color w:val="605E5C"/>
      <w:shd w:fill="E1DFDD" w:val="clear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link w:val="Style5"/>
    <w:uiPriority w:val="10"/>
    <w:qFormat/>
    <w:rsid w:val="008639b2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ubtitle">
    <w:name w:val="Subtitle"/>
    <w:basedOn w:val="Normal"/>
    <w:next w:val="Normal"/>
    <w:link w:val="Style6"/>
    <w:uiPriority w:val="11"/>
    <w:qFormat/>
    <w:rsid w:val="008639b2"/>
    <w:pPr/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8639b2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639b2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8639b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E74B5"/>
    </w:rPr>
  </w:style>
  <w:style w:type="paragraph" w:styleId="NormalWeb">
    <w:name w:val="Normal (Web)"/>
    <w:basedOn w:val="Normal"/>
    <w:uiPriority w:val="99"/>
    <w:semiHidden/>
    <w:unhideWhenUsed/>
    <w:qFormat/>
    <w:rsid w:val="00aa5a3e"/>
    <w:pPr/>
    <w:rPr>
      <w:rFonts w:cs="Times New Roman"/>
      <w:sz w:val="24"/>
      <w:szCs w:val="24"/>
    </w:rPr>
  </w:style>
  <w:style w:type="numbering" w:styleId="Style10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2C752-038B-404E-BD7E-5ED5B3F02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Application>LibreOffice/24.8.4.2$Linux_X86_64 LibreOffice_project/480$Build-2</Application>
  <AppVersion>15.0000</AppVersion>
  <Pages>3</Pages>
  <Words>494</Words>
  <Characters>3954</Characters>
  <CharactersWithSpaces>4428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2025-10-30T00:52:00Z</dcterms:created>
  <dc:creator>Пользователь</dc:creator>
  <dc:description/>
  <dc:language>ru-RU</dc:language>
  <cp:lastModifiedBy/>
  <dcterms:modified xsi:type="dcterms:W3CDTF">2025-11-21T13:47:41Z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