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36"/>
        </w:rPr>
      </w:pPr>
      <w:r>
        <w:rPr/>
        <w:drawing>
          <wp:inline distT="0" distB="0" distL="0" distR="0">
            <wp:extent cx="679450" cy="843915"/>
            <wp:effectExtent l="0" t="0" r="0" b="0"/>
            <wp:docPr id="1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75" t="-61" r="-75" b="-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843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sz w:val="28"/>
        </w:rPr>
      </w:pPr>
      <w:r>
        <w:rPr>
          <w:b/>
          <w:sz w:val="36"/>
        </w:rPr>
        <w:t>Российская Федерация</w:t>
      </w:r>
    </w:p>
    <w:p>
      <w:pPr>
        <w:pStyle w:val="Normal"/>
        <w:jc w:val="center"/>
        <w:rPr>
          <w:b/>
          <w:sz w:val="36"/>
        </w:rPr>
      </w:pPr>
      <w:r>
        <w:rPr>
          <w:b/>
          <w:sz w:val="28"/>
        </w:rPr>
        <w:t>КЕМЕРОВСКАЯ ОБЛАСТЬ - КУЗБАСС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36"/>
        </w:rPr>
        <w:t>Топкинский муниципальный округ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  <w:t xml:space="preserve">АДМИНИСТРАЦИЯ </w:t>
      </w:r>
    </w:p>
    <w:p>
      <w:pPr>
        <w:pStyle w:val="Normal"/>
        <w:jc w:val="center"/>
        <w:rPr/>
      </w:pPr>
      <w:r>
        <w:rPr>
          <w:b/>
          <w:sz w:val="28"/>
        </w:rPr>
        <w:t xml:space="preserve">ТОПКИНСКОГО МУНИЦИПАЛЬНОГО </w:t>
      </w:r>
      <w:r>
        <w:rPr>
          <w:b/>
          <w:caps/>
          <w:sz w:val="28"/>
        </w:rPr>
        <w:t>округа</w:t>
      </w:r>
    </w:p>
    <w:p>
      <w:pPr>
        <w:pStyle w:val="Heading1"/>
        <w:ind w:hanging="0" w:left="0" w:right="0"/>
        <w:rPr>
          <w:b/>
          <w:sz w:val="28"/>
        </w:rPr>
      </w:pPr>
      <w:r>
        <w:rPr/>
        <w:t>ПОСТАНОВЛЕНИЕ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  <w:t xml:space="preserve">от </w:t>
      </w:r>
      <w:r>
        <w:rPr>
          <w:b/>
          <w:sz w:val="28"/>
        </w:rPr>
        <w:t xml:space="preserve">23 </w:t>
      </w:r>
      <w:r>
        <w:rPr>
          <w:b/>
          <w:sz w:val="28"/>
        </w:rPr>
        <w:t xml:space="preserve">июня 2026 года № </w:t>
      </w:r>
      <w:r>
        <w:rPr>
          <w:b/>
          <w:sz w:val="28"/>
        </w:rPr>
        <w:t>1055</w:t>
      </w:r>
      <w:r>
        <w:rPr>
          <w:b/>
          <w:sz w:val="28"/>
        </w:rPr>
        <w:t>-п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  <w:t>г.Топки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/>
      </w:pPr>
      <w:r>
        <w:rPr>
          <w:b/>
          <w:sz w:val="28"/>
        </w:rPr>
        <w:t>О внесении изменений в постановление администрации Топкинского муниципального округа от 06.05.2020 № 330-п «Об организации обучения мерам пожарной безопасности населения на территории Топкинского муниципального округа»</w:t>
      </w:r>
    </w:p>
    <w:p>
      <w:pPr>
        <w:pStyle w:val="Normal"/>
        <w:ind w:firstLine="708" w:left="0" w:right="0"/>
        <w:jc w:val="both"/>
        <w:rPr/>
      </w:pPr>
      <w:r>
        <w:rPr/>
      </w:r>
    </w:p>
    <w:p>
      <w:pPr>
        <w:pStyle w:val="Normal"/>
        <w:ind w:firstLine="425" w:left="0" w:right="0"/>
        <w:jc w:val="both"/>
        <w:rPr>
          <w:sz w:val="28"/>
        </w:rPr>
      </w:pPr>
      <w:r>
        <w:rPr>
          <w:sz w:val="28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Уставом муниципального образования Топкинский муниципальный округ Кемеровской области — Кузбасса, и приведением нормативного правового акта в соответствие: </w:t>
      </w:r>
    </w:p>
    <w:p>
      <w:pPr>
        <w:pStyle w:val="Normal"/>
        <w:ind w:firstLine="425" w:left="0" w:right="0"/>
        <w:jc w:val="both"/>
        <w:rPr>
          <w:rFonts w:ascii="Times New Roman" w:hAnsi="Times New Roman"/>
          <w:sz w:val="28"/>
        </w:rPr>
      </w:pPr>
      <w:r>
        <w:rPr>
          <w:sz w:val="28"/>
        </w:rPr>
        <w:t>1. Внести в постановление администрации Топкинского муниципального округа от 06.05.2020 № 330-п «Об организации обучения мерам пожарной безопасности населения на территории Топкинского муниципального округа» следующие изменения:</w:t>
      </w:r>
    </w:p>
    <w:p>
      <w:pPr>
        <w:pStyle w:val="Normal"/>
        <w:ind w:firstLine="425" w:left="0" w:right="0"/>
        <w:jc w:val="both"/>
        <w:rPr>
          <w:rFonts w:ascii="Times New Roman" w:hAnsi="Times New Roman"/>
          <w:sz w:val="28"/>
        </w:rPr>
      </w:pPr>
      <w:r>
        <w:rPr>
          <w:sz w:val="28"/>
        </w:rPr>
        <w:t>1.1. В преамбуле постановления слова «приказом МЧС России от 18.11.2021 № 806 «Об определении Порядка, видов, сроков обучения лиц, осуществляющих трудовую или служебную деятельность в организациях, по программам противопожарного инструктажа, требований к содержанию указанных программ и категорий лиц, проходящих обучение по дополнительным профессиональным программам в области пожарной безопасности» заменить словами «</w:t>
      </w:r>
      <w:bookmarkStart w:id="0" w:name="__DdeLink__23_3242859039"/>
      <w:r>
        <w:rPr>
          <w:sz w:val="28"/>
        </w:rPr>
        <w:t>приказом МЧС России от 16.12.2024             № 1120 «Об определении порядка, видов, сроков обучения лиц, осуществляющих трудовую или служебную деятельность, по программам противопожарного инструктажа, требований к содержанию указанных программ, порядка их утверждения и согласования и категорий лиц, проходящих обучение по дополнительным профессиональным программам в области пожарной безопасности»</w:t>
      </w:r>
      <w:bookmarkEnd w:id="0"/>
      <w:r>
        <w:rPr>
          <w:sz w:val="28"/>
        </w:rPr>
        <w:t>».</w:t>
      </w:r>
    </w:p>
    <w:p>
      <w:pPr>
        <w:pStyle w:val="Normal"/>
        <w:ind w:firstLine="425" w:left="0" w:right="0"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1.2. В пункте 1.1. раздела 1 </w:t>
      </w:r>
      <w:bookmarkStart w:id="1" w:name="__DdeLink__25_3242859039"/>
      <w:r>
        <w:rPr>
          <w:sz w:val="28"/>
        </w:rPr>
        <w:t>Положения об организации обучения мерам пожарной безопасности населения Топкинского муниципального округа слова</w:t>
      </w:r>
      <w:bookmarkEnd w:id="1"/>
      <w:r>
        <w:rPr>
          <w:sz w:val="28"/>
        </w:rPr>
        <w:t xml:space="preserve"> «</w:t>
      </w:r>
      <w:bookmarkStart w:id="2" w:name="__DdeLink__8_3242859039"/>
      <w:bookmarkEnd w:id="2"/>
      <w:r>
        <w:rPr>
          <w:sz w:val="28"/>
        </w:rPr>
        <w:t>приказом МЧС России от 18.11.2021 № 806 «Об определении Порядка, видов, сроков обучения лиц, осуществляющих трудовую или служебную деятельность в организациях, по программам противопожарного инструктажа, требований к содержанию указанных программ и категорий лиц, проходящих обучение по дополнительным профессиональным программам в области пожарной безопасности»» заменить словами «</w:t>
      </w:r>
      <w:bookmarkStart w:id="3" w:name="__DdeLink__19_3242859039"/>
      <w:bookmarkEnd w:id="3"/>
      <w:r>
        <w:rPr>
          <w:sz w:val="28"/>
        </w:rPr>
        <w:t>приказом МЧС России от 16.12.2024 № 1120                  «Об определении порядка, видов, сроков обучения лиц, осуществляющих трудовую или служебную деятельность, по программам противопожарного инструктажа, требований к содержанию указанных программ, порядка их утверждения и согласования и категорий лиц, проходящих обучение по дополнительным профессиональным программам в области пожарной безопасности»».</w:t>
      </w:r>
    </w:p>
    <w:p>
      <w:pPr>
        <w:pStyle w:val="Normal"/>
        <w:ind w:firstLine="425" w:left="0" w:right="0"/>
        <w:jc w:val="both"/>
        <w:rPr>
          <w:color w:val="000000"/>
          <w:sz w:val="28"/>
        </w:rPr>
      </w:pPr>
      <w:r>
        <w:rPr>
          <w:sz w:val="28"/>
        </w:rPr>
        <w:t>1.3. Абзац 6 подпункта 4.1.1. пункта 4.1. раздела 4  Положения об организации обучения мерам пожарной безопасности населения Т</w:t>
      </w:r>
      <w:r>
        <w:rPr>
          <w:color w:val="000000"/>
          <w:sz w:val="28"/>
        </w:rPr>
        <w:t>опкинского муниципального округа изложить в следующей редакции:</w:t>
      </w:r>
    </w:p>
    <w:p>
      <w:pPr>
        <w:pStyle w:val="Normal"/>
        <w:ind w:firstLine="425" w:left="0" w:right="0"/>
        <w:jc w:val="both"/>
        <w:rPr>
          <w:color w:val="000000"/>
          <w:sz w:val="28"/>
        </w:rPr>
      </w:pPr>
      <w:bookmarkStart w:id="4" w:name="__DdeLink__27_3242859039"/>
      <w:bookmarkEnd w:id="4"/>
      <w:r>
        <w:rPr>
          <w:color w:val="000000"/>
          <w:sz w:val="28"/>
        </w:rPr>
        <w:t xml:space="preserve">«Виды, периодичность, продолжительность и порядок обучения, а также форма контроля знаний по пожарной безопасности определяются руководителем организации или уполномоченным им лицом на основе утвержденных в установленном порядке специальных программ, требований норм пожарной безопасности, в соответствии с </w:t>
      </w:r>
      <w:r>
        <w:rPr>
          <w:sz w:val="28"/>
        </w:rPr>
        <w:t>приказом МЧС России от 16.12.2024 № 1120</w:t>
      </w:r>
      <w:r>
        <w:rPr>
          <w:color w:val="000000"/>
          <w:sz w:val="28"/>
        </w:rPr>
        <w:t xml:space="preserve">  </w:t>
      </w:r>
      <w:r>
        <w:rPr>
          <w:sz w:val="28"/>
        </w:rPr>
        <w:t>«Об определении порядка, видов, сроков обучения лиц, осуществляющих трудовую или служебную деятельность,                         по программам противопожарного инструктажа, требований к содержанию указанных программ, порядка их утверждения и согласования и категорий лиц, проходящих обучение по дополнительным профессиональным программам в области пожарной безопасности.</w:t>
      </w:r>
      <w:r>
        <w:rPr>
          <w:color w:val="000000"/>
          <w:sz w:val="28"/>
        </w:rPr>
        <w:t xml:space="preserve">»». </w:t>
      </w:r>
    </w:p>
    <w:p>
      <w:pPr>
        <w:pStyle w:val="Normal"/>
        <w:ind w:firstLine="425" w:left="0" w:right="0"/>
        <w:jc w:val="both"/>
        <w:rPr>
          <w:b w:val="false"/>
        </w:rPr>
      </w:pPr>
      <w:r>
        <w:rPr>
          <w:color w:val="000000"/>
          <w:sz w:val="28"/>
        </w:rPr>
        <w:t>2. Подпункт 1.4. пункта 1 постановления администрации Топкинского муниципального округа от</w:t>
      </w:r>
      <w:r>
        <w:rPr>
          <w:b w:val="false"/>
          <w:color w:val="000000"/>
          <w:sz w:val="28"/>
        </w:rPr>
        <w:t xml:space="preserve"> 06.12.2024 № 2299-п «</w:t>
      </w:r>
      <w:r>
        <w:rPr>
          <w:b w:val="false"/>
          <w:sz w:val="28"/>
        </w:rPr>
        <w:t xml:space="preserve">О внесении изменений в постановление администрации Топкинского муниципального округа от 06.05.2020 № 330-п «Об организации обучения мерам пожарной безопасности населения на территории Топкинского муниципального округа» признать утратившим силу. </w:t>
      </w:r>
    </w:p>
    <w:p>
      <w:pPr>
        <w:pStyle w:val="Normal"/>
        <w:ind w:firstLine="425" w:left="0" w:right="0"/>
        <w:jc w:val="both"/>
        <w:rPr>
          <w:sz w:val="28"/>
        </w:rPr>
      </w:pPr>
      <w:r>
        <w:rPr>
          <w:b w:val="false"/>
          <w:sz w:val="28"/>
        </w:rPr>
        <w:t>3. Контроль за исполнением постановл</w:t>
      </w:r>
      <w:r>
        <w:rPr>
          <w:sz w:val="28"/>
        </w:rPr>
        <w:t xml:space="preserve">ения возложить на заместителя главы  Топкинского муниципального округа по координации  работы с   правоохранительными   органами   и   вопросам   ГО   и   ЧС Н.С. Лоскутова.  </w:t>
      </w:r>
    </w:p>
    <w:p>
      <w:pPr>
        <w:pStyle w:val="Normal"/>
        <w:ind w:firstLine="425" w:left="0" w:right="0"/>
        <w:jc w:val="both"/>
        <w:rPr>
          <w:rFonts w:ascii="Times New Roman" w:hAnsi="Times New Roman"/>
          <w:sz w:val="28"/>
        </w:rPr>
      </w:pPr>
      <w:r>
        <w:rPr>
          <w:sz w:val="28"/>
        </w:rPr>
        <w:t>4. Постановление вступает в силу после официального обнародования.</w:t>
      </w:r>
    </w:p>
    <w:p>
      <w:pPr>
        <w:pStyle w:val="ConsPlusNonformat1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ConsPlusNonformat1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ConsPlusNonformat1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Топкинского</w:t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округа                                                                   С.В.Фролов</w:t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ConsPlusNormal1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1134" w:gutter="0" w:header="72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XO Thames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1"/>
    <w:family w:val="roman"/>
    <w:pitch w:val="default"/>
  </w:font>
  <w:font w:name="Courier New">
    <w:charset w:val="01"/>
    <w:family w:val="roman"/>
    <w:pitch w:val="default"/>
  </w:font>
  <w:font w:name="Verdana">
    <w:charset w:val="01"/>
    <w:family w:val="roman"/>
    <w:pitch w:val="default"/>
  </w:font>
  <w:font w:name="Wingdings">
    <w:charset w:val="01"/>
    <w:family w:val="roman"/>
    <w:pitch w:val="default"/>
  </w:font>
  <w:font w:name="Arial">
    <w:charset w:val="01"/>
    <w:family w:val="swiss"/>
    <w:pitch w:val="default"/>
  </w:font>
  <w:font w:name="Tahoma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pStyle w:val="Heading2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pStyle w:val="Heading3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pStyle w:val="Heading4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pStyle w:val="Heading5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pStyle w:val="Heading6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pStyle w:val="Heading7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pStyle w:val="Heading8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7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 Devanagari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4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semiHidden="0" w:unhideWhenUsed="0" w:qFormat="1"/>
    <w:lsdException w:name="heading 8" w:uiPriority="9" w:semiHidden="0" w:unhideWhenUsed="0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numPr>
        <w:ilvl w:val="0"/>
        <w:numId w:val="1"/>
      </w:numPr>
      <w:jc w:val="center"/>
      <w:outlineLvl w:val="0"/>
    </w:pPr>
    <w:rPr>
      <w:b/>
      <w:sz w:val="36"/>
    </w:rPr>
  </w:style>
  <w:style w:type="paragraph" w:styleId="Heading2">
    <w:name w:val="heading 2"/>
    <w:basedOn w:val="Normal"/>
    <w:next w:val="Normal"/>
    <w:uiPriority w:val="9"/>
    <w:qFormat/>
    <w:pPr>
      <w:keepNext w:val="true"/>
      <w:numPr>
        <w:ilvl w:val="1"/>
        <w:numId w:val="1"/>
      </w:numPr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uiPriority w:val="9"/>
    <w:qFormat/>
    <w:pPr>
      <w:keepNext w:val="true"/>
      <w:numPr>
        <w:ilvl w:val="2"/>
        <w:numId w:val="1"/>
      </w:numPr>
      <w:jc w:val="right"/>
      <w:outlineLvl w:val="2"/>
    </w:pPr>
    <w:rPr>
      <w:sz w:val="28"/>
    </w:rPr>
  </w:style>
  <w:style w:type="paragraph" w:styleId="Heading4">
    <w:name w:val="heading 4"/>
    <w:basedOn w:val="Normal"/>
    <w:next w:val="Normal"/>
    <w:uiPriority w:val="9"/>
    <w:qFormat/>
    <w:pPr>
      <w:keepNext w:val="true"/>
      <w:numPr>
        <w:ilvl w:val="3"/>
        <w:numId w:val="1"/>
      </w:numPr>
      <w:outlineLvl w:val="3"/>
    </w:pPr>
    <w:rPr>
      <w:sz w:val="28"/>
    </w:rPr>
  </w:style>
  <w:style w:type="paragraph" w:styleId="Heading5">
    <w:name w:val="heading 5"/>
    <w:basedOn w:val="Normal"/>
    <w:next w:val="Normal"/>
    <w:uiPriority w:val="9"/>
    <w:qFormat/>
    <w:pPr>
      <w:keepNext w:val="true"/>
      <w:numPr>
        <w:ilvl w:val="4"/>
        <w:numId w:val="1"/>
      </w:numPr>
      <w:jc w:val="right"/>
      <w:outlineLvl w:val="4"/>
    </w:pPr>
    <w:rPr>
      <w:sz w:val="26"/>
    </w:rPr>
  </w:style>
  <w:style w:type="paragraph" w:styleId="Heading6">
    <w:name w:val="heading 6"/>
    <w:basedOn w:val="Normal"/>
    <w:next w:val="Normal"/>
    <w:uiPriority w:val="9"/>
    <w:qFormat/>
    <w:pPr>
      <w:keepNext w:val="true"/>
      <w:numPr>
        <w:ilvl w:val="5"/>
        <w:numId w:val="1"/>
      </w:numPr>
      <w:jc w:val="center"/>
      <w:outlineLvl w:val="5"/>
    </w:pPr>
    <w:rPr>
      <w:sz w:val="26"/>
    </w:rPr>
  </w:style>
  <w:style w:type="paragraph" w:styleId="Heading7">
    <w:name w:val="heading 7"/>
    <w:basedOn w:val="Normal"/>
    <w:next w:val="Normal"/>
    <w:uiPriority w:val="9"/>
    <w:qFormat/>
    <w:pPr>
      <w:keepNext w:val="true"/>
      <w:numPr>
        <w:ilvl w:val="6"/>
        <w:numId w:val="1"/>
      </w:numPr>
      <w:jc w:val="both"/>
      <w:outlineLvl w:val="6"/>
    </w:pPr>
    <w:rPr>
      <w:sz w:val="28"/>
    </w:rPr>
  </w:style>
  <w:style w:type="paragraph" w:styleId="Heading8">
    <w:name w:val="heading 8"/>
    <w:basedOn w:val="Normal"/>
    <w:next w:val="Normal"/>
    <w:uiPriority w:val="9"/>
    <w:qFormat/>
    <w:pPr>
      <w:keepNext w:val="true"/>
      <w:numPr>
        <w:ilvl w:val="7"/>
        <w:numId w:val="1"/>
      </w:numPr>
      <w:outlineLvl w:val="7"/>
    </w:pPr>
    <w:rPr>
      <w:sz w:val="24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WW8Num5z0">
    <w:name w:val="WW8Num5z0"/>
    <w:link w:val="WW8Num5z01"/>
    <w:qFormat/>
    <w:rPr/>
  </w:style>
  <w:style w:type="character" w:styleId="Heading71">
    <w:name w:val="Heading 71"/>
    <w:qFormat/>
    <w:rPr>
      <w:sz w:val="28"/>
    </w:rPr>
  </w:style>
  <w:style w:type="character" w:styleId="2">
    <w:name w:val="Основной текст с отступом 2"/>
    <w:link w:val="211"/>
    <w:qFormat/>
    <w:rPr>
      <w:sz w:val="28"/>
    </w:rPr>
  </w:style>
  <w:style w:type="character" w:styleId="Style6">
    <w:name w:val="Колонтитул"/>
    <w:link w:val="13"/>
    <w:qFormat/>
    <w:rPr/>
  </w:style>
  <w:style w:type="character" w:styleId="Caption11">
    <w:name w:val="Caption11"/>
    <w:link w:val="Caption112"/>
    <w:qFormat/>
    <w:rPr>
      <w:rFonts w:ascii="PT Astra Serif" w:hAnsi="PT Astra Serif"/>
      <w:i/>
      <w:sz w:val="24"/>
    </w:rPr>
  </w:style>
  <w:style w:type="character" w:styleId="WW8Num23z0">
    <w:name w:val="WW8Num23z0"/>
    <w:link w:val="WW8Num23z01"/>
    <w:qFormat/>
    <w:rPr/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WW8Num12z0">
    <w:name w:val="WW8Num12z0"/>
    <w:link w:val="WW8Num12z01"/>
    <w:qFormat/>
    <w:rPr/>
  </w:style>
  <w:style w:type="character" w:styleId="WW8Num2z0">
    <w:name w:val="WW8Num2z0"/>
    <w:link w:val="WW8Num2z01"/>
    <w:qFormat/>
    <w:rPr/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Textbody">
    <w:name w:val="Text body"/>
    <w:qFormat/>
    <w:rPr>
      <w:sz w:val="28"/>
    </w:rPr>
  </w:style>
  <w:style w:type="character" w:styleId="WW8Num8z3">
    <w:name w:val="WW8Num8z3"/>
    <w:link w:val="WW8Num8z31"/>
    <w:qFormat/>
    <w:rPr>
      <w:rFonts w:ascii="Symbol" w:hAnsi="Symbol"/>
    </w:rPr>
  </w:style>
  <w:style w:type="character" w:styleId="Heading31">
    <w:name w:val="Heading 31"/>
    <w:qFormat/>
    <w:rPr>
      <w:sz w:val="28"/>
    </w:rPr>
  </w:style>
  <w:style w:type="character" w:styleId="WW8Num3z1">
    <w:name w:val="WW8Num3z1"/>
    <w:link w:val="WW8Num3z11"/>
    <w:qFormat/>
    <w:rPr>
      <w:rFonts w:ascii="Times New Roman" w:hAnsi="Times New Roman"/>
    </w:rPr>
  </w:style>
  <w:style w:type="character" w:styleId="WW8Num18z1">
    <w:name w:val="WW8Num18z1"/>
    <w:link w:val="WW8Num18z11"/>
    <w:qFormat/>
    <w:rPr>
      <w:rFonts w:ascii="Courier New" w:hAnsi="Courier New"/>
    </w:rPr>
  </w:style>
  <w:style w:type="character" w:styleId="WW8Num3z0">
    <w:name w:val="WW8Num3z0"/>
    <w:link w:val="WW8Num3z01"/>
    <w:qFormat/>
    <w:rPr/>
  </w:style>
  <w:style w:type="character" w:styleId="WW8Num4z0">
    <w:name w:val="WW8Num4z0"/>
    <w:link w:val="WW8Num4z01"/>
    <w:qFormat/>
    <w:rPr/>
  </w:style>
  <w:style w:type="character" w:styleId="WW8Num9z3">
    <w:name w:val="WW8Num9z3"/>
    <w:link w:val="WW8Num9z31"/>
    <w:qFormat/>
    <w:rPr>
      <w:rFonts w:ascii="Symbol" w:hAnsi="Symbol"/>
    </w:rPr>
  </w:style>
  <w:style w:type="character" w:styleId="1">
    <w:name w:val="1 Знак"/>
    <w:link w:val="113"/>
    <w:qFormat/>
    <w:rPr>
      <w:rFonts w:ascii="Verdana" w:hAnsi="Verdana"/>
    </w:rPr>
  </w:style>
  <w:style w:type="character" w:styleId="WW8Num24z0">
    <w:name w:val="WW8Num24z0"/>
    <w:link w:val="WW8Num24z01"/>
    <w:qFormat/>
    <w:rPr/>
  </w:style>
  <w:style w:type="character" w:styleId="WW8Num9z0">
    <w:name w:val="WW8Num9z0"/>
    <w:link w:val="WW8Num9z01"/>
    <w:qFormat/>
    <w:rPr>
      <w:rFonts w:ascii="Times New Roman" w:hAnsi="Times New Roman"/>
    </w:rPr>
  </w:style>
  <w:style w:type="character" w:styleId="WW8Num11z0">
    <w:name w:val="WW8Num11z0"/>
    <w:link w:val="WW8Num11z01"/>
    <w:qFormat/>
    <w:rPr>
      <w:rFonts w:ascii="Wingdings" w:hAnsi="Wingdings"/>
    </w:rPr>
  </w:style>
  <w:style w:type="character" w:styleId="Header1">
    <w:name w:val="Header1"/>
    <w:qFormat/>
    <w:rPr/>
  </w:style>
  <w:style w:type="character" w:styleId="WW8Num14z0">
    <w:name w:val="WW8Num14z0"/>
    <w:link w:val="WW8Num14z01"/>
    <w:qFormat/>
    <w:rPr/>
  </w:style>
  <w:style w:type="character" w:styleId="Style7">
    <w:name w:val="Заголовок"/>
    <w:link w:val="1111"/>
    <w:qFormat/>
    <w:rPr>
      <w:rFonts w:ascii="PT Astra Serif" w:hAnsi="PT Astra Serif"/>
      <w:sz w:val="28"/>
    </w:rPr>
  </w:style>
  <w:style w:type="character" w:styleId="ConsPlusNormal">
    <w:name w:val="ConsPlusNormal"/>
    <w:link w:val="ConsPlusNormal1"/>
    <w:qFormat/>
    <w:rPr>
      <w:rFonts w:ascii="Arial" w:hAnsi="Arial"/>
      <w:color w:val="000000"/>
      <w:sz w:val="20"/>
    </w:rPr>
  </w:style>
  <w:style w:type="character" w:styleId="FontStyle13">
    <w:name w:val="Font Style13"/>
    <w:basedOn w:val="Style11"/>
    <w:link w:val="FontStyle131"/>
    <w:qFormat/>
    <w:rPr>
      <w:rFonts w:ascii="Times New Roman" w:hAnsi="Times New Roman"/>
      <w:sz w:val="26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WW8Num15z1">
    <w:name w:val="WW8Num15z1"/>
    <w:link w:val="WW8Num15z11"/>
    <w:qFormat/>
    <w:rPr>
      <w:rFonts w:ascii="Times New Roman" w:hAnsi="Times New Roman"/>
    </w:rPr>
  </w:style>
  <w:style w:type="character" w:styleId="3">
    <w:name w:val="Основной текст с отступом 3"/>
    <w:link w:val="31"/>
    <w:qFormat/>
    <w:rPr>
      <w:sz w:val="28"/>
    </w:rPr>
  </w:style>
  <w:style w:type="character" w:styleId="WW8Num18z2">
    <w:name w:val="WW8Num18z2"/>
    <w:link w:val="WW8Num18z21"/>
    <w:qFormat/>
    <w:rPr>
      <w:rFonts w:ascii="Wingdings" w:hAnsi="Wingdings"/>
    </w:rPr>
  </w:style>
  <w:style w:type="character" w:styleId="WW8Num17z0">
    <w:name w:val="WW8Num17z0"/>
    <w:link w:val="WW8Num17z01"/>
    <w:qFormat/>
    <w:rPr/>
  </w:style>
  <w:style w:type="character" w:styleId="Style8">
    <w:name w:val="Содержимое врезки"/>
    <w:link w:val="14"/>
    <w:qFormat/>
    <w:rPr/>
  </w:style>
  <w:style w:type="character" w:styleId="Style81">
    <w:name w:val="Style8"/>
    <w:link w:val="Style811"/>
    <w:qFormat/>
    <w:rPr>
      <w:sz w:val="24"/>
    </w:rPr>
  </w:style>
  <w:style w:type="character" w:styleId="Caption1">
    <w:name w:val="Caption1"/>
    <w:link w:val="Caption12"/>
    <w:qFormat/>
    <w:rPr>
      <w:rFonts w:ascii="PT Astra Serif" w:hAnsi="PT Astra Serif"/>
      <w:i/>
      <w:sz w:val="24"/>
    </w:rPr>
  </w:style>
  <w:style w:type="character" w:styleId="Heading51">
    <w:name w:val="Heading 51"/>
    <w:qFormat/>
    <w:rPr>
      <w:sz w:val="26"/>
    </w:rPr>
  </w:style>
  <w:style w:type="character" w:styleId="WW8Num15z0">
    <w:name w:val="WW8Num15z0"/>
    <w:link w:val="WW8Num15z01"/>
    <w:qFormat/>
    <w:rPr/>
  </w:style>
  <w:style w:type="character" w:styleId="Heading11">
    <w:name w:val="Heading 11"/>
    <w:qFormat/>
    <w:rPr>
      <w:b/>
      <w:sz w:val="36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Heading81">
    <w:name w:val="Heading 81"/>
    <w:qFormat/>
    <w:rPr>
      <w:sz w:val="24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link w:val="HeaderandFooter1"/>
    <w:qFormat/>
    <w:rPr>
      <w:rFonts w:ascii="XO Thames" w:hAnsi="XO Thames"/>
      <w:sz w:val="20"/>
    </w:rPr>
  </w:style>
  <w:style w:type="character" w:styleId="ConsPlusTitle">
    <w:name w:val="ConsPlusTitle"/>
    <w:link w:val="ConsPlusTitle1"/>
    <w:qFormat/>
    <w:rPr>
      <w:rFonts w:ascii="Arial" w:hAnsi="Arial"/>
      <w:b/>
      <w:color w:val="000000"/>
      <w:sz w:val="20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Style9">
    <w:name w:val="Указатель"/>
    <w:link w:val="1112"/>
    <w:qFormat/>
    <w:rPr>
      <w:rFonts w:ascii="PT Astra Serif" w:hAnsi="PT Astra Serif"/>
    </w:rPr>
  </w:style>
  <w:style w:type="character" w:styleId="Textbodyindent">
    <w:name w:val="Text body indent"/>
    <w:qFormat/>
    <w:rPr>
      <w:sz w:val="28"/>
    </w:rPr>
  </w:style>
  <w:style w:type="character" w:styleId="WW8Num18z0">
    <w:name w:val="WW8Num18z0"/>
    <w:link w:val="WW8Num18z01"/>
    <w:qFormat/>
    <w:rPr>
      <w:rFonts w:ascii="Symbol" w:hAnsi="Symbol"/>
    </w:rPr>
  </w:style>
  <w:style w:type="character" w:styleId="WW8Num25z0">
    <w:name w:val="WW8Num25z0"/>
    <w:link w:val="WW8Num25z01"/>
    <w:qFormat/>
    <w:rPr/>
  </w:style>
  <w:style w:type="character" w:styleId="WW8Num19z0">
    <w:name w:val="WW8Num19z0"/>
    <w:link w:val="WW8Num19z01"/>
    <w:qFormat/>
    <w:rPr/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List1">
    <w:name w:val="List1"/>
    <w:basedOn w:val="Textbody"/>
    <w:qFormat/>
    <w:rPr>
      <w:rFonts w:ascii="PT Astra Serif" w:hAnsi="PT Astra Serif"/>
    </w:rPr>
  </w:style>
  <w:style w:type="character" w:styleId="PageNumber">
    <w:name w:val="page number"/>
    <w:basedOn w:val="Style11"/>
    <w:rPr/>
  </w:style>
  <w:style w:type="character" w:styleId="Style10">
    <w:name w:val="Название объекта"/>
    <w:link w:val="15"/>
    <w:qFormat/>
    <w:rPr>
      <w:sz w:val="28"/>
    </w:rPr>
  </w:style>
  <w:style w:type="character" w:styleId="WW8Num8z1">
    <w:name w:val="WW8Num8z1"/>
    <w:link w:val="WW8Num8z11"/>
    <w:qFormat/>
    <w:rPr>
      <w:rFonts w:ascii="Courier New" w:hAnsi="Courier New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WW8Num16z0">
    <w:name w:val="WW8Num16z0"/>
    <w:link w:val="WW8Num16z01"/>
    <w:qFormat/>
    <w:rPr/>
  </w:style>
  <w:style w:type="character" w:styleId="FontStyle14">
    <w:name w:val="Font Style14"/>
    <w:basedOn w:val="Style11"/>
    <w:link w:val="FontStyle141"/>
    <w:qFormat/>
    <w:rPr>
      <w:rFonts w:ascii="Times New Roman" w:hAnsi="Times New Roman"/>
      <w:sz w:val="26"/>
    </w:rPr>
  </w:style>
  <w:style w:type="character" w:styleId="Caption111">
    <w:name w:val="Caption111"/>
    <w:link w:val="Caption1111"/>
    <w:qFormat/>
    <w:rPr>
      <w:rFonts w:ascii="PT Astra Serif" w:hAnsi="PT Astra Serif"/>
      <w:i/>
      <w:color w:val="000000"/>
      <w:sz w:val="24"/>
    </w:rPr>
  </w:style>
  <w:style w:type="character" w:styleId="WW8Num21z0">
    <w:name w:val="WW8Num21z0"/>
    <w:link w:val="WW8Num21z01"/>
    <w:qFormat/>
    <w:rPr/>
  </w:style>
  <w:style w:type="character" w:styleId="Style11">
    <w:name w:val="Основной шрифт абзаца"/>
    <w:link w:val="16"/>
    <w:qFormat/>
    <w:rPr/>
  </w:style>
  <w:style w:type="character" w:styleId="Style12">
    <w:name w:val="Схема документа"/>
    <w:link w:val="17"/>
    <w:qFormat/>
    <w:rPr>
      <w:rFonts w:ascii="Tahoma" w:hAnsi="Tahoma"/>
    </w:rPr>
  </w:style>
  <w:style w:type="character" w:styleId="WW8Num8z0">
    <w:name w:val="WW8Num8z0"/>
    <w:link w:val="WW8Num8z01"/>
    <w:qFormat/>
    <w:rPr>
      <w:rFonts w:ascii="Times New Roman" w:hAnsi="Times New Roman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WW8Num9z1">
    <w:name w:val="WW8Num9z1"/>
    <w:link w:val="WW8Num9z11"/>
    <w:qFormat/>
    <w:rPr>
      <w:rFonts w:ascii="Courier New" w:hAnsi="Courier New"/>
    </w:rPr>
  </w:style>
  <w:style w:type="character" w:styleId="DefaultParagraphFont">
    <w:name w:val="Default Paragraph Font"/>
    <w:link w:val="DefaultParagraphFont1"/>
    <w:qFormat/>
    <w:rPr/>
  </w:style>
  <w:style w:type="character" w:styleId="WW8Num9z2">
    <w:name w:val="WW8Num9z2"/>
    <w:link w:val="WW8Num9z21"/>
    <w:qFormat/>
    <w:rPr>
      <w:rFonts w:ascii="Wingdings" w:hAnsi="Wingdings"/>
    </w:rPr>
  </w:style>
  <w:style w:type="character" w:styleId="FontStyle16">
    <w:name w:val="Font Style16"/>
    <w:basedOn w:val="Style11"/>
    <w:link w:val="FontStyle161"/>
    <w:qFormat/>
    <w:rPr>
      <w:rFonts w:ascii="Times New Roman" w:hAnsi="Times New Roman"/>
      <w:spacing w:val="10"/>
      <w:sz w:val="24"/>
    </w:rPr>
  </w:style>
  <w:style w:type="character" w:styleId="21">
    <w:name w:val="Основной текст 2"/>
    <w:link w:val="212"/>
    <w:qFormat/>
    <w:rPr>
      <w:sz w:val="28"/>
    </w:rPr>
  </w:style>
  <w:style w:type="character" w:styleId="WW8Num1z0">
    <w:name w:val="WW8Num1z0"/>
    <w:link w:val="WW8Num1z01"/>
    <w:qFormat/>
    <w:rPr/>
  </w:style>
  <w:style w:type="character" w:styleId="Caption2">
    <w:name w:val="Caption2"/>
    <w:qFormat/>
    <w:rPr>
      <w:rFonts w:ascii="PT Astra Serif" w:hAnsi="PT Astra Serif"/>
      <w:i/>
      <w:sz w:val="24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sz w:val="28"/>
    </w:rPr>
  </w:style>
  <w:style w:type="character" w:styleId="WW8Num8z2">
    <w:name w:val="WW8Num8z2"/>
    <w:link w:val="WW8Num8z21"/>
    <w:qFormat/>
    <w:rPr>
      <w:rFonts w:ascii="Wingdings" w:hAnsi="Wingdings"/>
    </w:rPr>
  </w:style>
  <w:style w:type="character" w:styleId="Style13">
    <w:name w:val="Текст выноски"/>
    <w:link w:val="18"/>
    <w:qFormat/>
    <w:rPr>
      <w:rFonts w:ascii="Tahoma" w:hAnsi="Tahoma"/>
      <w:sz w:val="16"/>
    </w:rPr>
  </w:style>
  <w:style w:type="character" w:styleId="WW8Num10z0">
    <w:name w:val="WW8Num10z0"/>
    <w:link w:val="WW8Num10z01"/>
    <w:qFormat/>
    <w:rPr/>
  </w:style>
  <w:style w:type="character" w:styleId="Heading21">
    <w:name w:val="Heading 21"/>
    <w:qFormat/>
    <w:rPr>
      <w:sz w:val="28"/>
    </w:rPr>
  </w:style>
  <w:style w:type="character" w:styleId="p5">
    <w:name w:val="p5"/>
    <w:link w:val="p51"/>
    <w:qFormat/>
    <w:rPr>
      <w:sz w:val="24"/>
    </w:rPr>
  </w:style>
  <w:style w:type="character" w:styleId="WW8Num7z0">
    <w:name w:val="WW8Num7z0"/>
    <w:link w:val="WW8Num7z01"/>
    <w:qFormat/>
    <w:rPr/>
  </w:style>
  <w:style w:type="character" w:styleId="Heading61">
    <w:name w:val="Heading 61"/>
    <w:qFormat/>
    <w:rPr>
      <w:sz w:val="26"/>
    </w:rPr>
  </w:style>
  <w:style w:type="character" w:styleId="ConsPlusNonformat">
    <w:name w:val="ConsPlusNonformat"/>
    <w:link w:val="ConsPlusNonformat1"/>
    <w:qFormat/>
    <w:rPr>
      <w:rFonts w:ascii="Courier New" w:hAnsi="Courier New"/>
      <w:color w:val="000000"/>
      <w:sz w:val="20"/>
    </w:rPr>
  </w:style>
  <w:style w:type="paragraph" w:styleId="11">
    <w:name w:val="Заголовок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8"/>
    </w:rPr>
  </w:style>
  <w:style w:type="paragraph" w:styleId="List">
    <w:name w:val="List"/>
    <w:basedOn w:val="BodyText"/>
    <w:pPr/>
    <w:rPr>
      <w:rFonts w:ascii="PT Astra Serif" w:hAnsi="PT Astra Serif"/>
    </w:rPr>
  </w:style>
  <w:style w:type="paragraph" w:styleId="Caption">
    <w:name w:val="caption"/>
    <w:basedOn w:val="Normal"/>
    <w:qFormat/>
    <w:pPr>
      <w:spacing w:before="120" w:after="120"/>
    </w:pPr>
    <w:rPr>
      <w:rFonts w:ascii="PT Astra Serif" w:hAnsi="PT Astra Serif"/>
      <w:i/>
      <w:sz w:val="24"/>
    </w:rPr>
  </w:style>
  <w:style w:type="paragraph" w:styleId="12">
    <w:name w:val="Указатель1"/>
    <w:basedOn w:val="Normal"/>
    <w:qFormat/>
    <w:pPr>
      <w:suppressLineNumbers/>
    </w:pPr>
    <w:rPr>
      <w:rFonts w:ascii="PT Astra Serif" w:hAnsi="PT Astra Serif" w:cs="FreeSans"/>
    </w:rPr>
  </w:style>
  <w:style w:type="paragraph" w:styleId="111">
    <w:name w:val="Заголовок1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112">
    <w:name w:val="Указатель11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111">
    <w:name w:val="Заголовок111"/>
    <w:basedOn w:val="Normal"/>
    <w:next w:val="BodyText"/>
    <w:qFormat/>
    <w:pPr>
      <w:keepNext w:val="true"/>
      <w:spacing w:before="240" w:after="120"/>
    </w:pPr>
    <w:rPr>
      <w:rFonts w:ascii="PT Astra Serif" w:hAnsi="PT Astra Serif"/>
      <w:sz w:val="28"/>
    </w:rPr>
  </w:style>
  <w:style w:type="paragraph" w:styleId="1112">
    <w:name w:val="Указатель111"/>
    <w:basedOn w:val="Normal"/>
    <w:qFormat/>
    <w:pPr/>
    <w:rPr>
      <w:rFonts w:ascii="PT Astra Serif" w:hAnsi="PT Astra Serif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5z01">
    <w:name w:val="WW8Num5z01"/>
    <w:link w:val="WW8Num5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211">
    <w:name w:val="Основной текст с отступом 21"/>
    <w:basedOn w:val="Normal"/>
    <w:link w:val="2"/>
    <w:qFormat/>
    <w:pPr>
      <w:ind w:hanging="426" w:left="426" w:right="0"/>
    </w:pPr>
    <w:rPr>
      <w:sz w:val="28"/>
    </w:rPr>
  </w:style>
  <w:style w:type="paragraph" w:styleId="13">
    <w:name w:val="Колонтитул1"/>
    <w:basedOn w:val="Normal"/>
    <w:link w:val="Style6"/>
    <w:qFormat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Caption112">
    <w:name w:val="Caption112"/>
    <w:basedOn w:val="Normal"/>
    <w:link w:val="Caption11"/>
    <w:qFormat/>
    <w:pPr>
      <w:spacing w:before="120" w:after="120"/>
    </w:pPr>
    <w:rPr>
      <w:rFonts w:ascii="PT Astra Serif" w:hAnsi="PT Astra Serif"/>
      <w:i/>
      <w:sz w:val="24"/>
    </w:rPr>
  </w:style>
  <w:style w:type="paragraph" w:styleId="WW8Num23z01">
    <w:name w:val="WW8Num23z01"/>
    <w:link w:val="WW8Num23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2z01">
    <w:name w:val="WW8Num12z01"/>
    <w:link w:val="WW8Num12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01">
    <w:name w:val="WW8Num2z01"/>
    <w:link w:val="WW8Num2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8z31">
    <w:name w:val="WW8Num8z31"/>
    <w:link w:val="WW8Num8z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11">
    <w:name w:val="WW8Num3z11"/>
    <w:link w:val="WW8Num3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4">
    <w:name w:val="ListLabel 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8z11">
    <w:name w:val="WW8Num18z11"/>
    <w:link w:val="WW8Num18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01">
    <w:name w:val="WW8Num3z01"/>
    <w:link w:val="WW8Num3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01">
    <w:name w:val="WW8Num4z01"/>
    <w:link w:val="WW8Num4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9z31">
    <w:name w:val="WW8Num9z31"/>
    <w:link w:val="WW8Num9z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3">
    <w:name w:val="1 Знак1"/>
    <w:basedOn w:val="Normal"/>
    <w:link w:val="1"/>
    <w:qFormat/>
    <w:pPr>
      <w:tabs>
        <w:tab w:val="left" w:pos="720" w:leader="none"/>
      </w:tabs>
      <w:spacing w:lineRule="exact" w:line="240" w:before="0" w:after="160"/>
      <w:ind w:hanging="720" w:left="720" w:right="0"/>
      <w:jc w:val="both"/>
    </w:pPr>
    <w:rPr>
      <w:rFonts w:ascii="Verdana" w:hAnsi="Verdana"/>
    </w:rPr>
  </w:style>
  <w:style w:type="paragraph" w:styleId="WW8Num24z01">
    <w:name w:val="WW8Num24z01"/>
    <w:link w:val="WW8Num24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9z01">
    <w:name w:val="WW8Num9z01"/>
    <w:link w:val="WW8Num9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3">
    <w:name w:val="ListLabel 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1z01">
    <w:name w:val="WW8Num11z01"/>
    <w:link w:val="WW8Num11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Wingdings" w:hAnsi="Wingding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erandFooter1">
    <w:name w:val="Header and Footer1"/>
    <w:link w:val="HeaderandFooter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erandFooter2">
    <w:name w:val="Header and Footer2"/>
    <w:basedOn w:val="Normal"/>
    <w:qFormat/>
    <w:pPr/>
    <w:rPr/>
  </w:style>
  <w:style w:type="paragraph" w:styleId="HeaderandFooter3">
    <w:name w:val="Header and Footer3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WW8Num14z01">
    <w:name w:val="WW8Num14z01"/>
    <w:link w:val="WW8Num14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Normal1">
    <w:name w:val="ConsPlusNormal1"/>
    <w:link w:val="ConsPlusNormal"/>
    <w:qFormat/>
    <w:pPr>
      <w:widowControl w:val="false"/>
      <w:suppressAutoHyphens w:val="true"/>
      <w:bidi w:val="0"/>
      <w:spacing w:lineRule="auto" w:line="240" w:before="0" w:after="0"/>
      <w:ind w:firstLine="720" w:left="0" w:right="0"/>
      <w:jc w:val="left"/>
    </w:pPr>
    <w:rPr>
      <w:rFonts w:ascii="Arial" w:hAnsi="Arial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FontStyle131">
    <w:name w:val="Font Style131"/>
    <w:basedOn w:val="16"/>
    <w:link w:val="FontStyle13"/>
    <w:qFormat/>
    <w:pPr/>
    <w:rPr>
      <w:rFonts w:ascii="Times New Roman" w:hAnsi="Times New Roman"/>
      <w:sz w:val="26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5z11">
    <w:name w:val="WW8Num15z11"/>
    <w:link w:val="WW8Num15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31">
    <w:name w:val="Основной текст с отступом 31"/>
    <w:basedOn w:val="Normal"/>
    <w:link w:val="3"/>
    <w:qFormat/>
    <w:pPr>
      <w:ind w:firstLine="709" w:left="0" w:right="0"/>
      <w:jc w:val="both"/>
    </w:pPr>
    <w:rPr>
      <w:sz w:val="28"/>
    </w:rPr>
  </w:style>
  <w:style w:type="paragraph" w:styleId="WW8Num18z21">
    <w:name w:val="WW8Num18z21"/>
    <w:link w:val="WW8Num18z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Wingdings" w:hAnsi="Wingding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2">
    <w:name w:val="ListLabel 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7z01">
    <w:name w:val="WW8Num17z01"/>
    <w:link w:val="WW8Num17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4">
    <w:name w:val="Содержимое врезки1"/>
    <w:basedOn w:val="Normal"/>
    <w:qFormat/>
    <w:pPr/>
    <w:rPr/>
  </w:style>
  <w:style w:type="paragraph" w:styleId="Style811">
    <w:name w:val="Style81"/>
    <w:basedOn w:val="Normal"/>
    <w:link w:val="Style81"/>
    <w:qFormat/>
    <w:pPr>
      <w:widowControl w:val="false"/>
      <w:spacing w:lineRule="exact" w:line="322"/>
      <w:ind w:firstLine="720" w:left="0" w:right="0"/>
      <w:jc w:val="both"/>
    </w:pPr>
    <w:rPr>
      <w:sz w:val="24"/>
    </w:rPr>
  </w:style>
  <w:style w:type="paragraph" w:styleId="Caption12">
    <w:name w:val="Caption12"/>
    <w:basedOn w:val="Normal"/>
    <w:link w:val="Caption1"/>
    <w:qFormat/>
    <w:pPr>
      <w:spacing w:before="120" w:after="120"/>
    </w:pPr>
    <w:rPr>
      <w:rFonts w:ascii="PT Astra Serif" w:hAnsi="PT Astra Serif"/>
      <w:i/>
      <w:sz w:val="24"/>
    </w:rPr>
  </w:style>
  <w:style w:type="paragraph" w:styleId="WW8Num15z01">
    <w:name w:val="WW8Num15z01"/>
    <w:link w:val="WW8Num15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ConsPlusTitle1">
    <w:name w:val="ConsPlusTitle1"/>
    <w:link w:val="ConsPlusTitle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Tahoma" w:cs="Noto Sans Devanagari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BodyTextIndent">
    <w:name w:val="Body Text Indent"/>
    <w:basedOn w:val="Normal"/>
    <w:pPr>
      <w:ind w:firstLine="993" w:left="0" w:right="0"/>
      <w:jc w:val="both"/>
    </w:pPr>
    <w:rPr>
      <w:sz w:val="28"/>
    </w:rPr>
  </w:style>
  <w:style w:type="paragraph" w:styleId="WW8Num18z01">
    <w:name w:val="WW8Num18z01"/>
    <w:link w:val="WW8Num18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5z01">
    <w:name w:val="WW8Num25z01"/>
    <w:link w:val="WW8Num25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9z01">
    <w:name w:val="WW8Num19z01"/>
    <w:link w:val="WW8Num19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ListLabel1">
    <w:name w:val="ListLabel 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PageNumber1">
    <w:name w:val="Page Number1"/>
    <w:basedOn w:val="16"/>
    <w:qFormat/>
    <w:pPr/>
    <w:rPr/>
  </w:style>
  <w:style w:type="paragraph" w:styleId="ListLabel8">
    <w:name w:val="ListLabel 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5">
    <w:name w:val="Название объекта1"/>
    <w:basedOn w:val="Normal"/>
    <w:next w:val="Normal"/>
    <w:link w:val="Style10"/>
    <w:qFormat/>
    <w:pPr>
      <w:jc w:val="center"/>
    </w:pPr>
    <w:rPr>
      <w:sz w:val="28"/>
    </w:rPr>
  </w:style>
  <w:style w:type="paragraph" w:styleId="WW8Num8z11">
    <w:name w:val="WW8Num8z11"/>
    <w:link w:val="WW8Num8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6z01">
    <w:name w:val="WW8Num16z01"/>
    <w:link w:val="WW8Num16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FontStyle141">
    <w:name w:val="Font Style141"/>
    <w:basedOn w:val="16"/>
    <w:link w:val="FontStyle14"/>
    <w:qFormat/>
    <w:pPr/>
    <w:rPr>
      <w:rFonts w:ascii="Times New Roman" w:hAnsi="Times New Roman"/>
      <w:sz w:val="26"/>
    </w:rPr>
  </w:style>
  <w:style w:type="paragraph" w:styleId="Caption1111">
    <w:name w:val="Caption1111"/>
    <w:basedOn w:val="Normal"/>
    <w:link w:val="Caption111"/>
    <w:qFormat/>
    <w:pPr>
      <w:widowControl/>
      <w:spacing w:before="120" w:after="120"/>
      <w:jc w:val="left"/>
    </w:pPr>
    <w:rPr>
      <w:rFonts w:ascii="PT Astra Serif" w:hAnsi="PT Astra Serif"/>
      <w:i/>
      <w:color w:val="000000"/>
      <w:sz w:val="24"/>
    </w:rPr>
  </w:style>
  <w:style w:type="paragraph" w:styleId="ListLabel5">
    <w:name w:val="ListLabel 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1z01">
    <w:name w:val="WW8Num21z01"/>
    <w:link w:val="WW8Num21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6">
    <w:name w:val="Основной шрифт абзаца1"/>
    <w:link w:val="Style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7">
    <w:name w:val="Схема документа1"/>
    <w:basedOn w:val="Normal"/>
    <w:link w:val="Style12"/>
    <w:qFormat/>
    <w:pPr/>
    <w:rPr>
      <w:rFonts w:ascii="Tahoma" w:hAnsi="Tahoma"/>
    </w:rPr>
  </w:style>
  <w:style w:type="paragraph" w:styleId="WW8Num8z01">
    <w:name w:val="WW8Num8z01"/>
    <w:link w:val="WW8Num8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9">
    <w:name w:val="ListLabel 9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WW8Num9z11">
    <w:name w:val="WW8Num9z11"/>
    <w:link w:val="WW8Num9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DefaultParagraphFont1">
    <w:name w:val="Default Paragraph Font1"/>
    <w:link w:val="DefaultParagraphFont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9z21">
    <w:name w:val="WW8Num9z21"/>
    <w:link w:val="WW8Num9z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Wingdings" w:hAnsi="Wingding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FontStyle161">
    <w:name w:val="Font Style161"/>
    <w:basedOn w:val="16"/>
    <w:link w:val="FontStyle16"/>
    <w:qFormat/>
    <w:pPr/>
    <w:rPr>
      <w:rFonts w:ascii="Times New Roman" w:hAnsi="Times New Roman"/>
      <w:spacing w:val="10"/>
      <w:sz w:val="24"/>
    </w:rPr>
  </w:style>
  <w:style w:type="paragraph" w:styleId="212">
    <w:name w:val="Основной текст 21"/>
    <w:basedOn w:val="Normal"/>
    <w:link w:val="21"/>
    <w:qFormat/>
    <w:pPr/>
    <w:rPr>
      <w:sz w:val="28"/>
    </w:rPr>
  </w:style>
  <w:style w:type="paragraph" w:styleId="WW8Num1z01">
    <w:name w:val="WW8Num1z01"/>
    <w:link w:val="WW8Num1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ListLabel7">
    <w:name w:val="ListLabel 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8z21">
    <w:name w:val="WW8Num8z21"/>
    <w:link w:val="WW8Num8z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Wingdings" w:hAnsi="Wingding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8">
    <w:name w:val="Текст выноски1"/>
    <w:basedOn w:val="Normal"/>
    <w:link w:val="Style13"/>
    <w:qFormat/>
    <w:pPr/>
    <w:rPr>
      <w:rFonts w:ascii="Tahoma" w:hAnsi="Tahoma"/>
      <w:sz w:val="16"/>
    </w:rPr>
  </w:style>
  <w:style w:type="paragraph" w:styleId="WW8Num10z01">
    <w:name w:val="WW8Num10z01"/>
    <w:link w:val="WW8Num10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ListLabel6">
    <w:name w:val="ListLabel 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p51">
    <w:name w:val="p51"/>
    <w:basedOn w:val="Normal"/>
    <w:link w:val="p5"/>
    <w:qFormat/>
    <w:pPr>
      <w:spacing w:before="100" w:after="100"/>
    </w:pPr>
    <w:rPr>
      <w:sz w:val="24"/>
    </w:rPr>
  </w:style>
  <w:style w:type="paragraph" w:styleId="WW8Num7z01">
    <w:name w:val="WW8Num7z01"/>
    <w:link w:val="WW8Num7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Nonformat1">
    <w:name w:val="ConsPlusNonformat1"/>
    <w:link w:val="ConsPlusNonformat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Application>LibreOffice/25.2.3.2$Linux_X86_64 LibreOffice_project/520$Build-2</Application>
  <AppVersion>15.0000</AppVersion>
  <Pages>2</Pages>
  <Words>500</Words>
  <Characters>3715</Characters>
  <CharactersWithSpaces>4339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2026-06-10T10:21:50Z</cp:lastPrinted>
  <dcterms:modified xsi:type="dcterms:W3CDTF">2026-06-23T11:51:28Z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