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DB793" w14:textId="77777777" w:rsidR="00186BAA" w:rsidRDefault="00132AB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546C8CE" wp14:editId="17926CF7">
                <wp:extent cx="678180" cy="843280"/>
                <wp:effectExtent l="0" t="0" r="0" b="0"/>
                <wp:docPr id="2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11" t="-9" r="-10" b="-9"/>
                        <a:stretch/>
                      </pic:blipFill>
                      <pic:spPr bwMode="auto">
                        <a:xfrm>
                          <a:off x="0" y="0"/>
                          <a:ext cx="678180" cy="843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53.40pt;height:66.40pt;mso-wrap-distance-left:0.00pt;mso-wrap-distance-top:0.00pt;mso-wrap-distance-right:0.00pt;mso-wrap-distance-bottom:0.00pt;" stroked="false">
                <v:path textboxrect="0,0,0,0"/>
                <v:imagedata r:id="rId11" o:title=""/>
              </v:shape>
            </w:pict>
          </mc:Fallback>
        </mc:AlternateContent>
      </w:r>
    </w:p>
    <w:p w14:paraId="4A588321" w14:textId="77777777" w:rsidR="00DD21E5" w:rsidRDefault="00DD21E5" w:rsidP="00DD21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40AB653A" w14:textId="77777777" w:rsidR="00DD21E5" w:rsidRDefault="00DD21E5" w:rsidP="00DD2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14:paraId="0A572C8D" w14:textId="77777777" w:rsidR="00DD21E5" w:rsidRDefault="00DD21E5" w:rsidP="00DD21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4D54E5D4" w14:textId="77777777" w:rsidR="00DD21E5" w:rsidRDefault="00DD21E5" w:rsidP="00DD2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4D01D03B" w14:textId="77777777" w:rsidR="00DD21E5" w:rsidRDefault="00DD21E5" w:rsidP="00DD21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ТОПКИНСКОГО МУНИЦИПАЛЬНОГО ОКРУГА</w:t>
      </w:r>
    </w:p>
    <w:p w14:paraId="599E3595" w14:textId="77777777" w:rsidR="00DD21E5" w:rsidRDefault="00DD21E5">
      <w:pPr>
        <w:pStyle w:val="1"/>
        <w:rPr>
          <w:sz w:val="24"/>
          <w:szCs w:val="24"/>
        </w:rPr>
      </w:pPr>
    </w:p>
    <w:p w14:paraId="257A8047" w14:textId="77777777" w:rsidR="00186BAA" w:rsidRPr="00CF2F63" w:rsidRDefault="00132AB9">
      <w:pPr>
        <w:pStyle w:val="1"/>
        <w:rPr>
          <w:szCs w:val="36"/>
        </w:rPr>
      </w:pPr>
      <w:r w:rsidRPr="00CF2F63">
        <w:rPr>
          <w:szCs w:val="36"/>
        </w:rPr>
        <w:t>ПОСТАНОВЛЕНИЕ</w:t>
      </w:r>
    </w:p>
    <w:p w14:paraId="6797F3E4" w14:textId="77777777" w:rsidR="00186BAA" w:rsidRPr="00DD21E5" w:rsidRDefault="00186BAA">
      <w:pPr>
        <w:jc w:val="center"/>
        <w:rPr>
          <w:b/>
          <w:sz w:val="28"/>
          <w:szCs w:val="28"/>
        </w:rPr>
      </w:pPr>
    </w:p>
    <w:p w14:paraId="4B745256" w14:textId="77777777" w:rsidR="00186BAA" w:rsidRPr="00DD21E5" w:rsidRDefault="00186BAA">
      <w:pPr>
        <w:rPr>
          <w:b/>
          <w:sz w:val="28"/>
          <w:szCs w:val="28"/>
        </w:rPr>
      </w:pPr>
    </w:p>
    <w:p w14:paraId="48878548" w14:textId="77777777" w:rsidR="00186BAA" w:rsidRPr="00DD21E5" w:rsidRDefault="00132AB9">
      <w:pPr>
        <w:jc w:val="center"/>
        <w:rPr>
          <w:b/>
          <w:sz w:val="28"/>
          <w:szCs w:val="28"/>
        </w:rPr>
      </w:pPr>
      <w:r w:rsidRPr="00DD21E5">
        <w:rPr>
          <w:b/>
          <w:sz w:val="28"/>
          <w:szCs w:val="28"/>
        </w:rPr>
        <w:t>от</w:t>
      </w:r>
      <w:r w:rsidR="00DD21E5">
        <w:rPr>
          <w:b/>
          <w:sz w:val="28"/>
          <w:szCs w:val="28"/>
        </w:rPr>
        <w:t xml:space="preserve"> 30 н</w:t>
      </w:r>
      <w:r w:rsidRPr="00DD21E5">
        <w:rPr>
          <w:b/>
          <w:sz w:val="28"/>
          <w:szCs w:val="28"/>
        </w:rPr>
        <w:t>оября 2023 года №</w:t>
      </w:r>
      <w:r w:rsidR="00DD21E5">
        <w:rPr>
          <w:b/>
          <w:sz w:val="28"/>
          <w:szCs w:val="28"/>
        </w:rPr>
        <w:t xml:space="preserve"> 2097</w:t>
      </w:r>
      <w:r w:rsidRPr="00DD21E5">
        <w:rPr>
          <w:b/>
          <w:sz w:val="28"/>
          <w:szCs w:val="28"/>
        </w:rPr>
        <w:t>-п</w:t>
      </w:r>
    </w:p>
    <w:p w14:paraId="12110568" w14:textId="77777777" w:rsidR="00186BAA" w:rsidRPr="00DD21E5" w:rsidRDefault="00132AB9">
      <w:pPr>
        <w:jc w:val="center"/>
        <w:rPr>
          <w:b/>
          <w:sz w:val="28"/>
          <w:szCs w:val="28"/>
        </w:rPr>
      </w:pPr>
      <w:r w:rsidRPr="00DD21E5">
        <w:rPr>
          <w:b/>
          <w:sz w:val="28"/>
          <w:szCs w:val="28"/>
        </w:rPr>
        <w:t>г.Топки</w:t>
      </w:r>
    </w:p>
    <w:p w14:paraId="32092FFD" w14:textId="77777777" w:rsidR="00186BAA" w:rsidRPr="00DD21E5" w:rsidRDefault="00186BAA">
      <w:pPr>
        <w:jc w:val="center"/>
        <w:rPr>
          <w:b/>
          <w:sz w:val="28"/>
          <w:szCs w:val="28"/>
        </w:rPr>
      </w:pPr>
    </w:p>
    <w:p w14:paraId="2582C225" w14:textId="77777777" w:rsidR="00186BAA" w:rsidRPr="00DD21E5" w:rsidRDefault="00132AB9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1E5">
        <w:rPr>
          <w:rFonts w:ascii="Times New Roman" w:hAnsi="Times New Roman" w:cs="Times New Roman"/>
          <w:b/>
          <w:sz w:val="28"/>
          <w:szCs w:val="28"/>
        </w:rPr>
        <w:t>О порядке создания, хранения, использования и восполнения резерва финансовых и материальных ресурсов для ликвидации чрезвычайных ситуаций муниципального характера на территории Топкинского муниципального округа</w:t>
      </w:r>
    </w:p>
    <w:p w14:paraId="245ED8FD" w14:textId="77777777" w:rsidR="00186BAA" w:rsidRPr="00DD21E5" w:rsidRDefault="00186BAA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B729B1" w14:textId="77777777" w:rsidR="00186BAA" w:rsidRPr="00DD21E5" w:rsidRDefault="00132AB9">
      <w:pPr>
        <w:pStyle w:val="ConsPlusNormal0"/>
        <w:jc w:val="both"/>
        <w:rPr>
          <w:sz w:val="28"/>
          <w:szCs w:val="28"/>
        </w:rPr>
      </w:pPr>
      <w:r w:rsidRPr="00DD21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25.07.2020 № 1119 </w:t>
      </w:r>
      <w:r w:rsidRPr="00DD21E5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характера», </w:t>
      </w:r>
      <w:r w:rsidRPr="00DD21E5">
        <w:rPr>
          <w:rFonts w:ascii="Times New Roman" w:hAnsi="Times New Roman" w:cs="Times New Roman"/>
          <w:sz w:val="28"/>
          <w:szCs w:val="28"/>
        </w:rPr>
        <w:t>постановлением Правительства Кемеровской области – Кузбасса  от 07.04.2022 № 194 «О порядке создания, хранения, использования и восполнения резерва финансовых и материальных ресурсов для ликвидации чрезвычайных ситуаций межмуниципального и регионального характера на т</w:t>
      </w:r>
      <w:r w:rsidR="00DD21E5">
        <w:rPr>
          <w:rFonts w:ascii="Times New Roman" w:hAnsi="Times New Roman" w:cs="Times New Roman"/>
          <w:sz w:val="28"/>
          <w:szCs w:val="28"/>
        </w:rPr>
        <w:t xml:space="preserve">ерритории Кемеровской области - </w:t>
      </w:r>
      <w:r w:rsidRPr="00DD21E5">
        <w:rPr>
          <w:rFonts w:ascii="Times New Roman" w:hAnsi="Times New Roman" w:cs="Times New Roman"/>
          <w:sz w:val="28"/>
          <w:szCs w:val="28"/>
        </w:rPr>
        <w:t xml:space="preserve">Кузбасса»: </w:t>
      </w:r>
    </w:p>
    <w:p w14:paraId="3EC74597" w14:textId="77777777" w:rsidR="00186BAA" w:rsidRPr="00DD21E5" w:rsidRDefault="00132AB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5">
        <w:rPr>
          <w:rFonts w:ascii="Times New Roman" w:hAnsi="Times New Roman" w:cs="Times New Roman"/>
          <w:sz w:val="28"/>
          <w:szCs w:val="28"/>
        </w:rPr>
        <w:t>1. Утвердить Порядок создания, хранения, использования и восполнения резерва финансовых и материальных ресурсов для ликвидации чрезвычайных ситуаций муниципального</w:t>
      </w:r>
      <w:r w:rsidRPr="00DD21E5">
        <w:rPr>
          <w:rFonts w:ascii="Times New Roman" w:hAnsi="Times New Roman" w:cs="Times New Roman"/>
          <w:bCs/>
          <w:sz w:val="28"/>
          <w:szCs w:val="28"/>
        </w:rPr>
        <w:t xml:space="preserve"> характера</w:t>
      </w:r>
      <w:r w:rsidRPr="00DD21E5">
        <w:rPr>
          <w:rFonts w:ascii="Times New Roman" w:hAnsi="Times New Roman" w:cs="Times New Roman"/>
          <w:sz w:val="28"/>
          <w:szCs w:val="28"/>
        </w:rPr>
        <w:t xml:space="preserve"> на территории Топкинского муниципального округа. </w:t>
      </w:r>
    </w:p>
    <w:p w14:paraId="7DC586F8" w14:textId="77777777" w:rsidR="00186BAA" w:rsidRPr="00DD21E5" w:rsidRDefault="00132AB9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1E5">
        <w:rPr>
          <w:rFonts w:ascii="Times New Roman" w:hAnsi="Times New Roman" w:cs="Times New Roman"/>
          <w:sz w:val="28"/>
          <w:szCs w:val="28"/>
        </w:rPr>
        <w:lastRenderedPageBreak/>
        <w:t>2. Утвердить номенклатуру и объемы резерва материальных ресурсов для ликвидации чрезвычайных ситуаций муниципального характера на территории Топкинского муниципального округа.</w:t>
      </w:r>
    </w:p>
    <w:p w14:paraId="1DD7E57C" w14:textId="77777777" w:rsidR="00186BAA" w:rsidRPr="00DD21E5" w:rsidRDefault="00132AB9">
      <w:pPr>
        <w:jc w:val="both"/>
        <w:rPr>
          <w:sz w:val="28"/>
          <w:szCs w:val="28"/>
        </w:rPr>
      </w:pPr>
      <w:r w:rsidRPr="00DD21E5">
        <w:rPr>
          <w:sz w:val="28"/>
          <w:szCs w:val="28"/>
        </w:rPr>
        <w:t xml:space="preserve">         </w:t>
      </w:r>
      <w:r w:rsidRPr="00DD21E5">
        <w:rPr>
          <w:sz w:val="28"/>
          <w:szCs w:val="28"/>
        </w:rPr>
        <w:tab/>
        <w:t>3. Рекомендовать руководителям организаций Топкинского муниципального округа:</w:t>
      </w:r>
    </w:p>
    <w:p w14:paraId="7E8B9697" w14:textId="77777777" w:rsidR="00186BAA" w:rsidRPr="00DD21E5" w:rsidRDefault="00132AB9">
      <w:pPr>
        <w:ind w:firstLine="720"/>
        <w:jc w:val="both"/>
        <w:rPr>
          <w:sz w:val="28"/>
          <w:szCs w:val="28"/>
        </w:rPr>
      </w:pPr>
      <w:r w:rsidRPr="00DD21E5">
        <w:rPr>
          <w:sz w:val="28"/>
          <w:szCs w:val="28"/>
        </w:rPr>
        <w:t>3.1. Создать соответствующие резервы финансовых и материальных ресурсов для ликвидации чрезвычайных ситуаций из расчета на 50 человек исходя из периода первоочередного жизнеобеспечения населения до 30 суток.</w:t>
      </w:r>
    </w:p>
    <w:p w14:paraId="4C1D292C" w14:textId="77777777" w:rsidR="00186BAA" w:rsidRPr="00DD21E5" w:rsidRDefault="00132AB9">
      <w:pPr>
        <w:ind w:firstLine="720"/>
        <w:jc w:val="both"/>
        <w:rPr>
          <w:sz w:val="28"/>
          <w:szCs w:val="28"/>
        </w:rPr>
      </w:pPr>
      <w:r w:rsidRPr="00DD21E5">
        <w:rPr>
          <w:sz w:val="28"/>
          <w:szCs w:val="28"/>
        </w:rPr>
        <w:t>3.2. Представлять информацию о создании, накоплении и использовании резервов материальных ресурсов в Отдел ГО, предупреждения и ликвидации ЧС администрации Топкинского муниципального округа 2 раза в год, до 15 января и 15 июля по состоянию на 1 января и 1 июля соответственно.</w:t>
      </w:r>
    </w:p>
    <w:p w14:paraId="15C162D1" w14:textId="77777777" w:rsidR="00186BAA" w:rsidRPr="00DD21E5" w:rsidRDefault="00132AB9">
      <w:pPr>
        <w:ind w:firstLine="720"/>
        <w:jc w:val="both"/>
        <w:rPr>
          <w:sz w:val="28"/>
          <w:szCs w:val="28"/>
        </w:rPr>
      </w:pPr>
      <w:r w:rsidRPr="00DD21E5">
        <w:rPr>
          <w:sz w:val="28"/>
          <w:szCs w:val="28"/>
        </w:rPr>
        <w:t xml:space="preserve">4. Отделу ГО, предупреждения и ликвидации ЧС администрации Топкинского муниципального округа представлять информацию о создании, накоплении и использовании резервов материальных ресурсов в Департамент по чрезвычайным ситуациям Кузбасса и Главное управление МЧС </w:t>
      </w:r>
      <w:r w:rsidR="00DD21E5">
        <w:rPr>
          <w:sz w:val="28"/>
          <w:szCs w:val="28"/>
        </w:rPr>
        <w:t xml:space="preserve">России по Кемеровской области - </w:t>
      </w:r>
      <w:r w:rsidRPr="00DD21E5">
        <w:rPr>
          <w:sz w:val="28"/>
          <w:szCs w:val="28"/>
        </w:rPr>
        <w:t>Кузбассу 2 раза в год, до 15 января и 15 июля по состоянию на 1 января и 1 июля соответственно.</w:t>
      </w:r>
    </w:p>
    <w:p w14:paraId="36F899A2" w14:textId="77777777" w:rsidR="00186BAA" w:rsidRPr="00DD21E5" w:rsidRDefault="00132AB9">
      <w:pPr>
        <w:jc w:val="both"/>
        <w:rPr>
          <w:sz w:val="28"/>
          <w:szCs w:val="28"/>
        </w:rPr>
      </w:pPr>
      <w:r w:rsidRPr="00DD21E5">
        <w:rPr>
          <w:sz w:val="28"/>
          <w:szCs w:val="28"/>
        </w:rPr>
        <w:t xml:space="preserve">         </w:t>
      </w:r>
      <w:r w:rsidRPr="00DD21E5">
        <w:rPr>
          <w:sz w:val="28"/>
          <w:szCs w:val="28"/>
        </w:rPr>
        <w:tab/>
        <w:t>5. Постановление администрации Топкинского муниципального округа от 14.02.2022 № 184-п «О порядке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 на территории Топкинского муниципального округа» признать утратившим силу.</w:t>
      </w:r>
    </w:p>
    <w:p w14:paraId="7A2AAE0B" w14:textId="77777777" w:rsidR="00186BAA" w:rsidRPr="00DD21E5" w:rsidRDefault="00132AB9">
      <w:pPr>
        <w:ind w:firstLine="720"/>
        <w:jc w:val="both"/>
        <w:rPr>
          <w:sz w:val="28"/>
          <w:szCs w:val="28"/>
        </w:rPr>
      </w:pPr>
      <w:r w:rsidRPr="00DD21E5">
        <w:rPr>
          <w:sz w:val="28"/>
          <w:szCs w:val="28"/>
        </w:rPr>
        <w:t>6.  Разместить постановление на официальном сайте администрации Топкинского муниципального округа в информационно-телекоммуникационный сети «Интернет».</w:t>
      </w:r>
    </w:p>
    <w:p w14:paraId="5263E62A" w14:textId="77777777" w:rsidR="00186BAA" w:rsidRPr="00DD21E5" w:rsidRDefault="00132AB9">
      <w:pPr>
        <w:ind w:firstLine="720"/>
        <w:jc w:val="both"/>
        <w:rPr>
          <w:sz w:val="28"/>
          <w:szCs w:val="28"/>
        </w:rPr>
      </w:pPr>
      <w:r w:rsidRPr="00DD21E5">
        <w:rPr>
          <w:sz w:val="28"/>
          <w:szCs w:val="28"/>
        </w:rPr>
        <w:t xml:space="preserve">7.   Контроль за исполнением постановления оставляю за собой. </w:t>
      </w:r>
    </w:p>
    <w:p w14:paraId="5D81B0FF" w14:textId="77777777" w:rsidR="00186BAA" w:rsidRPr="00DD21E5" w:rsidRDefault="00132AB9">
      <w:pPr>
        <w:pStyle w:val="ConsPlusNormal0"/>
        <w:widowControl/>
        <w:ind w:firstLine="709"/>
        <w:jc w:val="both"/>
        <w:rPr>
          <w:sz w:val="28"/>
          <w:szCs w:val="28"/>
        </w:rPr>
      </w:pPr>
      <w:r w:rsidRPr="00DD21E5">
        <w:rPr>
          <w:rFonts w:ascii="Times New Roman" w:hAnsi="Times New Roman" w:cs="Times New Roman"/>
          <w:sz w:val="28"/>
          <w:szCs w:val="28"/>
        </w:rPr>
        <w:t>8. Постановление вступает в силу после официального опубликования.</w:t>
      </w:r>
    </w:p>
    <w:p w14:paraId="53701B60" w14:textId="77777777" w:rsidR="00186BAA" w:rsidRPr="00DD21E5" w:rsidRDefault="00186B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0ED70B91" w14:textId="77777777" w:rsidR="00186BAA" w:rsidRPr="00DD21E5" w:rsidRDefault="00186B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6AE37D69" w14:textId="77777777" w:rsidR="00186BAA" w:rsidRPr="00DD21E5" w:rsidRDefault="00186BA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344F06C7" w14:textId="77777777" w:rsidR="00186BAA" w:rsidRPr="00DD21E5" w:rsidRDefault="00132AB9">
      <w:pPr>
        <w:pStyle w:val="ConsPlusNormal0"/>
        <w:widowControl/>
        <w:ind w:firstLine="0"/>
        <w:jc w:val="both"/>
        <w:rPr>
          <w:sz w:val="28"/>
          <w:szCs w:val="28"/>
        </w:rPr>
      </w:pPr>
      <w:r w:rsidRPr="00DD21E5">
        <w:rPr>
          <w:rFonts w:ascii="Times New Roman" w:hAnsi="Times New Roman" w:cs="Times New Roman"/>
          <w:sz w:val="28"/>
          <w:szCs w:val="28"/>
        </w:rPr>
        <w:t>Глава Топкинского</w:t>
      </w:r>
    </w:p>
    <w:p w14:paraId="56C3CDD8" w14:textId="77777777" w:rsidR="00186BAA" w:rsidRPr="00DD21E5" w:rsidRDefault="00132AB9">
      <w:pPr>
        <w:pStyle w:val="ConsPlusNormal0"/>
        <w:widowControl/>
        <w:ind w:firstLine="0"/>
        <w:jc w:val="both"/>
        <w:rPr>
          <w:sz w:val="28"/>
          <w:szCs w:val="28"/>
        </w:rPr>
      </w:pPr>
      <w:r w:rsidRPr="00DD21E5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С.В.</w:t>
      </w:r>
      <w:r w:rsidR="00CB3E59" w:rsidRPr="00DD21E5">
        <w:rPr>
          <w:rFonts w:ascii="Times New Roman" w:hAnsi="Times New Roman" w:cs="Times New Roman"/>
          <w:sz w:val="28"/>
          <w:szCs w:val="28"/>
        </w:rPr>
        <w:t xml:space="preserve"> </w:t>
      </w:r>
      <w:r w:rsidRPr="00DD21E5">
        <w:rPr>
          <w:rFonts w:ascii="Times New Roman" w:hAnsi="Times New Roman" w:cs="Times New Roman"/>
          <w:sz w:val="28"/>
          <w:szCs w:val="28"/>
        </w:rPr>
        <w:t>Фролов</w:t>
      </w:r>
    </w:p>
    <w:p w14:paraId="30BCB13C" w14:textId="77777777" w:rsidR="00186BAA" w:rsidRPr="00DD21E5" w:rsidRDefault="00186BAA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51E81580" w14:textId="77777777" w:rsidR="00186BAA" w:rsidRPr="00DD21E5" w:rsidRDefault="00186BAA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4F8DAD03" w14:textId="77777777" w:rsidR="00186BAA" w:rsidRPr="00DD21E5" w:rsidRDefault="00186BAA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093319F2" w14:textId="77777777" w:rsidR="00186BAA" w:rsidRPr="00DD21E5" w:rsidRDefault="00186BAA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087701D4" w14:textId="77777777" w:rsidR="00186BAA" w:rsidRPr="00DD21E5" w:rsidRDefault="00186BAA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588DDC3C" w14:textId="77777777" w:rsidR="00186BAA" w:rsidRDefault="00186BAA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6B75FA3E" w14:textId="77777777" w:rsidR="00223017" w:rsidRDefault="00223017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65C5D36D" w14:textId="77777777" w:rsidR="00223017" w:rsidRPr="003E1240" w:rsidRDefault="00223017" w:rsidP="00223017">
      <w:pPr>
        <w:ind w:firstLine="567"/>
        <w:jc w:val="right"/>
        <w:rPr>
          <w:sz w:val="28"/>
          <w:szCs w:val="28"/>
        </w:rPr>
      </w:pPr>
      <w:r w:rsidRPr="003E1240">
        <w:rPr>
          <w:sz w:val="28"/>
          <w:szCs w:val="28"/>
        </w:rPr>
        <w:t>УТВЕРЖДЕН</w:t>
      </w:r>
    </w:p>
    <w:p w14:paraId="714CDDC7" w14:textId="77777777" w:rsidR="00223017" w:rsidRPr="003E1240" w:rsidRDefault="00223017" w:rsidP="00223017">
      <w:pPr>
        <w:ind w:firstLine="567"/>
        <w:jc w:val="right"/>
        <w:rPr>
          <w:sz w:val="28"/>
          <w:szCs w:val="28"/>
        </w:rPr>
      </w:pPr>
      <w:r w:rsidRPr="003E1240">
        <w:rPr>
          <w:sz w:val="28"/>
          <w:szCs w:val="28"/>
        </w:rPr>
        <w:lastRenderedPageBreak/>
        <w:t xml:space="preserve"> постановлением администрации</w:t>
      </w:r>
    </w:p>
    <w:p w14:paraId="2CE50BB0" w14:textId="77777777" w:rsidR="00223017" w:rsidRPr="003E1240" w:rsidRDefault="00223017" w:rsidP="00223017">
      <w:pPr>
        <w:jc w:val="right"/>
        <w:rPr>
          <w:sz w:val="28"/>
          <w:szCs w:val="28"/>
        </w:rPr>
      </w:pPr>
      <w:r w:rsidRPr="003E1240">
        <w:rPr>
          <w:sz w:val="28"/>
          <w:szCs w:val="28"/>
        </w:rPr>
        <w:t>Топкинского муниципального округа</w:t>
      </w:r>
    </w:p>
    <w:p w14:paraId="69FE2418" w14:textId="77777777" w:rsidR="00223017" w:rsidRPr="003E1240" w:rsidRDefault="00223017" w:rsidP="00223017">
      <w:pPr>
        <w:jc w:val="right"/>
        <w:rPr>
          <w:sz w:val="28"/>
          <w:szCs w:val="28"/>
        </w:rPr>
      </w:pPr>
      <w:r w:rsidRPr="003E1240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Pr="003E1240">
        <w:rPr>
          <w:sz w:val="28"/>
          <w:szCs w:val="28"/>
        </w:rPr>
        <w:t xml:space="preserve"> ноября 2023 года № </w:t>
      </w:r>
      <w:r>
        <w:rPr>
          <w:sz w:val="28"/>
          <w:szCs w:val="28"/>
        </w:rPr>
        <w:t>2097</w:t>
      </w:r>
      <w:r w:rsidRPr="003E1240">
        <w:rPr>
          <w:sz w:val="28"/>
          <w:szCs w:val="28"/>
        </w:rPr>
        <w:t>-п</w:t>
      </w:r>
    </w:p>
    <w:p w14:paraId="55BB9FA8" w14:textId="77777777" w:rsidR="00223017" w:rsidRPr="003E1240" w:rsidRDefault="00223017" w:rsidP="00223017">
      <w:pPr>
        <w:jc w:val="right"/>
        <w:rPr>
          <w:sz w:val="28"/>
          <w:szCs w:val="28"/>
        </w:rPr>
      </w:pPr>
    </w:p>
    <w:p w14:paraId="19E8E24D" w14:textId="77777777" w:rsidR="00223017" w:rsidRPr="003E1240" w:rsidRDefault="00223017" w:rsidP="00223017">
      <w:pPr>
        <w:jc w:val="right"/>
        <w:rPr>
          <w:sz w:val="28"/>
          <w:szCs w:val="28"/>
        </w:rPr>
      </w:pPr>
    </w:p>
    <w:p w14:paraId="163E5787" w14:textId="77777777" w:rsidR="00223017" w:rsidRPr="003E1240" w:rsidRDefault="00223017" w:rsidP="00223017">
      <w:pPr>
        <w:jc w:val="center"/>
        <w:rPr>
          <w:b/>
          <w:sz w:val="28"/>
          <w:szCs w:val="28"/>
        </w:rPr>
      </w:pPr>
      <w:r w:rsidRPr="003E1240">
        <w:rPr>
          <w:b/>
          <w:sz w:val="28"/>
          <w:szCs w:val="28"/>
        </w:rPr>
        <w:t>ПОРЯДОК</w:t>
      </w:r>
    </w:p>
    <w:p w14:paraId="70B08851" w14:textId="77777777" w:rsidR="00223017" w:rsidRPr="003E1240" w:rsidRDefault="00223017" w:rsidP="00223017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240">
        <w:rPr>
          <w:rFonts w:ascii="Times New Roman" w:hAnsi="Times New Roman" w:cs="Times New Roman"/>
          <w:b/>
          <w:sz w:val="28"/>
          <w:szCs w:val="28"/>
        </w:rPr>
        <w:t>создания, хранения, использования и восполнения резерва финансовых и материальных ресурсов для ликвидации чрезвычайных ситуаций муниципального характера на территории Топкинского муниципального округа</w:t>
      </w:r>
    </w:p>
    <w:p w14:paraId="3F6A870F" w14:textId="77777777" w:rsidR="00223017" w:rsidRPr="003E1240" w:rsidRDefault="00223017" w:rsidP="00223017">
      <w:pPr>
        <w:jc w:val="center"/>
        <w:rPr>
          <w:b/>
          <w:sz w:val="28"/>
          <w:szCs w:val="28"/>
        </w:rPr>
      </w:pPr>
    </w:p>
    <w:p w14:paraId="74CC1932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E1240">
        <w:rPr>
          <w:sz w:val="28"/>
          <w:szCs w:val="28"/>
        </w:rPr>
        <w:t>Настоящий Порядок создания, хранения, использования и восполнения резерва финансовых и материальных ресурсов для ликвидации чрезвычайных ситуаций муниципального характера на территории Топкинского</w:t>
      </w:r>
      <w:r>
        <w:rPr>
          <w:sz w:val="28"/>
          <w:szCs w:val="28"/>
        </w:rPr>
        <w:t xml:space="preserve"> муниципального округа (далее - </w:t>
      </w:r>
      <w:r w:rsidRPr="003E1240">
        <w:rPr>
          <w:sz w:val="28"/>
          <w:szCs w:val="28"/>
        </w:rPr>
        <w:t>Порядок) разработан 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</w:t>
      </w:r>
      <w:r>
        <w:rPr>
          <w:sz w:val="28"/>
          <w:szCs w:val="28"/>
        </w:rPr>
        <w:t xml:space="preserve">ительства Кемеровской области - </w:t>
      </w:r>
      <w:r w:rsidRPr="003E1240">
        <w:rPr>
          <w:sz w:val="28"/>
          <w:szCs w:val="28"/>
        </w:rPr>
        <w:t>Кузбасса  от 07.04.2022 № 194 «О порядке создания, хранения, использования и восполнения резерва финансовых и материальных ресурсов для ликвидации чрезвычайных ситуаций межмуниципального и регионального характера на т</w:t>
      </w:r>
      <w:r>
        <w:rPr>
          <w:sz w:val="28"/>
          <w:szCs w:val="28"/>
        </w:rPr>
        <w:t xml:space="preserve">ерритории Кемеровской области - </w:t>
      </w:r>
      <w:r w:rsidRPr="003E1240">
        <w:rPr>
          <w:sz w:val="28"/>
          <w:szCs w:val="28"/>
        </w:rPr>
        <w:t>Кузбасса».</w:t>
      </w:r>
    </w:p>
    <w:p w14:paraId="54EF8FB2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E1240">
        <w:rPr>
          <w:sz w:val="28"/>
          <w:szCs w:val="28"/>
        </w:rPr>
        <w:t>Для ликвидации чрезвычайных ситуаций на территории Топкинского муниципального округа создаются:</w:t>
      </w:r>
    </w:p>
    <w:p w14:paraId="05687550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муниципальный резерв финансовых и материальных ресурсов для ликвидации чрезвычайных ситуаций муниципального характера, создаваемый администрацией Топкинского муниципального округа;</w:t>
      </w:r>
    </w:p>
    <w:p w14:paraId="136922C8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объектовые резервы финансовых и материальных ресурсов для ликвидации чрезвычайных ситуаций муниципального характера, создаваемые организациями.</w:t>
      </w:r>
    </w:p>
    <w:p w14:paraId="43680648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3. Резервы финансовых и материальных ресурсов для ликвидации чрезвычайных ситуаций муниципального характера создаются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аварийно-спасательных, аварийно-восстановительных работ и других неотложных работ в зоне чрезвычайной ситуации.</w:t>
      </w:r>
    </w:p>
    <w:p w14:paraId="08C5D7C5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4. Резервы финансовых ресурсов для ликвидации чрезвычайных ситуаций му</w:t>
      </w:r>
      <w:r>
        <w:rPr>
          <w:sz w:val="28"/>
          <w:szCs w:val="28"/>
        </w:rPr>
        <w:t xml:space="preserve">ниципального характера (далее - </w:t>
      </w:r>
      <w:r w:rsidRPr="003E1240">
        <w:rPr>
          <w:sz w:val="28"/>
          <w:szCs w:val="28"/>
        </w:rPr>
        <w:t>финансовый резерв) составляют средства резервного фонда администрации Топкинского муниципального округа.</w:t>
      </w:r>
    </w:p>
    <w:p w14:paraId="28F34B5A" w14:textId="77777777" w:rsidR="00223017" w:rsidRPr="003E1240" w:rsidRDefault="00223017" w:rsidP="00223017">
      <w:pPr>
        <w:ind w:firstLine="720"/>
        <w:jc w:val="both"/>
        <w:rPr>
          <w:color w:val="FF0000"/>
          <w:sz w:val="28"/>
          <w:szCs w:val="28"/>
        </w:rPr>
      </w:pPr>
      <w:r w:rsidRPr="003E1240">
        <w:rPr>
          <w:sz w:val="28"/>
          <w:szCs w:val="28"/>
        </w:rPr>
        <w:lastRenderedPageBreak/>
        <w:t>5. Порядок использования финансового резерва установлен постановлением администрации Топкинского муниципального округа от 24.12.2020 № 1443-п «Об утверждении порядка использования бюджетных ассигнований резервного фонда администрации Топкинского муниципального округа».</w:t>
      </w:r>
    </w:p>
    <w:p w14:paraId="189E8AAC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6. Резервы материальных ресурсов для ликвидации чрезвычайных ситуаций муниципального характера (далее – резервы материальных ресурсов) составляют заблаговременно созданные для экстренного использования при ликвидации чрезвычайной ситуации запасы средств, определенные номенклатурой и объемом резерва материальных ресурсов на основании Методических рекомендаций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характера, утвержденных Министерством Российской Федерации по делам гражданской обороны, чрезвычайным ситуациям и ликвидации последствий стихийных бедствий 19.03.2021 №</w:t>
      </w:r>
      <w:r>
        <w:rPr>
          <w:sz w:val="28"/>
          <w:szCs w:val="28"/>
        </w:rPr>
        <w:t xml:space="preserve"> </w:t>
      </w:r>
      <w:r w:rsidRPr="003E1240">
        <w:rPr>
          <w:sz w:val="28"/>
          <w:szCs w:val="28"/>
        </w:rPr>
        <w:t>2-4-71-5-11.</w:t>
      </w:r>
    </w:p>
    <w:p w14:paraId="153AAD32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7. Резервы материальных ресурсов включают в себя: аварийно-спасательный инструмент, средства индивидуальной защиты, продовольствие, вещевое имущество, ресурсы жизнеобеспечения, пиломатериал, медицинские средства, нефтепродукты.</w:t>
      </w:r>
    </w:p>
    <w:p w14:paraId="0713204C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8. Номенклатура и объемы резерва материальных ресурсов утверждаются постановлением администрации Топкинского муниципального округа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14:paraId="03CAC1E1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9. Создание, хранение и восполнение резерва материальных ресурсов осуществляется за счет средств бюджета Топкинского муниципального округа, а также за счет внебюджетных источников.</w:t>
      </w:r>
    </w:p>
    <w:p w14:paraId="147C860B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10. Объемы финансовых средств, необходимых для приобретения резервов материальных средств, определяются с учетом возможного изменения рыночных цен на материальные ресурсы. Расходы, связанные с поставкой, закладкой, хранением, освежением, использованием и восполнением резерва материальных ресурсов Топкинского муниципального округа, являются расходными обязательствами Топкинского муниципального округа и планируются в пределах средств, предусматриваемых на эти цели в бюджете Топкинского муниципального округа на текущий финансовый год.</w:t>
      </w:r>
    </w:p>
    <w:p w14:paraId="082F1B68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11. Функции по созданию, размещению, хранению и восполнению резерва материальных ресурсов из расчета на 50 человек на 30 суток возлагаются на следующие органы:</w:t>
      </w:r>
    </w:p>
    <w:p w14:paraId="123B1C3B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-   по продовольствию, продовольственному имуществу, вещевому имуществу и строительным материалам - управление экономического прогноза и анализа администрации Топкинского муниципального округа;</w:t>
      </w:r>
    </w:p>
    <w:p w14:paraId="00B6C6CC" w14:textId="77777777" w:rsidR="00223017" w:rsidRDefault="00223017" w:rsidP="002230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по пищевому сырью - </w:t>
      </w:r>
      <w:r w:rsidRPr="003E1240">
        <w:rPr>
          <w:sz w:val="28"/>
          <w:szCs w:val="28"/>
        </w:rPr>
        <w:t>отдел сельского хозяйства и охраны окружающей среды администрации Топкинского муниципального округа;</w:t>
      </w:r>
    </w:p>
    <w:p w14:paraId="7EF53EE5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</w:p>
    <w:p w14:paraId="217ADFA4" w14:textId="77777777" w:rsidR="00223017" w:rsidRPr="003E1240" w:rsidRDefault="00223017" w:rsidP="00223017">
      <w:pPr>
        <w:ind w:firstLine="720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- по медицинским средствам – Топкинский филиал ГАУЗ «ККГВВ»;</w:t>
      </w:r>
    </w:p>
    <w:p w14:paraId="01E24CC1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- по транспортным средствам, средствам связи, средствам временного проживания и обеспечения населения коммунально-бытовыми услугами, топливу и энергетическим установкам – управление жилищно-коммунального хозяйства и благоустройства администрации Топкинского муниципального округа;</w:t>
      </w:r>
    </w:p>
    <w:p w14:paraId="61A7481A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- по аварийно-спасательному инструменту, средствам индивидуальной защиты – отдел ГО, предупреждения и ликвидации ЧС администрации Топкинского муниципального округа.</w:t>
      </w:r>
    </w:p>
    <w:p w14:paraId="6985EBEE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12. Органы, указанные в п. 11 настоящего Порядка:</w:t>
      </w:r>
    </w:p>
    <w:p w14:paraId="51B8FC2D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разрабатывают предложения по номенклатуре и объемам резерва материальных ресурсов, исходя из среднемноголетних данных по возникновению возможных и периодических (циклических) ЧС, климатических и географических особенностей;</w:t>
      </w:r>
    </w:p>
    <w:p w14:paraId="40AF27B5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представляют на очередной год бюджетные заявки для закупки материальных средств в резерв материальных ресурсов;</w:t>
      </w:r>
    </w:p>
    <w:p w14:paraId="1A933109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определяют размеры расходов по хранению и содержанию резерва материальных ресурсов;</w:t>
      </w:r>
    </w:p>
    <w:p w14:paraId="1BCCD76D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 xml:space="preserve">определяют места хранения резерва материальных ресурсов, отвечающие требованиям по условиям хранения и обеспечивающие возможность оперативной доставки в зоны чрезвычайных ситуаций; </w:t>
      </w:r>
    </w:p>
    <w:p w14:paraId="1C712A12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заключают в объеме выделенных ассигнований договоры (контракты) на поставку резервов материальных ресурсов, а также на ответственное хранение и содержание резервов материальных ресурсов;</w:t>
      </w:r>
    </w:p>
    <w:p w14:paraId="3C67B43B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организуют хранение, освежение, замену, обслуживание и выпуск резервов материальных ресурсов;</w:t>
      </w:r>
    </w:p>
    <w:p w14:paraId="7179FE0B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организуют доставку материальных ресурсов пострадавшим в районы чрезвычайных ситуаций;</w:t>
      </w:r>
    </w:p>
    <w:p w14:paraId="7013D831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ведут учет и представляют отчетность по операциям с резервом материальных ресурсов;</w:t>
      </w:r>
    </w:p>
    <w:p w14:paraId="4459B4BB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обеспечивают поддержание резервов материальных ресурсов в постоянной готовности к использованию;</w:t>
      </w:r>
    </w:p>
    <w:p w14:paraId="4077372F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осуществляют контроль за наличием, качественным состоянием и выполнением мероприятий по содержанию материальных ресурсов, а также соблюдением условий их хранения;</w:t>
      </w:r>
    </w:p>
    <w:p w14:paraId="388CEA54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резервов материальных ресурсов в пределах своей компетенции.</w:t>
      </w:r>
    </w:p>
    <w:p w14:paraId="110673B5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13. Общее руководство по созданию, хранению, использованию резервов материальных ресурсов возлагается на администрацию Топкинского муниципального округа.</w:t>
      </w:r>
    </w:p>
    <w:p w14:paraId="3F919C67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lastRenderedPageBreak/>
        <w:t>14. Использование резерва материальных ресурсов осуществляется по решению главы Топкинского муниципального округа или лица, его замещающего, на основании обращений органов и организаций.</w:t>
      </w:r>
    </w:p>
    <w:p w14:paraId="5029F75B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15. Перевозка материальных ресурсов, входящих в состав резерва материальных ресурсов, в целях ликвидации чрезвычайных ситуаций осуществляется транспортными организациями на договорной основе.</w:t>
      </w:r>
    </w:p>
    <w:p w14:paraId="75033306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 xml:space="preserve">16. Органы, организации, обратившиеся за помощью и получившие материальные ресурсы из резерва материальных ресурсов, организуют прием, хранение и целевое использование доставленных в зону чрезвычайной ситуации материальных ресурсов. </w:t>
      </w:r>
    </w:p>
    <w:p w14:paraId="16C96CA3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17. Отчет о целевом использовании выделенных из резерва материальных ресурсов готовят организации, которым они выделены. Документы, подтверждающие целевое использование материальных ресурсов, представляются в администрацию Топкинского муниципального округа в течении 14 календарных дней с момента ликвидации чрезвычайной ситуации.</w:t>
      </w:r>
    </w:p>
    <w:p w14:paraId="48595BA4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18. Для ликвидации чрезвычайных ситуаций и обеспечения жизнедеятельности пострадавшего населения администрация Топкинского муниципального округа может использовать находящиеся на её территории объектовые резервы материальных ресурсов по согласованию с создавшими их органами.</w:t>
      </w:r>
    </w:p>
    <w:p w14:paraId="271D85C9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19. Восполнение резерва материальных ресурсов, израсходованных при ликвидации чрезвычайных ситуаций, осуществляется за счет средств, указанных в решении администрации Топкинского муниципального округа о выделении резервов материальных ресурсов.</w:t>
      </w:r>
    </w:p>
    <w:p w14:paraId="32A23661" w14:textId="77777777" w:rsidR="00223017" w:rsidRPr="003E1240" w:rsidRDefault="00223017" w:rsidP="00223017">
      <w:pPr>
        <w:ind w:firstLine="708"/>
        <w:jc w:val="both"/>
        <w:rPr>
          <w:sz w:val="28"/>
          <w:szCs w:val="28"/>
        </w:rPr>
      </w:pPr>
      <w:r w:rsidRPr="003E1240">
        <w:rPr>
          <w:sz w:val="28"/>
          <w:szCs w:val="28"/>
        </w:rPr>
        <w:t>20. По операциям с резервом материальных ресурсов организации несут ответственность в порядке, установленном законодательством Российской Федерации и договорами (контрактами).</w:t>
      </w:r>
    </w:p>
    <w:p w14:paraId="140CF039" w14:textId="77777777" w:rsidR="00223017" w:rsidRPr="003E1240" w:rsidRDefault="00223017" w:rsidP="00223017">
      <w:pPr>
        <w:rPr>
          <w:sz w:val="28"/>
          <w:szCs w:val="28"/>
        </w:rPr>
      </w:pPr>
    </w:p>
    <w:p w14:paraId="4045BF2F" w14:textId="77777777" w:rsidR="00223017" w:rsidRDefault="00223017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28C98459" w14:textId="77777777" w:rsidR="00223017" w:rsidRDefault="00223017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1A199A92" w14:textId="77777777" w:rsidR="00223017" w:rsidRDefault="00223017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66CFC0F4" w14:textId="77777777" w:rsidR="00223017" w:rsidRDefault="00223017">
      <w:pPr>
        <w:pStyle w:val="ConsPlusNormal0"/>
        <w:widowControl/>
        <w:ind w:firstLine="0"/>
        <w:jc w:val="both"/>
        <w:rPr>
          <w:sz w:val="28"/>
          <w:szCs w:val="28"/>
        </w:rPr>
      </w:pPr>
    </w:p>
    <w:p w14:paraId="4F628784" w14:textId="77777777" w:rsidR="00223017" w:rsidRPr="00FD6CE4" w:rsidRDefault="00223017" w:rsidP="00223017">
      <w:pPr>
        <w:ind w:firstLine="567"/>
        <w:jc w:val="right"/>
        <w:rPr>
          <w:sz w:val="28"/>
          <w:szCs w:val="28"/>
        </w:rPr>
      </w:pPr>
      <w:r w:rsidRPr="00FD6CE4">
        <w:rPr>
          <w:sz w:val="28"/>
          <w:szCs w:val="28"/>
        </w:rPr>
        <w:t>УТВЕРЖДЕНА</w:t>
      </w:r>
    </w:p>
    <w:p w14:paraId="11F5B231" w14:textId="77777777" w:rsidR="00223017" w:rsidRPr="00FD6CE4" w:rsidRDefault="00223017" w:rsidP="00223017">
      <w:pPr>
        <w:ind w:firstLine="567"/>
        <w:jc w:val="right"/>
        <w:rPr>
          <w:sz w:val="28"/>
          <w:szCs w:val="28"/>
        </w:rPr>
      </w:pPr>
      <w:r w:rsidRPr="00FD6CE4">
        <w:rPr>
          <w:sz w:val="28"/>
          <w:szCs w:val="28"/>
        </w:rPr>
        <w:t>постановлением администрации</w:t>
      </w:r>
    </w:p>
    <w:p w14:paraId="19C1B01C" w14:textId="77777777" w:rsidR="00223017" w:rsidRPr="00FD6CE4" w:rsidRDefault="00223017" w:rsidP="00223017">
      <w:pPr>
        <w:jc w:val="right"/>
        <w:rPr>
          <w:sz w:val="28"/>
          <w:szCs w:val="28"/>
        </w:rPr>
      </w:pPr>
      <w:r w:rsidRPr="00FD6CE4">
        <w:rPr>
          <w:sz w:val="28"/>
          <w:szCs w:val="28"/>
        </w:rPr>
        <w:t>Топкинского муниципального округа</w:t>
      </w:r>
    </w:p>
    <w:p w14:paraId="368DDF64" w14:textId="77777777" w:rsidR="00223017" w:rsidRPr="00FD6CE4" w:rsidRDefault="00223017" w:rsidP="00223017">
      <w:pPr>
        <w:jc w:val="right"/>
        <w:rPr>
          <w:sz w:val="28"/>
          <w:szCs w:val="28"/>
        </w:rPr>
      </w:pPr>
      <w:r w:rsidRPr="00FD6CE4">
        <w:rPr>
          <w:sz w:val="28"/>
          <w:szCs w:val="28"/>
        </w:rPr>
        <w:t>от</w:t>
      </w:r>
      <w:r>
        <w:rPr>
          <w:sz w:val="28"/>
          <w:szCs w:val="28"/>
        </w:rPr>
        <w:t xml:space="preserve"> 30</w:t>
      </w:r>
      <w:r w:rsidRPr="00FD6CE4">
        <w:rPr>
          <w:sz w:val="28"/>
          <w:szCs w:val="28"/>
        </w:rPr>
        <w:t xml:space="preserve"> ноября 2023</w:t>
      </w:r>
      <w:r>
        <w:rPr>
          <w:sz w:val="28"/>
          <w:szCs w:val="28"/>
        </w:rPr>
        <w:t xml:space="preserve"> года</w:t>
      </w:r>
      <w:r w:rsidRPr="00FD6CE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2097</w:t>
      </w:r>
      <w:r w:rsidRPr="00FD6CE4">
        <w:rPr>
          <w:sz w:val="28"/>
          <w:szCs w:val="28"/>
        </w:rPr>
        <w:t>-п</w:t>
      </w:r>
    </w:p>
    <w:p w14:paraId="7BBFC229" w14:textId="77777777" w:rsidR="00223017" w:rsidRPr="00FD6CE4" w:rsidRDefault="00223017" w:rsidP="00223017">
      <w:pPr>
        <w:jc w:val="center"/>
        <w:rPr>
          <w:b/>
          <w:sz w:val="28"/>
          <w:szCs w:val="28"/>
        </w:rPr>
      </w:pPr>
    </w:p>
    <w:p w14:paraId="0688A000" w14:textId="77777777" w:rsidR="00223017" w:rsidRPr="00FD6CE4" w:rsidRDefault="00223017" w:rsidP="00223017">
      <w:pPr>
        <w:jc w:val="center"/>
        <w:rPr>
          <w:b/>
          <w:sz w:val="28"/>
          <w:szCs w:val="28"/>
        </w:rPr>
      </w:pPr>
      <w:r w:rsidRPr="00FD6CE4">
        <w:rPr>
          <w:b/>
          <w:sz w:val="28"/>
          <w:szCs w:val="28"/>
        </w:rPr>
        <w:t>Номенклатура и объем резерва</w:t>
      </w:r>
    </w:p>
    <w:p w14:paraId="426ED247" w14:textId="77777777" w:rsidR="00223017" w:rsidRPr="00FD6CE4" w:rsidRDefault="00223017" w:rsidP="00223017">
      <w:pPr>
        <w:jc w:val="center"/>
        <w:rPr>
          <w:sz w:val="28"/>
          <w:szCs w:val="28"/>
        </w:rPr>
      </w:pPr>
      <w:r w:rsidRPr="00FD6CE4">
        <w:rPr>
          <w:b/>
          <w:sz w:val="28"/>
          <w:szCs w:val="28"/>
        </w:rPr>
        <w:t>материальных ресурсов для ликвидации чрезвычайных ситуаций муниципального характера на территории Топкинского муниципального округа (из расчета на 50 человек на 30 суток)</w:t>
      </w:r>
    </w:p>
    <w:p w14:paraId="3085C310" w14:textId="77777777" w:rsidR="00223017" w:rsidRDefault="00223017" w:rsidP="00223017">
      <w:pPr>
        <w:jc w:val="center"/>
        <w:rPr>
          <w:sz w:val="24"/>
          <w:szCs w:val="24"/>
        </w:rPr>
      </w:pPr>
    </w:p>
    <w:tbl>
      <w:tblPr>
        <w:tblW w:w="957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7080"/>
        <w:gridCol w:w="992"/>
        <w:gridCol w:w="958"/>
      </w:tblGrid>
      <w:tr w:rsidR="00223017" w14:paraId="164F5DB9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0B6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14:paraId="0857A9B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7956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материальных ресурсов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B267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CCB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223017" w14:paraId="7813A987" w14:textId="77777777" w:rsidTr="00A93C0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3741" w14:textId="77777777" w:rsidR="00223017" w:rsidRDefault="00223017" w:rsidP="00A93C00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Продовольствие и пищевое сырье</w:t>
            </w:r>
          </w:p>
        </w:tc>
      </w:tr>
      <w:tr w:rsidR="00223017" w14:paraId="0AD56128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B960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7439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8015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1632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223017" w14:paraId="778E4094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DF6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0C4D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гречневая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A631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C4C7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23017" w14:paraId="01B6AC55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06C5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857AF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Крупа рисовая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C2DD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8A6D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23017" w14:paraId="17A7D973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DDAE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6EDE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Крупа разная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05CE" w14:textId="77777777" w:rsidR="00223017" w:rsidRDefault="00223017" w:rsidP="00A93C00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86A6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23017" w14:paraId="795909BA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DE24D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6F6D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Изделия макаронные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7F11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17A2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223017" w14:paraId="70C05B41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2EA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09B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мясные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13C5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D682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225,0</w:t>
            </w:r>
          </w:p>
        </w:tc>
      </w:tr>
      <w:tr w:rsidR="00223017" w14:paraId="78017E1B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BF5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D6F4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рыбные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1587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891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223017" w14:paraId="2752490C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FDAB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FFD6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животное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837F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54EF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223017" w14:paraId="52D0B961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0E9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069A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1CB0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43E2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23017" w14:paraId="4E7496F9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490F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9F53A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Продукция молочной и сыродельной промышленности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6CF6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E10B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</w:tr>
      <w:tr w:rsidR="00223017" w14:paraId="52D3AC5B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9B6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D388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A759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023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223017" w14:paraId="272D9692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7F7B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634D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2936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C4D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223017" w14:paraId="2BF0A56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61B6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343C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Овощи, грибы, картофель, фрукты сушенные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C381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004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</w:tr>
      <w:tr w:rsidR="00223017" w14:paraId="311BCBB4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231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6984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Печенье, галеты, крекеры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D015" w14:textId="77777777" w:rsidR="00223017" w:rsidRDefault="00223017" w:rsidP="00A93C00">
            <w:pPr>
              <w:spacing w:line="256" w:lineRule="auto"/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кг.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E9B6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555,0</w:t>
            </w:r>
          </w:p>
        </w:tc>
      </w:tr>
      <w:tr w:rsidR="00223017" w14:paraId="00FBE387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8EB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992E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плодовые и ягодные, экстракты ягодные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7B57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6753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223017" w14:paraId="199C4228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4610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F8BF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Консервы овощные, томатные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AD54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71F6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690,0</w:t>
            </w:r>
          </w:p>
        </w:tc>
      </w:tr>
      <w:tr w:rsidR="00223017" w14:paraId="6E18AB81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B18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0D3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 поваренная, пищевая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B05B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156B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23017" w14:paraId="792DAD3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6BD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5025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Пряности пищевкусовые, приправы и добавки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9B1E" w14:textId="77777777" w:rsidR="00223017" w:rsidRDefault="00223017" w:rsidP="00A93C0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3BB8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</w:tr>
      <w:tr w:rsidR="00223017" w14:paraId="2A8B72AF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FC6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4DFE5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питьевая, бутилированная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444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литр.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742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3750,0</w:t>
            </w:r>
          </w:p>
        </w:tc>
      </w:tr>
      <w:tr w:rsidR="00223017" w14:paraId="2B76F7D3" w14:textId="77777777" w:rsidTr="00A93C0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6DFA" w14:textId="77777777" w:rsidR="00223017" w:rsidRDefault="00223017" w:rsidP="00A93C00">
            <w:pPr>
              <w:jc w:val="center"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Лекарственные средства и медицинские изделия</w:t>
            </w:r>
          </w:p>
        </w:tc>
      </w:tr>
      <w:tr w:rsidR="00223017" w14:paraId="776806F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11A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6F4E6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индивидуальной защиты (маска одноразовая медицинская)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E0A3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  <w:p w14:paraId="3ACB116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C7C8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1500 </w:t>
            </w:r>
          </w:p>
        </w:tc>
      </w:tr>
      <w:tr w:rsidR="00223017" w14:paraId="7B1096D5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29B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F793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 медицинские упаковка 100 шт.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99F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упак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8C12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223017" w14:paraId="4CB9045F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752C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7230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Комплекты индивидуальные противоожоговые с перевязочным пакетом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94F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4DFC4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</w:p>
        </w:tc>
      </w:tr>
      <w:tr w:rsidR="00223017" w14:paraId="432B43A2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983C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7BBF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Сумка санитарная, с укладкой ФЭСТ для оказания первой помощи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394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6D42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223017" w14:paraId="06B97B52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82B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1FF7" w14:textId="77777777" w:rsidR="00223017" w:rsidRDefault="00223017" w:rsidP="00A93C00">
            <w:pPr>
              <w:spacing w:after="23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Наборы перевязочных средств </w:t>
            </w:r>
          </w:p>
          <w:p w14:paraId="0FCC01DA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противоожоговые (на 3–5 человек) НПС №1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C7BD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E5255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223017" w14:paraId="222215E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CB6C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EC45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Аптечка первой медицинской помощи универсальная ФЭСТ на 7 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EAF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9551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</w:tr>
      <w:tr w:rsidR="00223017" w14:paraId="2EA6A47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F6DD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3082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Жгут кровоостанавливающий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DC3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26E3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</w:tc>
      </w:tr>
      <w:tr w:rsidR="00223017" w14:paraId="2D45500A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2B9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FD98" w14:textId="77777777" w:rsidR="00223017" w:rsidRDefault="00223017" w:rsidP="00A93C00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Спасательное изотермическое покрывало 160х210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A3D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206A3" w14:textId="77777777" w:rsidR="00223017" w:rsidRDefault="00223017" w:rsidP="00A93C00">
            <w:pPr>
              <w:spacing w:line="256" w:lineRule="auto"/>
              <w:ind w:righ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</w:p>
        </w:tc>
      </w:tr>
      <w:tr w:rsidR="00223017" w14:paraId="785A74E0" w14:textId="77777777" w:rsidTr="00A93C0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C6BA5" w14:textId="77777777" w:rsidR="00223017" w:rsidRDefault="00223017" w:rsidP="00A93C00">
            <w:pPr>
              <w:jc w:val="center"/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Строительные материалы</w:t>
            </w:r>
          </w:p>
        </w:tc>
      </w:tr>
      <w:tr w:rsidR="00223017" w14:paraId="731B09F2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2B0B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1E8FF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Цемент, смеси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43EED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DE1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23017" w14:paraId="1F5A78BB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70D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BF8C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36CD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A214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23017" w14:paraId="0E912AC7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67A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3B467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D6EB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C6D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23017" w14:paraId="62821338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C88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60F2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FA7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2C7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3C83D49F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82F7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11C08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Кровельные материалы: шифер, рубероид, пленка, кровельное железо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D1CC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усл</w:t>
            </w:r>
            <w:proofErr w:type="spellEnd"/>
            <w:r>
              <w:rPr>
                <w:sz w:val="24"/>
                <w:szCs w:val="24"/>
              </w:rPr>
              <w:t>. 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994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223017" w14:paraId="22B4B1A1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B3B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AEFE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Пиломатериалы: доски, фанера, ДСП, ДВП, древесина деловая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845B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7C95D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223017" w14:paraId="64A59A56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F33D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D4D0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Гвозди, металлический уголок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064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DCB8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223017" w14:paraId="054E5D17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EBA1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1749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8534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01CD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223017" w14:paraId="4EEBB3D1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E2B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8801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Трубы стальные: водопроводные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50D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8CE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23017" w14:paraId="7EB205A9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E255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BD207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различного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5125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452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</w:t>
            </w:r>
          </w:p>
        </w:tc>
      </w:tr>
      <w:tr w:rsidR="00223017" w14:paraId="5749D57B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1C3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E1D0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Скобы строительные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CA1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3CDC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23017" w14:paraId="5EC17BEF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C47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1CCC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Проволока крепежная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7DB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043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223017" w14:paraId="3963ADF0" w14:textId="77777777" w:rsidTr="00A93C0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6461" w14:textId="77777777" w:rsidR="00223017" w:rsidRDefault="00223017" w:rsidP="00A93C00">
            <w:pPr>
              <w:jc w:val="center"/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Топливо</w:t>
            </w:r>
          </w:p>
        </w:tc>
      </w:tr>
      <w:tr w:rsidR="00223017" w14:paraId="3C00FFAD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49BB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698EA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Бензин: разной марки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5364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F2F2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23017" w14:paraId="54E27399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6A2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95D5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F36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AD4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23017" w14:paraId="01323A78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9E6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DB5C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Масло: моторное, трансмиссионное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366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41EE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23017" w14:paraId="4FC991B1" w14:textId="77777777" w:rsidTr="00A93C0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CA0F" w14:textId="77777777" w:rsidR="00223017" w:rsidRDefault="00223017" w:rsidP="00A93C00">
            <w:pPr>
              <w:jc w:val="center"/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Аварийно-спасательный и шанцевый инструмент</w:t>
            </w:r>
          </w:p>
        </w:tc>
      </w:tr>
      <w:tr w:rsidR="00223017" w14:paraId="575D9CA9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1C6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A555D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Сварочное оборудование: аппараты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D3D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9DAD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223017" w14:paraId="65527FCE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FDCA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1DE85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26FF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DC31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3017" w14:paraId="27F64AA8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DE6F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59FE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бензопилы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363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FC9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23017" w14:paraId="4A55EBEF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AD70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6378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 шанцевый: (лопата штыковая и совковая, лом, кувалда, кирка-мотыга, топор плотничный, пила поперечная)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94F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C6FB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23017" w14:paraId="6383586A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1BB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5143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Насосы разные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F550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BCC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23017" w14:paraId="5E415B2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3BBD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9FF11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Электрооборудование: электростанции (передвижные, малогабаритные)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B38D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9DB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3017" w14:paraId="3A3C5496" w14:textId="77777777" w:rsidTr="00A93C0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D3F0" w14:textId="77777777" w:rsidR="00223017" w:rsidRDefault="00223017" w:rsidP="00A93C00">
            <w:pPr>
              <w:jc w:val="center"/>
            </w:pP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>. Вещевое имущество</w:t>
            </w:r>
          </w:p>
        </w:tc>
      </w:tr>
      <w:tr w:rsidR="00223017" w14:paraId="464C98BD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5D36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4F17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Белье нательное (комплект из 2-х предметов, женское, мужское, детское)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DBD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2FE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03488E2D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C67F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C8E39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Одежда теплая (женская, мужская, детская)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FC5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9B6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26C7217B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053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B5FDA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Обувь утепленная (женская, мужская, детская)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155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5BBEB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5A6FB0D3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2FF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1C99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Носки, чулки теплые, тонкие (женские, мужские, детские)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F09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0CD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046FCE31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750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85D9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Пальто, куртки зимние, весенние (женские, мужские, детские)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B18B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07E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748B8DBD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5DF0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F659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Перчатки, варежки (женские, мужские, детские)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6FE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B3E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33EFAC4D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9904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077A" w14:textId="77777777" w:rsidR="00223017" w:rsidRDefault="00223017" w:rsidP="00A93C00">
            <w:pPr>
              <w:spacing w:line="256" w:lineRule="auto"/>
              <w:ind w:lef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Платки, шарфы (женские, мужские, детские)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8ADA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BEEA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223017" w14:paraId="1D8B0FC2" w14:textId="77777777" w:rsidTr="00A93C00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D6D3" w14:textId="77777777" w:rsidR="00223017" w:rsidRDefault="00223017" w:rsidP="00A93C00">
            <w:pPr>
              <w:jc w:val="center"/>
            </w:pPr>
            <w:r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</w:rPr>
              <w:t>. Ресурсы жизнеобеспечения</w:t>
            </w:r>
          </w:p>
        </w:tc>
      </w:tr>
      <w:tr w:rsidR="00223017" w14:paraId="4460D106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344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8255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Палатки: разных типов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3C33B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8BCB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3017" w14:paraId="61937E6A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FAAB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4E80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Раскладушки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4443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8CE6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017" w14:paraId="57F6B22D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946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B22D6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Одеяла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4497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B01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017" w14:paraId="09A1FDB5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4A0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CF87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Матрацы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631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6EBD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017" w14:paraId="53CE46F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ECC7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B90B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Подушки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A87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5FCC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017" w14:paraId="0CAC98A7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4425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3B87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Постельное белье: (наволочка, простыня, пододеяльник)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5678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B7A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017" w14:paraId="26716804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F25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6E6B9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Полотенца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E3A9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CEEE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017" w14:paraId="610CEE2B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015F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FE52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47C3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F717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223017" w14:paraId="5CC939CA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9C60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F0CA8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Рукомойники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5442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4BB5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3017" w14:paraId="1EE9283B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EED3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D278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Посуда: (тарелка, стакан, вилка, ложка)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19D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к-т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E20B2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23017" w14:paraId="21595948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118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88A4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F8C9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FE8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3017" w14:paraId="79A93F20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DE7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8E16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0E2CB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68E1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23017" w14:paraId="70150B23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7A21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222C0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осветительная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BE3D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4D08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23017" w14:paraId="497E6663" w14:textId="77777777" w:rsidTr="00A93C00"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38BF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DB1D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Отопительное оборудование: печи на твердом топливе, тепловые пушки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DEC0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A1EDA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23017" w14:paraId="3E597423" w14:textId="77777777" w:rsidTr="00A93C0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D1F6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96B8" w14:textId="77777777" w:rsidR="00223017" w:rsidRDefault="00223017" w:rsidP="00A93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Уголь, топливные брикеты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EE34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6272C" w14:textId="77777777" w:rsidR="00223017" w:rsidRDefault="00223017" w:rsidP="00A93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08C9428D" w14:textId="77777777" w:rsidR="00223017" w:rsidRDefault="00223017" w:rsidP="00223017">
      <w:pPr>
        <w:pStyle w:val="ConsPlusNormal0"/>
        <w:widowControl/>
        <w:ind w:firstLine="0"/>
        <w:jc w:val="both"/>
        <w:rPr>
          <w:sz w:val="24"/>
          <w:szCs w:val="24"/>
        </w:rPr>
      </w:pPr>
    </w:p>
    <w:p w14:paraId="2C0ADAEA" w14:textId="77777777" w:rsidR="00223017" w:rsidRDefault="00223017" w:rsidP="00223017"/>
    <w:p w14:paraId="30ABA8CF" w14:textId="77777777" w:rsidR="00223017" w:rsidRPr="00DD21E5" w:rsidRDefault="00223017">
      <w:pPr>
        <w:pStyle w:val="ConsPlusNormal0"/>
        <w:widowControl/>
        <w:ind w:firstLine="0"/>
        <w:jc w:val="both"/>
        <w:rPr>
          <w:sz w:val="28"/>
          <w:szCs w:val="28"/>
        </w:rPr>
      </w:pPr>
    </w:p>
    <w:sectPr w:rsidR="00223017" w:rsidRPr="00DD21E5">
      <w:headerReference w:type="default" r:id="rId12"/>
      <w:headerReference w:type="first" r:id="rId13"/>
      <w:pgSz w:w="11906" w:h="16838"/>
      <w:pgMar w:top="1134" w:right="1134" w:bottom="1134" w:left="1701" w:header="720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CD65C" w14:textId="77777777" w:rsidR="00966A46" w:rsidRDefault="00966A46">
      <w:r>
        <w:separator/>
      </w:r>
    </w:p>
  </w:endnote>
  <w:endnote w:type="continuationSeparator" w:id="0">
    <w:p w14:paraId="2E49DAC4" w14:textId="77777777" w:rsidR="00966A46" w:rsidRDefault="00966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F24B" w14:textId="77777777" w:rsidR="00966A46" w:rsidRDefault="00966A46">
      <w:r>
        <w:separator/>
      </w:r>
    </w:p>
  </w:footnote>
  <w:footnote w:type="continuationSeparator" w:id="0">
    <w:p w14:paraId="7DE878A6" w14:textId="77777777" w:rsidR="00966A46" w:rsidRDefault="00966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2DF4" w14:textId="77777777" w:rsidR="00186BAA" w:rsidRDefault="00132AB9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0" allowOverlap="1" wp14:anchorId="745DF844" wp14:editId="540A312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60C871A" w14:textId="77777777" w:rsidR="00186BAA" w:rsidRDefault="00132AB9">
                          <w:pPr>
                            <w:pStyle w:val="ac"/>
                            <w:rPr>
                              <w:rStyle w:val="af9"/>
                            </w:rPr>
                          </w:pPr>
                          <w:r>
                            <w:rPr>
                              <w:rStyle w:val="af9"/>
                            </w:rPr>
                            <w:fldChar w:fldCharType="begin"/>
                          </w:r>
                          <w:r>
                            <w:rPr>
                              <w:rStyle w:val="af9"/>
                            </w:rPr>
                            <w:instrText xml:space="preserve"> PAGE </w:instrText>
                          </w:r>
                          <w:r>
                            <w:rPr>
                              <w:rStyle w:val="af9"/>
                            </w:rPr>
                            <w:fldChar w:fldCharType="separate"/>
                          </w:r>
                          <w:r w:rsidR="00CF2F63">
                            <w:rPr>
                              <w:rStyle w:val="af9"/>
                              <w:noProof/>
                            </w:rPr>
                            <w:t>2</w:t>
                          </w:r>
                          <w:r>
                            <w:rPr>
                              <w:rStyle w:val="af9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5DF844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5.05pt;height:11.55pt;z-index:9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" o:allowincell="f" stroked="f">
              <v:fill opacity="0"/>
              <v:textbox inset="0,0,0,0">
                <w:txbxContent>
                  <w:p w14:paraId="260C871A" w14:textId="77777777" w:rsidR="00186BAA" w:rsidRDefault="00132AB9">
                    <w:pPr>
                      <w:pStyle w:val="ac"/>
                      <w:rPr>
                        <w:rStyle w:val="af9"/>
                      </w:rPr>
                    </w:pPr>
                    <w:r>
                      <w:rPr>
                        <w:rStyle w:val="af9"/>
                      </w:rPr>
                      <w:fldChar w:fldCharType="begin"/>
                    </w:r>
                    <w:r>
                      <w:rPr>
                        <w:rStyle w:val="af9"/>
                      </w:rPr>
                      <w:instrText xml:space="preserve"> PAGE </w:instrText>
                    </w:r>
                    <w:r>
                      <w:rPr>
                        <w:rStyle w:val="af9"/>
                      </w:rPr>
                      <w:fldChar w:fldCharType="separate"/>
                    </w:r>
                    <w:r w:rsidR="00CF2F63">
                      <w:rPr>
                        <w:rStyle w:val="af9"/>
                        <w:noProof/>
                      </w:rPr>
                      <w:t>2</w:t>
                    </w:r>
                    <w:r>
                      <w:rPr>
                        <w:rStyle w:val="af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E163" w14:textId="77777777" w:rsidR="00186BAA" w:rsidRDefault="00186B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6A1C"/>
    <w:multiLevelType w:val="hybridMultilevel"/>
    <w:tmpl w:val="09F0A522"/>
    <w:lvl w:ilvl="0" w:tplc="9F4EFA4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CD23C7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B46A38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4C5AA28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8B4CD2E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0ABE7D30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D78719E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70AD3B2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1D8ED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2620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AA"/>
    <w:rsid w:val="000A6CCA"/>
    <w:rsid w:val="00132AB9"/>
    <w:rsid w:val="001428D8"/>
    <w:rsid w:val="00186BAA"/>
    <w:rsid w:val="002157CF"/>
    <w:rsid w:val="00223017"/>
    <w:rsid w:val="004B39F0"/>
    <w:rsid w:val="00646A8A"/>
    <w:rsid w:val="00872CB8"/>
    <w:rsid w:val="00966A46"/>
    <w:rsid w:val="00CB3E59"/>
    <w:rsid w:val="00CF2F63"/>
    <w:rsid w:val="00DD21E5"/>
    <w:rsid w:val="00E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A92F"/>
  <w15:docId w15:val="{2CE31581-A735-4E58-88BE-045E0EBA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right"/>
      <w:outlineLvl w:val="4"/>
    </w:pPr>
    <w:rPr>
      <w:sz w:val="26"/>
    </w:rPr>
  </w:style>
  <w:style w:type="paragraph" w:styleId="6">
    <w:name w:val="heading 6"/>
    <w:basedOn w:val="a"/>
    <w:next w:val="a"/>
    <w:link w:val="60"/>
    <w:qFormat/>
    <w:pPr>
      <w:keepNext/>
      <w:numPr>
        <w:ilvl w:val="5"/>
        <w:numId w:val="1"/>
      </w:numPr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pPr>
      <w:keepNext/>
      <w:numPr>
        <w:ilvl w:val="6"/>
        <w:numId w:val="1"/>
      </w:numPr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Times New Roman" w:eastAsia="Times New Roman" w:hAnsi="Times New Roman" w:cs="Times New Roman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8z0">
    <w:name w:val="WW8Num18z0"/>
    <w:qFormat/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</w:style>
  <w:style w:type="character" w:customStyle="1" w:styleId="WW8Num22z0">
    <w:name w:val="WW8Num22z0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styleId="af9">
    <w:name w:val="page number"/>
    <w:basedOn w:val="a0"/>
  </w:style>
  <w:style w:type="character" w:customStyle="1" w:styleId="FontStyle13">
    <w:name w:val="Font Style13"/>
    <w:qFormat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qFormat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qFormat/>
    <w:rPr>
      <w:rFonts w:ascii="Times New Roman" w:hAnsi="Times New Roman" w:cs="Times New Roman"/>
      <w:spacing w:val="10"/>
      <w:sz w:val="24"/>
      <w:szCs w:val="24"/>
    </w:rPr>
  </w:style>
  <w:style w:type="character" w:customStyle="1" w:styleId="ConsPlusNormal">
    <w:name w:val="ConsPlusNormal Знак"/>
    <w:qFormat/>
    <w:rPr>
      <w:rFonts w:ascii="Arial" w:hAnsi="Arial" w:cs="Arial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jc w:val="both"/>
    </w:pPr>
    <w:rPr>
      <w:sz w:val="28"/>
    </w:rPr>
  </w:style>
  <w:style w:type="paragraph" w:styleId="afb">
    <w:name w:val="List"/>
    <w:basedOn w:val="afa"/>
  </w:style>
  <w:style w:type="paragraph" w:styleId="afc">
    <w:name w:val="caption"/>
    <w:basedOn w:val="a"/>
    <w:next w:val="a"/>
    <w:qFormat/>
    <w:pPr>
      <w:jc w:val="center"/>
    </w:pPr>
    <w:rPr>
      <w:sz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ody Text Indent"/>
    <w:basedOn w:val="a"/>
    <w:pPr>
      <w:ind w:firstLine="993"/>
      <w:jc w:val="both"/>
    </w:pPr>
    <w:rPr>
      <w:sz w:val="28"/>
    </w:rPr>
  </w:style>
  <w:style w:type="paragraph" w:styleId="afe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25">
    <w:name w:val="Body Text Indent 2"/>
    <w:basedOn w:val="a"/>
    <w:qFormat/>
    <w:pPr>
      <w:ind w:left="426" w:hanging="426"/>
    </w:pPr>
    <w:rPr>
      <w:sz w:val="28"/>
    </w:rPr>
  </w:style>
  <w:style w:type="paragraph" w:styleId="33">
    <w:name w:val="Body Text Indent 3"/>
    <w:basedOn w:val="a"/>
    <w:qFormat/>
    <w:pPr>
      <w:ind w:firstLine="709"/>
      <w:jc w:val="both"/>
    </w:pPr>
    <w:rPr>
      <w:sz w:val="28"/>
    </w:rPr>
  </w:style>
  <w:style w:type="paragraph" w:styleId="26">
    <w:name w:val="Body Text 2"/>
    <w:basedOn w:val="a"/>
    <w:qFormat/>
    <w:rPr>
      <w:sz w:val="28"/>
    </w:rPr>
  </w:style>
  <w:style w:type="paragraph" w:styleId="af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Style8">
    <w:name w:val="Style8"/>
    <w:basedOn w:val="a"/>
    <w:qFormat/>
    <w:pPr>
      <w:widowControl w:val="0"/>
      <w:spacing w:line="322" w:lineRule="exact"/>
      <w:ind w:firstLine="720"/>
      <w:jc w:val="both"/>
    </w:pPr>
    <w:rPr>
      <w:sz w:val="24"/>
      <w:szCs w:val="24"/>
    </w:rPr>
  </w:style>
  <w:style w:type="paragraph" w:customStyle="1" w:styleId="p5">
    <w:name w:val="p5"/>
    <w:basedOn w:val="a"/>
    <w:qFormat/>
    <w:pPr>
      <w:spacing w:before="100" w:after="100"/>
    </w:pPr>
    <w:rPr>
      <w:sz w:val="24"/>
      <w:szCs w:val="24"/>
    </w:rPr>
  </w:style>
  <w:style w:type="paragraph" w:customStyle="1" w:styleId="13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/>
    </w:rPr>
  </w:style>
  <w:style w:type="paragraph" w:styleId="aff0">
    <w:name w:val="Normal (Web)"/>
    <w:basedOn w:val="a"/>
    <w:qFormat/>
    <w:pPr>
      <w:spacing w:before="100" w:after="10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Суроткина</dc:creator>
  <cp:keywords/>
  <dc:description/>
  <cp:lastModifiedBy>Тимофеева Н. С.</cp:lastModifiedBy>
  <cp:revision>38</cp:revision>
  <dcterms:created xsi:type="dcterms:W3CDTF">2020-04-22T11:45:00Z</dcterms:created>
  <dcterms:modified xsi:type="dcterms:W3CDTF">2023-12-07T08:59:00Z</dcterms:modified>
  <dc:language>en-US</dc:language>
</cp:coreProperties>
</file>