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287" w:after="0"/>
        <w:ind w:hanging="0" w:left="1567" w:right="345"/>
        <w:jc w:val="left"/>
        <w:rPr/>
      </w:pPr>
      <w:r>
        <w:rPr/>
        <w:t xml:space="preserve">                                        </w:t>
      </w:r>
      <w:r>
        <w:rPr/>
        <w:drawing>
          <wp:inline distT="0" distB="0" distL="0" distR="0">
            <wp:extent cx="687705" cy="847725"/>
            <wp:effectExtent l="0" t="0" r="0" b="0"/>
            <wp:docPr id="1"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5" descr=""/>
                    <pic:cNvPicPr>
                      <a:picLocks noChangeAspect="1" noChangeArrowheads="1"/>
                    </pic:cNvPicPr>
                  </pic:nvPicPr>
                  <pic:blipFill>
                    <a:blip r:embed="rId2"/>
                    <a:stretch>
                      <a:fillRect/>
                    </a:stretch>
                  </pic:blipFill>
                  <pic:spPr bwMode="auto">
                    <a:xfrm>
                      <a:off x="0" y="0"/>
                      <a:ext cx="687705" cy="847725"/>
                    </a:xfrm>
                    <a:prstGeom prst="rect">
                      <a:avLst/>
                    </a:prstGeom>
                    <a:noFill/>
                  </pic:spPr>
                </pic:pic>
              </a:graphicData>
            </a:graphic>
          </wp:inline>
        </w:drawing>
      </w:r>
    </w:p>
    <w:p>
      <w:pPr>
        <w:pStyle w:val="Normal"/>
        <w:jc w:val="center"/>
        <w:rPr/>
      </w:pPr>
      <w:r>
        <w:rPr>
          <w:b/>
          <w:bCs/>
          <w:spacing w:val="-2"/>
          <w:sz w:val="36"/>
          <w:szCs w:val="36"/>
        </w:rPr>
        <w:t>Р</w:t>
      </w:r>
      <w:r>
        <w:rPr>
          <w:b/>
          <w:sz w:val="36"/>
          <w:szCs w:val="36"/>
        </w:rPr>
        <w:t>оссийская Федерация</w:t>
      </w:r>
    </w:p>
    <w:p>
      <w:pPr>
        <w:pStyle w:val="Normal"/>
        <w:jc w:val="center"/>
        <w:rPr/>
      </w:pPr>
      <w:r>
        <w:rPr>
          <w:b/>
          <w:sz w:val="28"/>
          <w:szCs w:val="28"/>
        </w:rPr>
        <w:t>КЕМЕРОВСКАЯ ОБЛАСТЬ - КУЗБАСС</w:t>
      </w:r>
    </w:p>
    <w:p>
      <w:pPr>
        <w:pStyle w:val="Normal"/>
        <w:jc w:val="center"/>
        <w:rPr/>
      </w:pPr>
      <w:r>
        <w:rPr>
          <w:b/>
          <w:sz w:val="36"/>
          <w:szCs w:val="36"/>
        </w:rPr>
        <w:t>Топкинский муниципальный округ</w:t>
      </w:r>
    </w:p>
    <w:p>
      <w:pPr>
        <w:pStyle w:val="Normal"/>
        <w:jc w:val="center"/>
        <w:rPr/>
      </w:pPr>
      <w:r>
        <w:rPr>
          <w:b/>
          <w:sz w:val="28"/>
          <w:szCs w:val="28"/>
        </w:rPr>
        <w:t xml:space="preserve">АДМИНИСТРАЦИЯ </w:t>
      </w:r>
    </w:p>
    <w:p>
      <w:pPr>
        <w:pStyle w:val="Normal"/>
        <w:jc w:val="center"/>
        <w:rPr/>
      </w:pPr>
      <w:r>
        <w:rPr>
          <w:b/>
          <w:sz w:val="28"/>
          <w:szCs w:val="28"/>
        </w:rPr>
        <w:t xml:space="preserve">ТОПКИНСКОГО МУНИЦИПАЛЬНОГО </w:t>
      </w:r>
      <w:r>
        <w:rPr>
          <w:b/>
          <w:caps/>
          <w:sz w:val="28"/>
          <w:szCs w:val="28"/>
        </w:rPr>
        <w:t>округа</w:t>
      </w:r>
    </w:p>
    <w:p>
      <w:pPr>
        <w:pStyle w:val="Heading1"/>
        <w:bidi w:val="0"/>
        <w:spacing w:before="0" w:after="0"/>
        <w:ind w:hanging="0" w:left="2847" w:right="2105"/>
        <w:jc w:val="left"/>
        <w:rPr>
          <w:sz w:val="36"/>
          <w:szCs w:val="36"/>
        </w:rPr>
      </w:pPr>
      <w:r>
        <w:rPr>
          <w:b/>
          <w:bCs/>
          <w:sz w:val="36"/>
          <w:szCs w:val="36"/>
        </w:rPr>
        <w:t xml:space="preserve">    </w:t>
      </w:r>
      <w:r>
        <w:rPr>
          <w:b/>
          <w:bCs/>
          <w:sz w:val="36"/>
          <w:szCs w:val="36"/>
        </w:rPr>
        <w:t>ПОСТАНОВЛЕНИЕ</w:t>
      </w:r>
    </w:p>
    <w:p>
      <w:pPr>
        <w:pStyle w:val="Heading1"/>
        <w:bidi w:val="0"/>
        <w:spacing w:before="0" w:after="0"/>
        <w:ind w:hanging="0" w:left="2847" w:right="2105"/>
        <w:jc w:val="left"/>
        <w:rPr>
          <w:rFonts w:ascii="PT Astra Serif" w:hAnsi="PT Astra Serif"/>
          <w:b/>
          <w:bCs/>
          <w:sz w:val="28"/>
          <w:szCs w:val="28"/>
        </w:rPr>
      </w:pPr>
      <w:r>
        <w:rPr>
          <w:b/>
          <w:bCs/>
          <w:sz w:val="28"/>
          <w:szCs w:val="28"/>
        </w:rPr>
      </w:r>
    </w:p>
    <w:p>
      <w:pPr>
        <w:pStyle w:val="Heading1"/>
        <w:bidi w:val="0"/>
        <w:spacing w:before="0" w:after="0"/>
        <w:ind w:hanging="0" w:left="2847" w:right="2105"/>
        <w:jc w:val="left"/>
        <w:rPr>
          <w:sz w:val="36"/>
          <w:szCs w:val="36"/>
        </w:rPr>
      </w:pPr>
      <w:r>
        <w:rPr>
          <w:b/>
          <w:bCs/>
          <w:sz w:val="28"/>
          <w:szCs w:val="28"/>
        </w:rPr>
        <w:t xml:space="preserve">      </w:t>
      </w:r>
      <w:r>
        <w:rPr>
          <w:b/>
          <w:sz w:val="28"/>
          <w:szCs w:val="28"/>
        </w:rPr>
        <w:t>от</w:t>
      </w:r>
      <w:r>
        <w:rPr>
          <w:b/>
          <w:spacing w:val="-7"/>
          <w:sz w:val="28"/>
          <w:szCs w:val="28"/>
        </w:rPr>
        <w:t xml:space="preserve"> 09 июня</w:t>
      </w:r>
      <w:r>
        <w:rPr>
          <w:b/>
          <w:spacing w:val="-4"/>
          <w:sz w:val="28"/>
          <w:szCs w:val="28"/>
        </w:rPr>
        <w:t xml:space="preserve"> </w:t>
      </w:r>
      <w:r>
        <w:rPr>
          <w:b/>
          <w:sz w:val="28"/>
          <w:szCs w:val="28"/>
        </w:rPr>
        <w:t>2026</w:t>
      </w:r>
      <w:r>
        <w:rPr>
          <w:b/>
          <w:spacing w:val="-4"/>
          <w:sz w:val="28"/>
          <w:szCs w:val="28"/>
        </w:rPr>
        <w:t xml:space="preserve"> </w:t>
      </w:r>
      <w:r>
        <w:rPr>
          <w:b/>
          <w:sz w:val="28"/>
          <w:szCs w:val="28"/>
        </w:rPr>
        <w:t>года</w:t>
      </w:r>
      <w:r>
        <w:rPr>
          <w:b/>
          <w:spacing w:val="-4"/>
          <w:sz w:val="28"/>
          <w:szCs w:val="28"/>
        </w:rPr>
        <w:t xml:space="preserve"> </w:t>
      </w:r>
      <w:r>
        <w:rPr>
          <w:b/>
          <w:sz w:val="28"/>
          <w:szCs w:val="28"/>
        </w:rPr>
        <w:t>№</w:t>
      </w:r>
      <w:r>
        <w:rPr>
          <w:b/>
          <w:spacing w:val="-4"/>
          <w:sz w:val="28"/>
          <w:szCs w:val="28"/>
        </w:rPr>
        <w:t xml:space="preserve"> 908-п  </w:t>
      </w:r>
    </w:p>
    <w:p>
      <w:pPr>
        <w:pStyle w:val="Normal"/>
        <w:bidi w:val="0"/>
        <w:spacing w:before="0" w:after="0"/>
        <w:ind w:hanging="0" w:left="475" w:right="454"/>
        <w:jc w:val="center"/>
        <w:rPr>
          <w:sz w:val="28"/>
          <w:szCs w:val="28"/>
        </w:rPr>
      </w:pPr>
      <w:r>
        <w:rPr>
          <w:b/>
          <w:spacing w:val="-2"/>
          <w:sz w:val="28"/>
          <w:szCs w:val="28"/>
        </w:rPr>
        <w:t>г.Топки</w:t>
      </w:r>
    </w:p>
    <w:p>
      <w:pPr>
        <w:pStyle w:val="Normal"/>
        <w:bidi w:val="0"/>
        <w:spacing w:before="0" w:after="0"/>
        <w:ind w:hanging="0" w:left="475" w:right="454"/>
        <w:jc w:val="center"/>
        <w:rPr>
          <w:rFonts w:ascii="PT Astra Serif" w:hAnsi="PT Astra Serif"/>
          <w:sz w:val="32"/>
          <w:szCs w:val="32"/>
        </w:rPr>
      </w:pPr>
      <w:r>
        <w:rPr>
          <w:sz w:val="32"/>
          <w:szCs w:val="32"/>
        </w:rPr>
      </w:r>
    </w:p>
    <w:p>
      <w:pPr>
        <w:pStyle w:val="BodyText"/>
        <w:bidi w:val="0"/>
        <w:spacing w:before="0" w:after="283"/>
        <w:jc w:val="center"/>
        <w:rPr>
          <w:sz w:val="28"/>
          <w:szCs w:val="28"/>
        </w:rPr>
      </w:pPr>
      <w:r>
        <w:rPr>
          <w:b/>
          <w:sz w:val="28"/>
          <w:szCs w:val="28"/>
        </w:rPr>
        <w:t>О внесении изменений в постановление администрации Топкинского муниципального округа от 17.12.2025 № 2513-п «</w:t>
      </w:r>
      <w:bookmarkStart w:id="0" w:name="__DdeLink__267132_3658534770"/>
      <w:bookmarkEnd w:id="0"/>
      <w:r>
        <w:rPr>
          <w:b/>
          <w:i w:val="false"/>
          <w:caps w:val="false"/>
          <w:smallCaps w:val="false"/>
          <w:color w:val="000000"/>
          <w:spacing w:val="0"/>
          <w:sz w:val="28"/>
          <w:szCs w:val="28"/>
        </w:rPr>
        <w:t>Об утверждении административного регламента предоставления муниципальной услуги «Выдача</w:t>
      </w:r>
      <w:r>
        <w:rPr>
          <w:b/>
          <w:i w:val="false"/>
          <w:caps w:val="false"/>
          <w:smallCaps w:val="false"/>
          <w:color w:val="000000"/>
          <w:spacing w:val="-7"/>
          <w:sz w:val="28"/>
          <w:szCs w:val="28"/>
        </w:rPr>
        <w:t xml:space="preserve"> </w:t>
      </w:r>
      <w:r>
        <w:rPr>
          <w:b/>
          <w:i w:val="false"/>
          <w:caps w:val="false"/>
          <w:smallCaps w:val="false"/>
          <w:color w:val="000000"/>
          <w:spacing w:val="0"/>
          <w:sz w:val="28"/>
          <w:szCs w:val="28"/>
        </w:rPr>
        <w:t>разрешения</w:t>
      </w:r>
      <w:r>
        <w:rPr>
          <w:b/>
          <w:i w:val="false"/>
          <w:caps w:val="false"/>
          <w:smallCaps w:val="false"/>
          <w:color w:val="000000"/>
          <w:spacing w:val="-6"/>
          <w:sz w:val="28"/>
          <w:szCs w:val="28"/>
        </w:rPr>
        <w:t xml:space="preserve"> </w:t>
      </w:r>
      <w:r>
        <w:rPr>
          <w:b/>
          <w:i w:val="false"/>
          <w:caps w:val="false"/>
          <w:smallCaps w:val="false"/>
          <w:color w:val="000000"/>
          <w:spacing w:val="0"/>
          <w:sz w:val="28"/>
          <w:szCs w:val="28"/>
        </w:rPr>
        <w:t>на</w:t>
      </w:r>
      <w:r>
        <w:rPr>
          <w:b/>
          <w:i w:val="false"/>
          <w:caps w:val="false"/>
          <w:smallCaps w:val="false"/>
          <w:color w:val="000000"/>
          <w:spacing w:val="-7"/>
          <w:sz w:val="28"/>
          <w:szCs w:val="28"/>
        </w:rPr>
        <w:t xml:space="preserve"> </w:t>
      </w:r>
      <w:r>
        <w:rPr>
          <w:b/>
          <w:i w:val="false"/>
          <w:caps w:val="false"/>
          <w:smallCaps w:val="false"/>
          <w:color w:val="000000"/>
          <w:spacing w:val="0"/>
          <w:sz w:val="28"/>
          <w:szCs w:val="28"/>
        </w:rPr>
        <w:t>строительство</w:t>
      </w:r>
      <w:r>
        <w:rPr>
          <w:b/>
          <w:i w:val="false"/>
          <w:caps w:val="false"/>
          <w:smallCaps w:val="false"/>
          <w:color w:val="000000"/>
          <w:spacing w:val="-6"/>
          <w:sz w:val="28"/>
          <w:szCs w:val="28"/>
        </w:rPr>
        <w:t xml:space="preserve"> </w:t>
      </w:r>
      <w:r>
        <w:rPr>
          <w:b/>
          <w:i w:val="false"/>
          <w:caps w:val="false"/>
          <w:smallCaps w:val="false"/>
          <w:color w:val="000000"/>
          <w:spacing w:val="0"/>
          <w:sz w:val="28"/>
          <w:szCs w:val="28"/>
        </w:rPr>
        <w:t>объекта</w:t>
      </w:r>
      <w:r>
        <w:rPr>
          <w:b/>
          <w:i w:val="false"/>
          <w:caps w:val="false"/>
          <w:smallCaps w:val="false"/>
          <w:color w:val="000000"/>
          <w:spacing w:val="-11"/>
          <w:sz w:val="28"/>
          <w:szCs w:val="28"/>
        </w:rPr>
        <w:t xml:space="preserve"> </w:t>
      </w:r>
      <w:r>
        <w:rPr>
          <w:b/>
          <w:i w:val="false"/>
          <w:caps w:val="false"/>
          <w:smallCaps w:val="false"/>
          <w:color w:val="000000"/>
          <w:spacing w:val="0"/>
          <w:sz w:val="28"/>
          <w:szCs w:val="28"/>
        </w:rPr>
        <w:t>капитального</w:t>
      </w:r>
      <w:r>
        <w:rPr>
          <w:b/>
          <w:i w:val="false"/>
          <w:caps w:val="false"/>
          <w:smallCaps w:val="false"/>
          <w:color w:val="000000"/>
          <w:spacing w:val="-2"/>
          <w:sz w:val="28"/>
          <w:szCs w:val="28"/>
        </w:rPr>
        <w:t xml:space="preserve"> </w:t>
      </w:r>
      <w:r>
        <w:rPr>
          <w:b/>
          <w:i w:val="false"/>
          <w:caps w:val="false"/>
          <w:smallCaps w:val="false"/>
          <w:color w:val="000000"/>
          <w:spacing w:val="0"/>
          <w:sz w:val="28"/>
          <w:szCs w:val="28"/>
        </w:rPr>
        <w:t>строительства</w:t>
      </w:r>
      <w:r>
        <w:rPr>
          <w:b/>
          <w:i w:val="false"/>
          <w:caps w:val="false"/>
          <w:smallCaps w:val="false"/>
          <w:color w:val="000000"/>
          <w:spacing w:val="-11"/>
          <w:sz w:val="28"/>
          <w:szCs w:val="28"/>
        </w:rPr>
        <w:t xml:space="preserve"> </w:t>
      </w:r>
      <w:r>
        <w:rPr>
          <w:b/>
          <w:i w:val="false"/>
          <w:caps w:val="false"/>
          <w:smallCaps w:val="false"/>
          <w:color w:val="000000"/>
          <w:spacing w:val="0"/>
          <w:sz w:val="28"/>
          <w:szCs w:val="28"/>
        </w:rPr>
        <w:t>(в</w:t>
      </w:r>
      <w:r>
        <w:rPr>
          <w:b/>
          <w:i w:val="false"/>
          <w:caps w:val="false"/>
          <w:smallCaps w:val="false"/>
          <w:color w:val="000000"/>
          <w:spacing w:val="-9"/>
          <w:sz w:val="28"/>
          <w:szCs w:val="28"/>
        </w:rPr>
        <w:t xml:space="preserve"> </w:t>
      </w:r>
      <w:r>
        <w:rPr>
          <w:b/>
          <w:i w:val="false"/>
          <w:caps w:val="false"/>
          <w:smallCaps w:val="false"/>
          <w:color w:val="000000"/>
          <w:spacing w:val="0"/>
          <w:sz w:val="28"/>
          <w:szCs w:val="28"/>
        </w:rPr>
        <w:t>том</w:t>
      </w:r>
      <w:r>
        <w:rPr>
          <w:b/>
          <w:i w:val="false"/>
          <w:caps w:val="false"/>
          <w:smallCaps w:val="false"/>
          <w:color w:val="000000"/>
          <w:spacing w:val="-5"/>
          <w:sz w:val="28"/>
          <w:szCs w:val="28"/>
        </w:rPr>
        <w:t xml:space="preserve"> </w:t>
      </w:r>
      <w:r>
        <w:rPr>
          <w:b/>
          <w:i w:val="false"/>
          <w:caps w:val="false"/>
          <w:smallCaps w:val="false"/>
          <w:color w:val="000000"/>
          <w:spacing w:val="0"/>
          <w:sz w:val="28"/>
          <w:szCs w:val="28"/>
        </w:rPr>
        <w:t>числе внесение изменений в разрешение на строительство объекта капитального строительства и внесение</w:t>
      </w:r>
      <w:r>
        <w:rPr>
          <w:b/>
          <w:i w:val="false"/>
          <w:caps w:val="false"/>
          <w:smallCaps w:val="false"/>
          <w:color w:val="000000"/>
          <w:spacing w:val="-7"/>
          <w:sz w:val="28"/>
          <w:szCs w:val="28"/>
        </w:rPr>
        <w:t xml:space="preserve"> </w:t>
      </w:r>
      <w:r>
        <w:rPr>
          <w:b/>
          <w:i w:val="false"/>
          <w:caps w:val="false"/>
          <w:smallCaps w:val="false"/>
          <w:color w:val="000000"/>
          <w:spacing w:val="0"/>
          <w:sz w:val="28"/>
          <w:szCs w:val="28"/>
        </w:rPr>
        <w:t>изменений</w:t>
      </w:r>
      <w:r>
        <w:rPr>
          <w:b/>
          <w:i w:val="false"/>
          <w:caps w:val="false"/>
          <w:smallCaps w:val="false"/>
          <w:color w:val="000000"/>
          <w:spacing w:val="-8"/>
          <w:sz w:val="28"/>
          <w:szCs w:val="28"/>
        </w:rPr>
        <w:t xml:space="preserve"> </w:t>
      </w:r>
      <w:r>
        <w:rPr>
          <w:b/>
          <w:i w:val="false"/>
          <w:caps w:val="false"/>
          <w:smallCaps w:val="false"/>
          <w:color w:val="000000"/>
          <w:spacing w:val="0"/>
          <w:sz w:val="28"/>
          <w:szCs w:val="28"/>
        </w:rPr>
        <w:t>в</w:t>
      </w:r>
      <w:r>
        <w:rPr>
          <w:b/>
          <w:i w:val="false"/>
          <w:caps w:val="false"/>
          <w:smallCaps w:val="false"/>
          <w:color w:val="000000"/>
          <w:spacing w:val="-7"/>
          <w:sz w:val="28"/>
          <w:szCs w:val="28"/>
        </w:rPr>
        <w:t xml:space="preserve"> </w:t>
      </w:r>
      <w:r>
        <w:rPr>
          <w:b/>
          <w:i w:val="false"/>
          <w:caps w:val="false"/>
          <w:smallCaps w:val="false"/>
          <w:color w:val="000000"/>
          <w:spacing w:val="0"/>
          <w:sz w:val="28"/>
          <w:szCs w:val="28"/>
        </w:rPr>
        <w:t>разрешение</w:t>
      </w:r>
      <w:r>
        <w:rPr>
          <w:b/>
          <w:i w:val="false"/>
          <w:caps w:val="false"/>
          <w:smallCaps w:val="false"/>
          <w:color w:val="000000"/>
          <w:spacing w:val="-9"/>
          <w:sz w:val="28"/>
          <w:szCs w:val="28"/>
        </w:rPr>
        <w:t xml:space="preserve"> </w:t>
      </w:r>
      <w:r>
        <w:rPr>
          <w:b/>
          <w:i w:val="false"/>
          <w:caps w:val="false"/>
          <w:smallCaps w:val="false"/>
          <w:color w:val="000000"/>
          <w:spacing w:val="0"/>
          <w:sz w:val="28"/>
          <w:szCs w:val="28"/>
        </w:rPr>
        <w:t>на</w:t>
      </w:r>
      <w:r>
        <w:rPr>
          <w:b/>
          <w:i w:val="false"/>
          <w:caps w:val="false"/>
          <w:smallCaps w:val="false"/>
          <w:color w:val="000000"/>
          <w:spacing w:val="-5"/>
          <w:sz w:val="28"/>
          <w:szCs w:val="28"/>
        </w:rPr>
        <w:t xml:space="preserve"> </w:t>
      </w:r>
      <w:r>
        <w:rPr>
          <w:b/>
          <w:i w:val="false"/>
          <w:caps w:val="false"/>
          <w:smallCaps w:val="false"/>
          <w:color w:val="000000"/>
          <w:spacing w:val="0"/>
          <w:sz w:val="28"/>
          <w:szCs w:val="28"/>
        </w:rPr>
        <w:t>строительство</w:t>
      </w:r>
      <w:r>
        <w:rPr>
          <w:b/>
          <w:i w:val="false"/>
          <w:caps w:val="false"/>
          <w:smallCaps w:val="false"/>
          <w:color w:val="000000"/>
          <w:spacing w:val="-4"/>
          <w:sz w:val="28"/>
          <w:szCs w:val="28"/>
        </w:rPr>
        <w:t xml:space="preserve"> </w:t>
      </w:r>
      <w:r>
        <w:rPr>
          <w:b/>
          <w:i w:val="false"/>
          <w:caps w:val="false"/>
          <w:smallCaps w:val="false"/>
          <w:color w:val="000000"/>
          <w:spacing w:val="0"/>
          <w:sz w:val="28"/>
          <w:szCs w:val="28"/>
        </w:rPr>
        <w:t>объекта</w:t>
      </w:r>
      <w:r>
        <w:rPr>
          <w:b/>
          <w:i w:val="false"/>
          <w:caps w:val="false"/>
          <w:smallCaps w:val="false"/>
          <w:color w:val="000000"/>
          <w:spacing w:val="-5"/>
          <w:sz w:val="28"/>
          <w:szCs w:val="28"/>
        </w:rPr>
        <w:t xml:space="preserve"> </w:t>
      </w:r>
      <w:r>
        <w:rPr>
          <w:b/>
          <w:i w:val="false"/>
          <w:caps w:val="false"/>
          <w:smallCaps w:val="false"/>
          <w:color w:val="000000"/>
          <w:spacing w:val="0"/>
          <w:sz w:val="28"/>
          <w:szCs w:val="28"/>
        </w:rPr>
        <w:t>капитального</w:t>
      </w:r>
      <w:r>
        <w:rPr>
          <w:b/>
          <w:i w:val="false"/>
          <w:caps w:val="false"/>
          <w:smallCaps w:val="false"/>
          <w:color w:val="000000"/>
          <w:spacing w:val="-1"/>
          <w:sz w:val="28"/>
          <w:szCs w:val="28"/>
        </w:rPr>
        <w:t xml:space="preserve"> </w:t>
      </w:r>
      <w:r>
        <w:rPr>
          <w:b/>
          <w:i w:val="false"/>
          <w:caps w:val="false"/>
          <w:smallCaps w:val="false"/>
          <w:color w:val="000000"/>
          <w:spacing w:val="0"/>
          <w:sz w:val="28"/>
          <w:szCs w:val="28"/>
        </w:rPr>
        <w:t>строительства</w:t>
      </w:r>
      <w:r>
        <w:rPr>
          <w:b/>
          <w:i w:val="false"/>
          <w:caps w:val="false"/>
          <w:smallCaps w:val="false"/>
          <w:color w:val="000000"/>
          <w:spacing w:val="-9"/>
          <w:sz w:val="28"/>
          <w:szCs w:val="28"/>
        </w:rPr>
        <w:t xml:space="preserve"> </w:t>
      </w:r>
      <w:r>
        <w:rPr>
          <w:b/>
          <w:i w:val="false"/>
          <w:caps w:val="false"/>
          <w:smallCaps w:val="false"/>
          <w:color w:val="000000"/>
          <w:spacing w:val="0"/>
          <w:sz w:val="28"/>
          <w:szCs w:val="28"/>
        </w:rPr>
        <w:t>в</w:t>
      </w:r>
      <w:r>
        <w:rPr>
          <w:b/>
          <w:i w:val="false"/>
          <w:caps w:val="false"/>
          <w:smallCaps w:val="false"/>
          <w:color w:val="000000"/>
          <w:spacing w:val="-3"/>
          <w:sz w:val="28"/>
          <w:szCs w:val="28"/>
        </w:rPr>
        <w:t xml:space="preserve"> </w:t>
      </w:r>
      <w:r>
        <w:rPr>
          <w:b/>
          <w:i w:val="false"/>
          <w:caps w:val="false"/>
          <w:smallCaps w:val="false"/>
          <w:color w:val="000000"/>
          <w:spacing w:val="0"/>
          <w:sz w:val="28"/>
          <w:szCs w:val="28"/>
        </w:rPr>
        <w:t>связи</w:t>
      </w:r>
      <w:r>
        <w:rPr>
          <w:b/>
          <w:i w:val="false"/>
          <w:caps w:val="false"/>
          <w:smallCaps w:val="false"/>
          <w:color w:val="000000"/>
          <w:spacing w:val="-3"/>
          <w:sz w:val="28"/>
          <w:szCs w:val="28"/>
        </w:rPr>
        <w:t xml:space="preserve"> </w:t>
      </w:r>
      <w:r>
        <w:rPr>
          <w:b/>
          <w:i w:val="false"/>
          <w:caps w:val="false"/>
          <w:smallCaps w:val="false"/>
          <w:color w:val="000000"/>
          <w:spacing w:val="-10"/>
          <w:sz w:val="28"/>
          <w:szCs w:val="28"/>
        </w:rPr>
        <w:t xml:space="preserve">с </w:t>
      </w:r>
      <w:r>
        <w:rPr>
          <w:b/>
          <w:i w:val="false"/>
          <w:caps w:val="false"/>
          <w:smallCaps w:val="false"/>
          <w:color w:val="000000"/>
          <w:spacing w:val="0"/>
          <w:sz w:val="28"/>
          <w:szCs w:val="28"/>
        </w:rPr>
        <w:t>продлением</w:t>
      </w:r>
      <w:r>
        <w:rPr>
          <w:b/>
          <w:i w:val="false"/>
          <w:caps w:val="false"/>
          <w:smallCaps w:val="false"/>
          <w:color w:val="000000"/>
          <w:spacing w:val="-9"/>
          <w:sz w:val="28"/>
          <w:szCs w:val="28"/>
        </w:rPr>
        <w:t xml:space="preserve"> </w:t>
      </w:r>
      <w:r>
        <w:rPr>
          <w:b/>
          <w:i w:val="false"/>
          <w:caps w:val="false"/>
          <w:smallCaps w:val="false"/>
          <w:color w:val="000000"/>
          <w:spacing w:val="0"/>
          <w:sz w:val="28"/>
          <w:szCs w:val="28"/>
        </w:rPr>
        <w:t>срока</w:t>
      </w:r>
      <w:r>
        <w:rPr>
          <w:b/>
          <w:i w:val="false"/>
          <w:caps w:val="false"/>
          <w:smallCaps w:val="false"/>
          <w:color w:val="000000"/>
          <w:spacing w:val="-10"/>
          <w:sz w:val="28"/>
          <w:szCs w:val="28"/>
        </w:rPr>
        <w:t xml:space="preserve"> </w:t>
      </w:r>
      <w:r>
        <w:rPr>
          <w:b/>
          <w:i w:val="false"/>
          <w:caps w:val="false"/>
          <w:smallCaps w:val="false"/>
          <w:color w:val="000000"/>
          <w:spacing w:val="0"/>
          <w:sz w:val="28"/>
          <w:szCs w:val="28"/>
        </w:rPr>
        <w:t>действия</w:t>
      </w:r>
      <w:r>
        <w:rPr>
          <w:b/>
          <w:i w:val="false"/>
          <w:caps w:val="false"/>
          <w:smallCaps w:val="false"/>
          <w:color w:val="000000"/>
          <w:spacing w:val="-13"/>
          <w:sz w:val="28"/>
          <w:szCs w:val="28"/>
        </w:rPr>
        <w:t xml:space="preserve"> </w:t>
      </w:r>
      <w:r>
        <w:rPr>
          <w:b/>
          <w:i w:val="false"/>
          <w:caps w:val="false"/>
          <w:smallCaps w:val="false"/>
          <w:color w:val="000000"/>
          <w:spacing w:val="0"/>
          <w:sz w:val="28"/>
          <w:szCs w:val="28"/>
        </w:rPr>
        <w:t>такого</w:t>
      </w:r>
      <w:r>
        <w:rPr>
          <w:b/>
          <w:i w:val="false"/>
          <w:caps w:val="false"/>
          <w:smallCaps w:val="false"/>
          <w:color w:val="000000"/>
          <w:spacing w:val="-5"/>
          <w:sz w:val="28"/>
          <w:szCs w:val="28"/>
        </w:rPr>
        <w:t xml:space="preserve"> </w:t>
      </w:r>
      <w:r>
        <w:rPr>
          <w:b/>
          <w:i w:val="false"/>
          <w:caps w:val="false"/>
          <w:smallCaps w:val="false"/>
          <w:color w:val="000000"/>
          <w:spacing w:val="-2"/>
          <w:sz w:val="28"/>
          <w:szCs w:val="28"/>
        </w:rPr>
        <w:t>разрешения)»»</w:t>
      </w:r>
    </w:p>
    <w:p>
      <w:pPr>
        <w:pStyle w:val="BodyText"/>
        <w:bidi w:val="0"/>
        <w:spacing w:before="0" w:after="0"/>
        <w:rPr/>
      </w:pPr>
      <w:r>
        <w:rPr>
          <w:sz w:val="28"/>
          <w:szCs w:val="28"/>
        </w:rPr>
        <w:tab/>
        <w:t xml:space="preserve">В соответствии со статьей 51 Градостроительного кодекса Российской Федерации, Федеральным законом </w:t>
      </w:r>
      <w:hyperlink r:id="rId3" w:tgtFrame="_blank">
        <w:r>
          <w:rPr>
            <w:rStyle w:val="Hyperlink"/>
            <w:color w:val="000000"/>
            <w:sz w:val="28"/>
            <w:szCs w:val="28"/>
            <w:u w:val="none"/>
          </w:rPr>
          <w:t>от 27.07.2010 № 210</w:t>
        </w:r>
      </w:hyperlink>
      <w:r>
        <w:rPr>
          <w:sz w:val="28"/>
          <w:szCs w:val="28"/>
        </w:rPr>
        <w:t>-ФЗ «Об организации предоставления государственных и муниципал</w:t>
      </w:r>
      <w:r>
        <w:rPr/>
        <w:t xml:space="preserve">ьных услуг», Федеральным законом от 02.05.2006 </w:t>
      </w:r>
      <w:hyperlink r:id="rId4" w:tgtFrame="_blank">
        <w:r>
          <w:rPr>
            <w:rStyle w:val="Hyperlink"/>
            <w:color w:val="000000"/>
            <w:u w:val="none"/>
          </w:rPr>
          <w:t>№ 59-ФЗ</w:t>
        </w:r>
      </w:hyperlink>
      <w:r>
        <w:rPr/>
        <w:t xml:space="preserve"> «О порядке рассмотрения обращений граждан Российской Федерации», Федеральным законом от 20.03.2025 № 33-ФЗ «Об общих принципах организации местного самоуправления в единой системе публичной власти» и с целью приведения  нор</w:t>
      </w:r>
      <w:r>
        <w:rPr>
          <w:sz w:val="28"/>
          <w:szCs w:val="28"/>
        </w:rPr>
        <w:t>мативного правового акта в соответствие:</w:t>
      </w:r>
    </w:p>
    <w:p>
      <w:pPr>
        <w:pStyle w:val="BodyText"/>
        <w:bidi w:val="0"/>
        <w:spacing w:before="0" w:after="0"/>
        <w:rPr>
          <w:sz w:val="28"/>
          <w:szCs w:val="28"/>
        </w:rPr>
      </w:pPr>
      <w:r>
        <w:rPr>
          <w:sz w:val="28"/>
          <w:szCs w:val="28"/>
        </w:rPr>
        <w:tab/>
        <w:t>1. Внести в постановление администрации Топкинского муниципального округа от от 17.12.2025 № 2513-п «</w:t>
      </w:r>
      <w:r>
        <w:rPr>
          <w:b w:val="false"/>
          <w:bCs w:val="false"/>
          <w:i w:val="false"/>
          <w:caps w:val="false"/>
          <w:smallCaps w:val="false"/>
          <w:color w:val="000000"/>
          <w:spacing w:val="0"/>
          <w:sz w:val="28"/>
          <w:szCs w:val="28"/>
        </w:rPr>
        <w:t>Об утверждении административного регламента предоставления муниципальной услуги «Выдача</w:t>
      </w:r>
      <w:r>
        <w:rPr>
          <w:b w:val="false"/>
          <w:bCs w:val="false"/>
          <w:i w:val="false"/>
          <w:caps w:val="false"/>
          <w:smallCaps w:val="false"/>
          <w:color w:val="000000"/>
          <w:spacing w:val="-7"/>
          <w:sz w:val="28"/>
          <w:szCs w:val="28"/>
        </w:rPr>
        <w:t xml:space="preserve"> </w:t>
      </w:r>
      <w:r>
        <w:rPr>
          <w:b w:val="false"/>
          <w:bCs w:val="false"/>
          <w:i w:val="false"/>
          <w:caps w:val="false"/>
          <w:smallCaps w:val="false"/>
          <w:color w:val="000000"/>
          <w:spacing w:val="0"/>
          <w:sz w:val="28"/>
          <w:szCs w:val="28"/>
        </w:rPr>
        <w:t>разрешения</w:t>
      </w:r>
      <w:r>
        <w:rPr>
          <w:b w:val="false"/>
          <w:bCs w:val="false"/>
          <w:i w:val="false"/>
          <w:caps w:val="false"/>
          <w:smallCaps w:val="false"/>
          <w:color w:val="000000"/>
          <w:spacing w:val="-6"/>
          <w:sz w:val="28"/>
          <w:szCs w:val="28"/>
        </w:rPr>
        <w:t xml:space="preserve"> </w:t>
      </w:r>
      <w:r>
        <w:rPr>
          <w:b w:val="false"/>
          <w:bCs w:val="false"/>
          <w:i w:val="false"/>
          <w:caps w:val="false"/>
          <w:smallCaps w:val="false"/>
          <w:color w:val="000000"/>
          <w:spacing w:val="0"/>
          <w:sz w:val="28"/>
          <w:szCs w:val="28"/>
        </w:rPr>
        <w:t>на</w:t>
      </w:r>
      <w:r>
        <w:rPr>
          <w:b w:val="false"/>
          <w:bCs w:val="false"/>
          <w:i w:val="false"/>
          <w:caps w:val="false"/>
          <w:smallCaps w:val="false"/>
          <w:color w:val="000000"/>
          <w:spacing w:val="-7"/>
          <w:sz w:val="28"/>
          <w:szCs w:val="28"/>
        </w:rPr>
        <w:t xml:space="preserve"> </w:t>
      </w:r>
      <w:r>
        <w:rPr>
          <w:b w:val="false"/>
          <w:bCs w:val="false"/>
          <w:i w:val="false"/>
          <w:caps w:val="false"/>
          <w:smallCaps w:val="false"/>
          <w:color w:val="000000"/>
          <w:spacing w:val="0"/>
          <w:sz w:val="28"/>
          <w:szCs w:val="28"/>
        </w:rPr>
        <w:t>строительство</w:t>
      </w:r>
      <w:r>
        <w:rPr>
          <w:b w:val="false"/>
          <w:bCs w:val="false"/>
          <w:i w:val="false"/>
          <w:caps w:val="false"/>
          <w:smallCaps w:val="false"/>
          <w:color w:val="000000"/>
          <w:spacing w:val="-6"/>
          <w:sz w:val="28"/>
          <w:szCs w:val="28"/>
        </w:rPr>
        <w:t xml:space="preserve"> </w:t>
      </w:r>
      <w:r>
        <w:rPr>
          <w:b w:val="false"/>
          <w:bCs w:val="false"/>
          <w:i w:val="false"/>
          <w:caps w:val="false"/>
          <w:smallCaps w:val="false"/>
          <w:color w:val="000000"/>
          <w:spacing w:val="0"/>
          <w:sz w:val="28"/>
          <w:szCs w:val="28"/>
        </w:rPr>
        <w:t>объекта</w:t>
      </w:r>
      <w:r>
        <w:rPr>
          <w:b w:val="false"/>
          <w:bCs w:val="false"/>
          <w:i w:val="false"/>
          <w:caps w:val="false"/>
          <w:smallCaps w:val="false"/>
          <w:color w:val="000000"/>
          <w:spacing w:val="-11"/>
          <w:sz w:val="28"/>
          <w:szCs w:val="28"/>
        </w:rPr>
        <w:t xml:space="preserve"> </w:t>
      </w:r>
      <w:r>
        <w:rPr>
          <w:b w:val="false"/>
          <w:bCs w:val="false"/>
          <w:i w:val="false"/>
          <w:caps w:val="false"/>
          <w:smallCaps w:val="false"/>
          <w:color w:val="000000"/>
          <w:spacing w:val="0"/>
          <w:sz w:val="28"/>
          <w:szCs w:val="28"/>
        </w:rPr>
        <w:t>капитального</w:t>
      </w:r>
      <w:r>
        <w:rPr>
          <w:b w:val="false"/>
          <w:bCs w:val="false"/>
          <w:i w:val="false"/>
          <w:caps w:val="false"/>
          <w:smallCaps w:val="false"/>
          <w:color w:val="000000"/>
          <w:spacing w:val="-2"/>
          <w:sz w:val="28"/>
          <w:szCs w:val="28"/>
        </w:rPr>
        <w:t xml:space="preserve"> </w:t>
      </w:r>
      <w:r>
        <w:rPr>
          <w:b w:val="false"/>
          <w:bCs w:val="false"/>
          <w:i w:val="false"/>
          <w:caps w:val="false"/>
          <w:smallCaps w:val="false"/>
          <w:color w:val="000000"/>
          <w:spacing w:val="0"/>
          <w:sz w:val="28"/>
          <w:szCs w:val="28"/>
        </w:rPr>
        <w:t>строительства</w:t>
      </w:r>
      <w:r>
        <w:rPr>
          <w:b w:val="false"/>
          <w:bCs w:val="false"/>
          <w:i w:val="false"/>
          <w:caps w:val="false"/>
          <w:smallCaps w:val="false"/>
          <w:color w:val="000000"/>
          <w:spacing w:val="-11"/>
          <w:sz w:val="28"/>
          <w:szCs w:val="28"/>
        </w:rPr>
        <w:t xml:space="preserve"> </w:t>
      </w:r>
      <w:r>
        <w:rPr>
          <w:b w:val="false"/>
          <w:bCs w:val="false"/>
          <w:i w:val="false"/>
          <w:caps w:val="false"/>
          <w:smallCaps w:val="false"/>
          <w:color w:val="000000"/>
          <w:spacing w:val="0"/>
          <w:sz w:val="28"/>
          <w:szCs w:val="28"/>
        </w:rPr>
        <w:t>(в</w:t>
      </w:r>
      <w:r>
        <w:rPr>
          <w:b w:val="false"/>
          <w:bCs w:val="false"/>
          <w:i w:val="false"/>
          <w:caps w:val="false"/>
          <w:smallCaps w:val="false"/>
          <w:color w:val="000000"/>
          <w:spacing w:val="-9"/>
          <w:sz w:val="28"/>
          <w:szCs w:val="28"/>
        </w:rPr>
        <w:t xml:space="preserve"> </w:t>
      </w:r>
      <w:r>
        <w:rPr>
          <w:b w:val="false"/>
          <w:bCs w:val="false"/>
          <w:i w:val="false"/>
          <w:caps w:val="false"/>
          <w:smallCaps w:val="false"/>
          <w:color w:val="000000"/>
          <w:spacing w:val="0"/>
          <w:sz w:val="28"/>
          <w:szCs w:val="28"/>
        </w:rPr>
        <w:t>том</w:t>
      </w:r>
      <w:r>
        <w:rPr>
          <w:b w:val="false"/>
          <w:bCs w:val="false"/>
          <w:i w:val="false"/>
          <w:caps w:val="false"/>
          <w:smallCaps w:val="false"/>
          <w:color w:val="000000"/>
          <w:spacing w:val="-5"/>
          <w:sz w:val="28"/>
          <w:szCs w:val="28"/>
        </w:rPr>
        <w:t xml:space="preserve"> </w:t>
      </w:r>
      <w:r>
        <w:rPr>
          <w:b w:val="false"/>
          <w:bCs w:val="false"/>
          <w:i w:val="false"/>
          <w:caps w:val="false"/>
          <w:smallCaps w:val="false"/>
          <w:color w:val="000000"/>
          <w:spacing w:val="0"/>
          <w:sz w:val="28"/>
          <w:szCs w:val="28"/>
        </w:rPr>
        <w:t>числе внесение изменений в разрешение на строительство объекта капитального строительства и внесение</w:t>
      </w:r>
      <w:r>
        <w:rPr>
          <w:b w:val="false"/>
          <w:bCs w:val="false"/>
          <w:i w:val="false"/>
          <w:caps w:val="false"/>
          <w:smallCaps w:val="false"/>
          <w:color w:val="000000"/>
          <w:spacing w:val="-7"/>
          <w:sz w:val="28"/>
          <w:szCs w:val="28"/>
        </w:rPr>
        <w:t xml:space="preserve"> </w:t>
      </w:r>
      <w:r>
        <w:rPr>
          <w:b w:val="false"/>
          <w:bCs w:val="false"/>
          <w:i w:val="false"/>
          <w:caps w:val="false"/>
          <w:smallCaps w:val="false"/>
          <w:color w:val="000000"/>
          <w:spacing w:val="0"/>
          <w:sz w:val="28"/>
          <w:szCs w:val="28"/>
        </w:rPr>
        <w:t>изменений</w:t>
      </w:r>
      <w:r>
        <w:rPr>
          <w:b w:val="false"/>
          <w:bCs w:val="false"/>
          <w:i w:val="false"/>
          <w:caps w:val="false"/>
          <w:smallCaps w:val="false"/>
          <w:color w:val="000000"/>
          <w:spacing w:val="-8"/>
          <w:sz w:val="28"/>
          <w:szCs w:val="28"/>
        </w:rPr>
        <w:t xml:space="preserve"> </w:t>
      </w:r>
      <w:r>
        <w:rPr>
          <w:b w:val="false"/>
          <w:bCs w:val="false"/>
          <w:i w:val="false"/>
          <w:caps w:val="false"/>
          <w:smallCaps w:val="false"/>
          <w:color w:val="000000"/>
          <w:spacing w:val="0"/>
          <w:sz w:val="28"/>
          <w:szCs w:val="28"/>
        </w:rPr>
        <w:t>в</w:t>
      </w:r>
      <w:r>
        <w:rPr>
          <w:b w:val="false"/>
          <w:bCs w:val="false"/>
          <w:i w:val="false"/>
          <w:caps w:val="false"/>
          <w:smallCaps w:val="false"/>
          <w:color w:val="000000"/>
          <w:spacing w:val="-7"/>
          <w:sz w:val="28"/>
          <w:szCs w:val="28"/>
        </w:rPr>
        <w:t xml:space="preserve"> </w:t>
      </w:r>
      <w:r>
        <w:rPr>
          <w:b w:val="false"/>
          <w:bCs w:val="false"/>
          <w:i w:val="false"/>
          <w:caps w:val="false"/>
          <w:smallCaps w:val="false"/>
          <w:color w:val="000000"/>
          <w:spacing w:val="0"/>
          <w:sz w:val="28"/>
          <w:szCs w:val="28"/>
        </w:rPr>
        <w:t>разрешение</w:t>
      </w:r>
      <w:r>
        <w:rPr>
          <w:b w:val="false"/>
          <w:bCs w:val="false"/>
          <w:i w:val="false"/>
          <w:caps w:val="false"/>
          <w:smallCaps w:val="false"/>
          <w:color w:val="000000"/>
          <w:spacing w:val="-9"/>
          <w:sz w:val="28"/>
          <w:szCs w:val="28"/>
        </w:rPr>
        <w:t xml:space="preserve"> </w:t>
      </w:r>
      <w:r>
        <w:rPr>
          <w:b w:val="false"/>
          <w:bCs w:val="false"/>
          <w:i w:val="false"/>
          <w:caps w:val="false"/>
          <w:smallCaps w:val="false"/>
          <w:color w:val="000000"/>
          <w:spacing w:val="0"/>
          <w:sz w:val="28"/>
          <w:szCs w:val="28"/>
        </w:rPr>
        <w:t>на</w:t>
      </w:r>
      <w:r>
        <w:rPr>
          <w:b w:val="false"/>
          <w:bCs w:val="false"/>
          <w:i w:val="false"/>
          <w:caps w:val="false"/>
          <w:smallCaps w:val="false"/>
          <w:color w:val="000000"/>
          <w:spacing w:val="-5"/>
          <w:sz w:val="28"/>
          <w:szCs w:val="28"/>
        </w:rPr>
        <w:t xml:space="preserve"> </w:t>
      </w:r>
      <w:r>
        <w:rPr>
          <w:b w:val="false"/>
          <w:bCs w:val="false"/>
          <w:i w:val="false"/>
          <w:caps w:val="false"/>
          <w:smallCaps w:val="false"/>
          <w:color w:val="000000"/>
          <w:spacing w:val="0"/>
          <w:sz w:val="28"/>
          <w:szCs w:val="28"/>
        </w:rPr>
        <w:t>строительство</w:t>
      </w:r>
      <w:r>
        <w:rPr>
          <w:b w:val="false"/>
          <w:bCs w:val="false"/>
          <w:i w:val="false"/>
          <w:caps w:val="false"/>
          <w:smallCaps w:val="false"/>
          <w:color w:val="000000"/>
          <w:spacing w:val="-4"/>
          <w:sz w:val="28"/>
          <w:szCs w:val="28"/>
        </w:rPr>
        <w:t xml:space="preserve"> </w:t>
      </w:r>
      <w:r>
        <w:rPr>
          <w:b w:val="false"/>
          <w:bCs w:val="false"/>
          <w:i w:val="false"/>
          <w:caps w:val="false"/>
          <w:smallCaps w:val="false"/>
          <w:color w:val="000000"/>
          <w:spacing w:val="0"/>
          <w:sz w:val="28"/>
          <w:szCs w:val="28"/>
        </w:rPr>
        <w:t>объекта</w:t>
      </w:r>
      <w:r>
        <w:rPr>
          <w:b w:val="false"/>
          <w:bCs w:val="false"/>
          <w:i w:val="false"/>
          <w:caps w:val="false"/>
          <w:smallCaps w:val="false"/>
          <w:color w:val="000000"/>
          <w:spacing w:val="-5"/>
          <w:sz w:val="28"/>
          <w:szCs w:val="28"/>
        </w:rPr>
        <w:t xml:space="preserve"> </w:t>
      </w:r>
      <w:r>
        <w:rPr>
          <w:b w:val="false"/>
          <w:bCs w:val="false"/>
          <w:i w:val="false"/>
          <w:caps w:val="false"/>
          <w:smallCaps w:val="false"/>
          <w:color w:val="000000"/>
          <w:spacing w:val="0"/>
          <w:sz w:val="28"/>
          <w:szCs w:val="28"/>
        </w:rPr>
        <w:t>капитального</w:t>
      </w:r>
      <w:r>
        <w:rPr>
          <w:b w:val="false"/>
          <w:bCs w:val="false"/>
          <w:i w:val="false"/>
          <w:caps w:val="false"/>
          <w:smallCaps w:val="false"/>
          <w:color w:val="000000"/>
          <w:spacing w:val="-1"/>
          <w:sz w:val="28"/>
          <w:szCs w:val="28"/>
        </w:rPr>
        <w:t xml:space="preserve"> </w:t>
      </w:r>
      <w:r>
        <w:rPr>
          <w:b w:val="false"/>
          <w:bCs w:val="false"/>
          <w:i w:val="false"/>
          <w:caps w:val="false"/>
          <w:smallCaps w:val="false"/>
          <w:color w:val="000000"/>
          <w:spacing w:val="0"/>
          <w:sz w:val="28"/>
          <w:szCs w:val="28"/>
        </w:rPr>
        <w:t>строительства</w:t>
      </w:r>
      <w:r>
        <w:rPr>
          <w:b w:val="false"/>
          <w:bCs w:val="false"/>
          <w:i w:val="false"/>
          <w:caps w:val="false"/>
          <w:smallCaps w:val="false"/>
          <w:color w:val="000000"/>
          <w:spacing w:val="-9"/>
          <w:sz w:val="28"/>
          <w:szCs w:val="28"/>
        </w:rPr>
        <w:t xml:space="preserve"> </w:t>
      </w:r>
      <w:r>
        <w:rPr>
          <w:b w:val="false"/>
          <w:bCs w:val="false"/>
          <w:i w:val="false"/>
          <w:caps w:val="false"/>
          <w:smallCaps w:val="false"/>
          <w:color w:val="000000"/>
          <w:spacing w:val="0"/>
          <w:sz w:val="28"/>
          <w:szCs w:val="28"/>
        </w:rPr>
        <w:t>в</w:t>
      </w:r>
      <w:r>
        <w:rPr>
          <w:b w:val="false"/>
          <w:bCs w:val="false"/>
          <w:i w:val="false"/>
          <w:caps w:val="false"/>
          <w:smallCaps w:val="false"/>
          <w:color w:val="000000"/>
          <w:spacing w:val="-3"/>
          <w:sz w:val="28"/>
          <w:szCs w:val="28"/>
        </w:rPr>
        <w:t xml:space="preserve"> </w:t>
      </w:r>
      <w:r>
        <w:rPr>
          <w:b w:val="false"/>
          <w:bCs w:val="false"/>
          <w:i w:val="false"/>
          <w:caps w:val="false"/>
          <w:smallCaps w:val="false"/>
          <w:color w:val="000000"/>
          <w:spacing w:val="0"/>
          <w:sz w:val="28"/>
          <w:szCs w:val="28"/>
        </w:rPr>
        <w:t>связи</w:t>
      </w:r>
      <w:r>
        <w:rPr>
          <w:b w:val="false"/>
          <w:bCs w:val="false"/>
          <w:i w:val="false"/>
          <w:caps w:val="false"/>
          <w:smallCaps w:val="false"/>
          <w:color w:val="000000"/>
          <w:spacing w:val="-3"/>
          <w:sz w:val="28"/>
          <w:szCs w:val="28"/>
        </w:rPr>
        <w:t xml:space="preserve"> </w:t>
      </w:r>
      <w:r>
        <w:rPr>
          <w:b w:val="false"/>
          <w:bCs w:val="false"/>
          <w:i w:val="false"/>
          <w:caps w:val="false"/>
          <w:smallCaps w:val="false"/>
          <w:color w:val="000000"/>
          <w:spacing w:val="-10"/>
          <w:sz w:val="28"/>
          <w:szCs w:val="28"/>
        </w:rPr>
        <w:t xml:space="preserve">с </w:t>
      </w:r>
      <w:r>
        <w:rPr>
          <w:b w:val="false"/>
          <w:bCs w:val="false"/>
          <w:i w:val="false"/>
          <w:caps w:val="false"/>
          <w:smallCaps w:val="false"/>
          <w:color w:val="000000"/>
          <w:spacing w:val="0"/>
          <w:sz w:val="28"/>
          <w:szCs w:val="28"/>
        </w:rPr>
        <w:t>продлением</w:t>
      </w:r>
      <w:r>
        <w:rPr>
          <w:b w:val="false"/>
          <w:bCs w:val="false"/>
          <w:i w:val="false"/>
          <w:caps w:val="false"/>
          <w:smallCaps w:val="false"/>
          <w:color w:val="000000"/>
          <w:spacing w:val="-9"/>
          <w:sz w:val="28"/>
          <w:szCs w:val="28"/>
        </w:rPr>
        <w:t xml:space="preserve"> </w:t>
      </w:r>
      <w:r>
        <w:rPr>
          <w:b w:val="false"/>
          <w:bCs w:val="false"/>
          <w:i w:val="false"/>
          <w:caps w:val="false"/>
          <w:smallCaps w:val="false"/>
          <w:color w:val="000000"/>
          <w:spacing w:val="0"/>
          <w:sz w:val="28"/>
          <w:szCs w:val="28"/>
        </w:rPr>
        <w:t>срока</w:t>
      </w:r>
      <w:r>
        <w:rPr>
          <w:b w:val="false"/>
          <w:bCs w:val="false"/>
          <w:i w:val="false"/>
          <w:caps w:val="false"/>
          <w:smallCaps w:val="false"/>
          <w:color w:val="000000"/>
          <w:spacing w:val="-10"/>
          <w:sz w:val="28"/>
          <w:szCs w:val="28"/>
        </w:rPr>
        <w:t xml:space="preserve"> </w:t>
      </w:r>
      <w:r>
        <w:rPr>
          <w:b w:val="false"/>
          <w:bCs w:val="false"/>
          <w:i w:val="false"/>
          <w:caps w:val="false"/>
          <w:smallCaps w:val="false"/>
          <w:color w:val="000000"/>
          <w:spacing w:val="0"/>
          <w:sz w:val="28"/>
          <w:szCs w:val="28"/>
        </w:rPr>
        <w:t>действия</w:t>
      </w:r>
      <w:r>
        <w:rPr>
          <w:b w:val="false"/>
          <w:bCs w:val="false"/>
          <w:i w:val="false"/>
          <w:caps w:val="false"/>
          <w:smallCaps w:val="false"/>
          <w:color w:val="000000"/>
          <w:spacing w:val="-13"/>
          <w:sz w:val="28"/>
          <w:szCs w:val="28"/>
        </w:rPr>
        <w:t xml:space="preserve"> </w:t>
      </w:r>
      <w:r>
        <w:rPr>
          <w:b w:val="false"/>
          <w:bCs w:val="false"/>
          <w:i w:val="false"/>
          <w:caps w:val="false"/>
          <w:smallCaps w:val="false"/>
          <w:color w:val="000000"/>
          <w:spacing w:val="0"/>
          <w:sz w:val="28"/>
          <w:szCs w:val="28"/>
        </w:rPr>
        <w:t>такого</w:t>
      </w:r>
      <w:r>
        <w:rPr>
          <w:b w:val="false"/>
          <w:bCs w:val="false"/>
          <w:i w:val="false"/>
          <w:caps w:val="false"/>
          <w:smallCaps w:val="false"/>
          <w:color w:val="000000"/>
          <w:spacing w:val="-5"/>
          <w:sz w:val="28"/>
          <w:szCs w:val="28"/>
        </w:rPr>
        <w:t xml:space="preserve"> </w:t>
      </w:r>
      <w:r>
        <w:rPr>
          <w:b w:val="false"/>
          <w:bCs w:val="false"/>
          <w:i w:val="false"/>
          <w:caps w:val="false"/>
          <w:smallCaps w:val="false"/>
          <w:color w:val="000000"/>
          <w:spacing w:val="-2"/>
          <w:sz w:val="28"/>
          <w:szCs w:val="28"/>
        </w:rPr>
        <w:t>разрешения)»</w:t>
      </w:r>
      <w:bookmarkStart w:id="1" w:name="__DdeLink__2438332_4082157533_Копия_1_Ко"/>
      <w:bookmarkStart w:id="2" w:name="__DdeLink__563580_3658534770_Копия_1_Коп"/>
      <w:bookmarkStart w:id="3" w:name="__DdeLink__127940_4035782450_Копия_1"/>
      <w:bookmarkEnd w:id="1"/>
      <w:bookmarkEnd w:id="2"/>
      <w:bookmarkEnd w:id="3"/>
      <w:r>
        <w:rPr>
          <w:b w:val="false"/>
          <w:bCs w:val="false"/>
          <w:sz w:val="28"/>
          <w:szCs w:val="28"/>
        </w:rPr>
        <w:t xml:space="preserve"> (далее — административный регламент) следующие изменения:</w:t>
      </w:r>
    </w:p>
    <w:p>
      <w:pPr>
        <w:pStyle w:val="BodyText"/>
        <w:bidi w:val="0"/>
        <w:spacing w:before="0" w:after="0"/>
        <w:rPr/>
      </w:pPr>
      <w:r>
        <w:rPr>
          <w:sz w:val="28"/>
          <w:szCs w:val="28"/>
        </w:rPr>
        <w:tab/>
        <w:t xml:space="preserve">1.1. </w:t>
      </w:r>
      <w:bookmarkStart w:id="4" w:name="__DdeLink__51001_250897279"/>
      <w:bookmarkEnd w:id="4"/>
      <w:r>
        <w:rPr>
          <w:sz w:val="28"/>
          <w:szCs w:val="28"/>
        </w:rPr>
        <w:t xml:space="preserve">Таблицу №1 приложения №3 к </w:t>
      </w:r>
      <w:r>
        <w:rPr>
          <w:b w:val="false"/>
          <w:bCs w:val="false"/>
          <w:i w:val="false"/>
          <w:iCs w:val="false"/>
          <w:caps w:val="false"/>
          <w:smallCaps w:val="false"/>
          <w:color w:val="000000"/>
          <w:spacing w:val="0"/>
          <w:sz w:val="28"/>
          <w:szCs w:val="28"/>
          <w:shd w:fill="FFFFFF" w:val="clear"/>
        </w:rPr>
        <w:t>административному регламенту изложить в новой редакции, согласно приложению №1 к настоящему постановлению.</w:t>
      </w:r>
    </w:p>
    <w:p>
      <w:pPr>
        <w:pStyle w:val="BodyText"/>
        <w:bidi w:val="0"/>
        <w:spacing w:before="0" w:after="0"/>
        <w:rPr/>
      </w:pPr>
      <w:r>
        <w:rPr/>
        <w:tab/>
        <w:t>2.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pPr>
        <w:pStyle w:val="BodyText"/>
        <w:bidi w:val="0"/>
        <w:spacing w:before="0" w:after="0"/>
        <w:rPr/>
      </w:pPr>
      <w:r>
        <w:rPr/>
        <w:tab/>
        <w:t>3. Контроль за исполнением постановления возложить на заместителя главы Топкинского муниципального округа по АПК и капитальному строительству          Э.В. Кононова.</w:t>
      </w:r>
    </w:p>
    <w:p>
      <w:pPr>
        <w:pStyle w:val="BodyText"/>
        <w:bidi w:val="0"/>
        <w:spacing w:before="0" w:after="283"/>
        <w:rPr/>
      </w:pPr>
      <w:r>
        <w:rPr/>
        <w:tab/>
        <w:t>4. Постановление вступает в силу после официального обнародования.</w:t>
      </w:r>
    </w:p>
    <w:p>
      <w:pPr>
        <w:pStyle w:val="BodyText"/>
        <w:bidi w:val="0"/>
        <w:spacing w:before="0" w:after="283"/>
        <w:ind w:hanging="0" w:left="0" w:right="0"/>
        <w:rPr/>
      </w:pPr>
      <w:r>
        <w:rPr/>
      </w:r>
    </w:p>
    <w:p>
      <w:pPr>
        <w:pStyle w:val="BodyText"/>
        <w:bidi w:val="0"/>
        <w:spacing w:before="0" w:after="0"/>
        <w:ind w:hanging="0" w:left="0" w:right="0"/>
        <w:rPr/>
      </w:pPr>
      <w:r>
        <w:rPr/>
        <w:t xml:space="preserve">Глава Топкинского </w:t>
      </w:r>
    </w:p>
    <w:p>
      <w:pPr>
        <w:pStyle w:val="BodyText"/>
        <w:bidi w:val="0"/>
        <w:spacing w:before="0" w:after="283"/>
        <w:ind w:hanging="0" w:left="0" w:right="0"/>
        <w:rPr/>
      </w:pPr>
      <w:r>
        <w:rPr/>
        <w:t xml:space="preserve">муниципального округа                                    </w:t>
        <w:tab/>
        <w:tab/>
        <w:tab/>
        <w:t xml:space="preserve">                     С.В.Фролов</w:t>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BodyText"/>
        <w:bidi w:val="0"/>
        <w:spacing w:before="0" w:after="283"/>
        <w:ind w:hanging="0" w:left="0" w:right="0"/>
        <w:rPr/>
      </w:pPr>
      <w:r>
        <w:rPr/>
      </w:r>
    </w:p>
    <w:p>
      <w:pPr>
        <w:pStyle w:val="Normal"/>
        <w:widowControl w:val="false"/>
        <w:bidi w:val="0"/>
        <w:spacing w:lineRule="auto" w:line="240" w:before="0" w:after="0"/>
        <w:ind w:hanging="0" w:left="3175" w:right="170"/>
        <w:jc w:val="right"/>
        <w:rPr>
          <w:sz w:val="28"/>
        </w:rPr>
      </w:pPr>
      <w:r>
        <w:rPr>
          <w:sz w:val="28"/>
          <w:szCs w:val="28"/>
        </w:rPr>
        <w:t>Приложение №1</w:t>
      </w:r>
    </w:p>
    <w:p>
      <w:pPr>
        <w:pStyle w:val="BodyText"/>
        <w:widowControl w:val="false"/>
        <w:bidi w:val="0"/>
        <w:spacing w:lineRule="auto" w:line="240" w:before="0" w:after="0"/>
        <w:ind w:hanging="0" w:left="3175" w:right="170"/>
        <w:jc w:val="right"/>
        <w:rPr>
          <w:sz w:val="28"/>
          <w:szCs w:val="28"/>
        </w:rPr>
      </w:pPr>
      <w:r>
        <w:rPr>
          <w:sz w:val="28"/>
          <w:szCs w:val="28"/>
        </w:rPr>
        <w:t xml:space="preserve">                                      </w:t>
      </w:r>
      <w:r>
        <w:rPr>
          <w:sz w:val="28"/>
          <w:szCs w:val="28"/>
        </w:rPr>
        <w:t xml:space="preserve">к постановлению администрации   </w:t>
      </w:r>
    </w:p>
    <w:p>
      <w:pPr>
        <w:pStyle w:val="BodyText"/>
        <w:widowControl w:val="false"/>
        <w:bidi w:val="0"/>
        <w:spacing w:lineRule="auto" w:line="240" w:before="0" w:after="0"/>
        <w:ind w:hanging="0" w:left="3175" w:right="170"/>
        <w:jc w:val="right"/>
        <w:rPr>
          <w:sz w:val="28"/>
          <w:szCs w:val="28"/>
        </w:rPr>
      </w:pPr>
      <w:r>
        <w:rPr>
          <w:sz w:val="28"/>
          <w:szCs w:val="28"/>
        </w:rPr>
        <w:t xml:space="preserve">                       </w:t>
      </w:r>
      <w:r>
        <w:rPr>
          <w:sz w:val="28"/>
          <w:szCs w:val="28"/>
        </w:rPr>
        <w:t>Топкинского муниципального округа</w:t>
      </w:r>
    </w:p>
    <w:p>
      <w:pPr>
        <w:pStyle w:val="BodyText"/>
        <w:widowControl w:val="false"/>
        <w:bidi w:val="0"/>
        <w:spacing w:lineRule="auto" w:line="240" w:before="0" w:after="0"/>
        <w:ind w:hanging="0" w:left="3175" w:right="170"/>
        <w:jc w:val="right"/>
        <w:rPr>
          <w:sz w:val="28"/>
          <w:szCs w:val="28"/>
        </w:rPr>
      </w:pPr>
      <w:r>
        <w:rPr>
          <w:sz w:val="28"/>
          <w:szCs w:val="28"/>
        </w:rPr>
        <w:t xml:space="preserve"> </w:t>
      </w:r>
      <w:r>
        <w:rPr>
          <w:sz w:val="28"/>
          <w:szCs w:val="28"/>
        </w:rPr>
        <w:t>от  09 июня 2026 года  № 908-п</w:t>
      </w:r>
    </w:p>
    <w:p>
      <w:pPr>
        <w:pStyle w:val="BodyText"/>
        <w:bidi w:val="0"/>
        <w:spacing w:before="0" w:after="0"/>
        <w:jc w:val="right"/>
        <w:rPr>
          <w:sz w:val="28"/>
          <w:szCs w:val="28"/>
        </w:rPr>
      </w:pPr>
      <w:r>
        <w:rPr>
          <w:sz w:val="28"/>
          <w:szCs w:val="28"/>
        </w:rPr>
      </w:r>
    </w:p>
    <w:p>
      <w:pPr>
        <w:pStyle w:val="BodyText"/>
        <w:bidi w:val="0"/>
        <w:spacing w:before="0" w:after="0"/>
        <w:jc w:val="right"/>
        <w:rPr>
          <w:sz w:val="28"/>
          <w:szCs w:val="28"/>
        </w:rPr>
      </w:pPr>
      <w:bookmarkStart w:id="5" w:name="__DdeLink__1841335_3658534770_Копия_1"/>
      <w:bookmarkEnd w:id="5"/>
      <w:r>
        <w:rPr>
          <w:b w:val="false"/>
          <w:bCs w:val="false"/>
          <w:color w:val="000000"/>
          <w:sz w:val="28"/>
          <w:szCs w:val="28"/>
        </w:rPr>
        <w:t>Приложение № 3</w:t>
      </w:r>
    </w:p>
    <w:p>
      <w:pPr>
        <w:pStyle w:val="BodyText"/>
        <w:bidi w:val="0"/>
        <w:spacing w:before="0" w:after="0"/>
        <w:jc w:val="right"/>
        <w:rPr>
          <w:sz w:val="28"/>
          <w:szCs w:val="28"/>
        </w:rPr>
      </w:pPr>
      <w:r>
        <w:rPr>
          <w:b w:val="false"/>
          <w:bCs w:val="false"/>
          <w:color w:val="000000"/>
          <w:sz w:val="28"/>
          <w:szCs w:val="28"/>
        </w:rPr>
        <w:t>к административному регламенту</w:t>
      </w:r>
    </w:p>
    <w:p>
      <w:pPr>
        <w:pStyle w:val="BodyText"/>
        <w:bidi w:val="0"/>
        <w:spacing w:before="0" w:after="0"/>
        <w:jc w:val="right"/>
        <w:rPr>
          <w:sz w:val="28"/>
          <w:szCs w:val="28"/>
        </w:rPr>
      </w:pPr>
      <w:r>
        <w:rPr>
          <w:b w:val="false"/>
          <w:bCs w:val="false"/>
          <w:color w:val="000000"/>
          <w:sz w:val="28"/>
          <w:szCs w:val="28"/>
        </w:rPr>
        <w:t xml:space="preserve">предоставления муниципальной услуги </w:t>
      </w:r>
    </w:p>
    <w:p>
      <w:pPr>
        <w:pStyle w:val="BodyText"/>
        <w:widowControl/>
        <w:bidi w:val="0"/>
        <w:spacing w:before="0" w:after="0"/>
        <w:ind w:firstLine="555" w:left="0" w:right="0"/>
        <w:jc w:val="right"/>
        <w:rPr>
          <w:sz w:val="28"/>
          <w:szCs w:val="28"/>
        </w:rPr>
      </w:pPr>
      <w:bookmarkStart w:id="6" w:name="__DdeLink__15544_2317420173"/>
      <w:bookmarkStart w:id="7" w:name="__DdeLink__974305_36585347701_Копия_1"/>
      <w:bookmarkStart w:id="8" w:name="__DdeLink__61676_854403789"/>
      <w:r>
        <w:rPr>
          <w:b w:val="false"/>
          <w:bCs w:val="false"/>
          <w:i w:val="false"/>
          <w:caps w:val="false"/>
          <w:smallCaps w:val="false"/>
          <w:color w:val="000000"/>
          <w:spacing w:val="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End w:id="6"/>
      <w:bookmarkEnd w:id="7"/>
      <w:bookmarkEnd w:id="8"/>
    </w:p>
    <w:p>
      <w:pPr>
        <w:pStyle w:val="BodyText"/>
        <w:widowControl/>
        <w:bidi w:val="0"/>
        <w:spacing w:before="0" w:after="0"/>
        <w:ind w:firstLine="555" w:left="0" w:right="0"/>
        <w:jc w:val="both"/>
        <w:rPr>
          <w:caps w:val="false"/>
          <w:smallCaps w:val="false"/>
          <w:color w:val="000000"/>
          <w:spacing w:val="0"/>
          <w:sz w:val="28"/>
          <w:szCs w:val="28"/>
        </w:rPr>
      </w:pPr>
      <w:r>
        <w:rPr>
          <w:caps w:val="false"/>
          <w:smallCaps w:val="false"/>
          <w:color w:val="000000"/>
          <w:spacing w:val="0"/>
          <w:sz w:val="28"/>
          <w:szCs w:val="28"/>
        </w:rPr>
      </w:r>
      <w:bookmarkStart w:id="9" w:name="__DdeLink__1841335_36585347701_Копия_1"/>
      <w:bookmarkStart w:id="10" w:name="__DdeLink__1841335_36585347701_Копия_1"/>
      <w:bookmarkEnd w:id="10"/>
    </w:p>
    <w:p>
      <w:pPr>
        <w:pStyle w:val="BodyText"/>
        <w:widowControl/>
        <w:bidi w:val="0"/>
        <w:spacing w:before="0" w:after="0"/>
        <w:ind w:firstLine="555" w:left="0" w:right="0"/>
        <w:jc w:val="center"/>
        <w:rPr>
          <w:sz w:val="28"/>
          <w:szCs w:val="28"/>
        </w:rPr>
      </w:pPr>
      <w:r>
        <w:rPr>
          <w:b/>
          <w:i w:val="false"/>
          <w:caps w:val="false"/>
          <w:smallCaps w:val="false"/>
          <w:color w:val="000000"/>
          <w:spacing w:val="0"/>
          <w:sz w:val="28"/>
          <w:szCs w:val="28"/>
        </w:rPr>
        <w:t>Исчерпывающий перечень документов, необходимых для предоставления муниципальной услуги</w:t>
      </w:r>
    </w:p>
    <w:p>
      <w:pPr>
        <w:pStyle w:val="BodyText"/>
        <w:widowControl/>
        <w:bidi w:val="0"/>
        <w:spacing w:before="0" w:after="0"/>
        <w:ind w:firstLine="555" w:left="0" w:right="0"/>
        <w:jc w:val="both"/>
        <w:rPr>
          <w:caps w:val="false"/>
          <w:smallCaps w:val="false"/>
          <w:color w:val="000000"/>
          <w:spacing w:val="0"/>
          <w:sz w:val="28"/>
          <w:szCs w:val="28"/>
        </w:rPr>
      </w:pPr>
      <w:r>
        <w:rPr>
          <w:caps w:val="false"/>
          <w:smallCaps w:val="false"/>
          <w:color w:val="000000"/>
          <w:spacing w:val="0"/>
          <w:sz w:val="28"/>
          <w:szCs w:val="28"/>
        </w:rPr>
      </w:r>
    </w:p>
    <w:p>
      <w:pPr>
        <w:pStyle w:val="BodyText"/>
        <w:widowControl/>
        <w:bidi w:val="0"/>
        <w:spacing w:before="0" w:after="0"/>
        <w:ind w:hanging="0" w:left="0" w:right="0"/>
        <w:jc w:val="both"/>
        <w:rPr>
          <w:b/>
          <w:bCs/>
          <w:sz w:val="28"/>
          <w:szCs w:val="28"/>
        </w:rPr>
      </w:pPr>
      <w:r>
        <w:rPr>
          <w:b/>
          <w:bCs/>
          <w:i w:val="false"/>
          <w:caps w:val="false"/>
          <w:smallCaps w:val="false"/>
          <w:color w:val="000000"/>
          <w:spacing w:val="0"/>
          <w:sz w:val="28"/>
          <w:szCs w:val="28"/>
        </w:rPr>
        <w:t>Таблица № 1</w:t>
      </w:r>
    </w:p>
    <w:tbl>
      <w:tblPr>
        <w:tblW w:w="10200" w:type="dxa"/>
        <w:jc w:val="left"/>
        <w:tblInd w:w="-122" w:type="dxa"/>
        <w:tblLayout w:type="fixed"/>
        <w:tblCellMar>
          <w:top w:w="28" w:type="dxa"/>
          <w:left w:w="108" w:type="dxa"/>
          <w:bottom w:w="28" w:type="dxa"/>
          <w:right w:w="108" w:type="dxa"/>
        </w:tblCellMar>
      </w:tblPr>
      <w:tblGrid>
        <w:gridCol w:w="10200"/>
      </w:tblGrid>
      <w:tr>
        <w:trPr/>
        <w:tc>
          <w:tcPr>
            <w:tcW w:w="10200" w:type="dxa"/>
            <w:tcBorders>
              <w:top w:val="single" w:sz="6" w:space="0" w:color="000000"/>
              <w:left w:val="single" w:sz="6" w:space="0" w:color="000000"/>
              <w:bottom w:val="single" w:sz="6" w:space="0" w:color="000000"/>
              <w:right w:val="single" w:sz="6" w:space="0" w:color="000000"/>
            </w:tcBorders>
            <w:vAlign w:val="center"/>
          </w:tcPr>
          <w:p>
            <w:pPr>
              <w:pStyle w:val="Style37"/>
              <w:widowControl w:val="false"/>
              <w:bidi w:val="0"/>
              <w:spacing w:before="0" w:after="0"/>
              <w:ind w:hanging="0" w:left="0" w:right="0"/>
              <w:jc w:val="center"/>
              <w:rPr>
                <w:sz w:val="28"/>
                <w:szCs w:val="28"/>
              </w:rPr>
            </w:pPr>
            <w:r>
              <w:rPr>
                <w:b/>
                <w:sz w:val="28"/>
                <w:szCs w:val="28"/>
              </w:rPr>
              <w:t>При обращении с заявлением о выдаче разрешения на строительство:</w:t>
            </w:r>
          </w:p>
        </w:tc>
      </w:tr>
      <w:tr>
        <w:trPr/>
        <w:tc>
          <w:tcPr>
            <w:tcW w:w="10200" w:type="dxa"/>
            <w:tcBorders>
              <w:top w:val="single" w:sz="6" w:space="0" w:color="000000"/>
              <w:left w:val="single" w:sz="6" w:space="0" w:color="000000"/>
              <w:bottom w:val="single" w:sz="6" w:space="0" w:color="000000"/>
              <w:right w:val="single" w:sz="6" w:space="0" w:color="000000"/>
            </w:tcBorders>
            <w:vAlign w:val="center"/>
          </w:tcPr>
          <w:p>
            <w:pPr>
              <w:pStyle w:val="Style37"/>
              <w:widowControl w:val="false"/>
              <w:bidi w:val="0"/>
              <w:spacing w:before="0" w:after="0"/>
              <w:ind w:hanging="0" w:left="0" w:right="0"/>
              <w:rPr>
                <w:sz w:val="28"/>
                <w:szCs w:val="28"/>
              </w:rPr>
            </w:pPr>
            <w:r>
              <w:rPr>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w:t>
            </w:r>
            <w:r>
              <w:rPr>
                <w:sz w:val="28"/>
                <w:szCs w:val="28"/>
                <w:u w:val="none"/>
              </w:rPr>
              <w:t>самостоятельно:</w:t>
            </w:r>
          </w:p>
        </w:tc>
      </w:tr>
      <w:tr>
        <w:trPr/>
        <w:tc>
          <w:tcPr>
            <w:tcW w:w="10200" w:type="dxa"/>
            <w:tcBorders>
              <w:top w:val="single" w:sz="6" w:space="0" w:color="000000"/>
              <w:left w:val="single" w:sz="6" w:space="0" w:color="000000"/>
              <w:bottom w:val="single" w:sz="6" w:space="0" w:color="000000"/>
              <w:right w:val="single" w:sz="6" w:space="0" w:color="000000"/>
            </w:tcBorders>
            <w:vAlign w:val="center"/>
          </w:tcPr>
          <w:p>
            <w:pPr>
              <w:pStyle w:val="TableParagraph1"/>
              <w:numPr>
                <w:ilvl w:val="0"/>
                <w:numId w:val="0"/>
              </w:numPr>
              <w:tabs>
                <w:tab w:val="clear" w:pos="709"/>
                <w:tab w:val="left" w:pos="599" w:leader="none"/>
              </w:tabs>
              <w:suppressAutoHyphens w:val="true"/>
              <w:bidi w:val="0"/>
              <w:spacing w:lineRule="auto" w:line="240" w:before="23" w:after="0"/>
              <w:ind w:hanging="0" w:left="113" w:right="170"/>
              <w:jc w:val="both"/>
              <w:rPr>
                <w:sz w:val="28"/>
                <w:szCs w:val="28"/>
              </w:rPr>
            </w:pPr>
            <w:r>
              <w:rPr>
                <w:rFonts w:ascii="PT Astra Serif" w:hAnsi="PT Astra Serif"/>
                <w:kern w:val="0"/>
                <w:sz w:val="28"/>
                <w:szCs w:val="28"/>
              </w:rPr>
              <w:t>1) заявление</w:t>
            </w:r>
            <w:r>
              <w:rPr>
                <w:rFonts w:ascii="PT Astra Serif" w:hAnsi="PT Astra Serif"/>
                <w:spacing w:val="-15"/>
                <w:kern w:val="0"/>
                <w:sz w:val="28"/>
                <w:szCs w:val="28"/>
              </w:rPr>
              <w:t xml:space="preserve"> </w:t>
            </w:r>
            <w:r>
              <w:rPr>
                <w:rFonts w:ascii="PT Astra Serif" w:hAnsi="PT Astra Serif"/>
                <w:kern w:val="0"/>
                <w:sz w:val="28"/>
                <w:szCs w:val="28"/>
              </w:rPr>
              <w:t>о</w:t>
            </w:r>
            <w:r>
              <w:rPr>
                <w:rFonts w:ascii="PT Astra Serif" w:hAnsi="PT Astra Serif"/>
                <w:spacing w:val="-6"/>
                <w:kern w:val="0"/>
                <w:sz w:val="28"/>
                <w:szCs w:val="28"/>
              </w:rPr>
              <w:t xml:space="preserve"> </w:t>
            </w:r>
            <w:r>
              <w:rPr>
                <w:rFonts w:ascii="PT Astra Serif" w:hAnsi="PT Astra Serif"/>
                <w:kern w:val="0"/>
                <w:sz w:val="28"/>
                <w:szCs w:val="28"/>
              </w:rPr>
              <w:t>выдаче</w:t>
            </w:r>
            <w:r>
              <w:rPr>
                <w:rFonts w:ascii="PT Astra Serif" w:hAnsi="PT Astra Serif"/>
                <w:spacing w:val="-7"/>
                <w:kern w:val="0"/>
                <w:sz w:val="28"/>
                <w:szCs w:val="28"/>
              </w:rPr>
              <w:t xml:space="preserve"> </w:t>
            </w:r>
            <w:r>
              <w:rPr>
                <w:rFonts w:ascii="PT Astra Serif" w:hAnsi="PT Astra Serif"/>
                <w:kern w:val="0"/>
                <w:sz w:val="28"/>
                <w:szCs w:val="28"/>
              </w:rPr>
              <w:t>разрешения</w:t>
            </w:r>
            <w:r>
              <w:rPr>
                <w:rFonts w:ascii="PT Astra Serif" w:hAnsi="PT Astra Serif"/>
                <w:spacing w:val="-10"/>
                <w:kern w:val="0"/>
                <w:sz w:val="28"/>
                <w:szCs w:val="28"/>
              </w:rPr>
              <w:t xml:space="preserve"> </w:t>
            </w:r>
            <w:r>
              <w:rPr>
                <w:rFonts w:ascii="PT Astra Serif" w:hAnsi="PT Astra Serif"/>
                <w:kern w:val="0"/>
                <w:sz w:val="28"/>
                <w:szCs w:val="28"/>
              </w:rPr>
              <w:t>на</w:t>
            </w:r>
            <w:r>
              <w:rPr>
                <w:rFonts w:ascii="PT Astra Serif" w:hAnsi="PT Astra Serif"/>
                <w:spacing w:val="-7"/>
                <w:kern w:val="0"/>
                <w:sz w:val="28"/>
                <w:szCs w:val="28"/>
              </w:rPr>
              <w:t xml:space="preserve"> </w:t>
            </w:r>
            <w:r>
              <w:rPr>
                <w:rFonts w:ascii="PT Astra Serif" w:hAnsi="PT Astra Serif"/>
                <w:kern w:val="0"/>
                <w:sz w:val="28"/>
                <w:szCs w:val="28"/>
              </w:rPr>
              <w:t>строительство</w:t>
            </w:r>
            <w:r>
              <w:rPr>
                <w:rFonts w:ascii="PT Astra Serif" w:hAnsi="PT Astra Serif"/>
                <w:spacing w:val="-2"/>
                <w:kern w:val="0"/>
                <w:sz w:val="28"/>
                <w:szCs w:val="28"/>
              </w:rPr>
              <w:t xml:space="preserve"> </w:t>
            </w:r>
            <w:r>
              <w:rPr>
                <w:rFonts w:ascii="PT Astra Serif" w:hAnsi="PT Astra Serif"/>
                <w:kern w:val="0"/>
                <w:sz w:val="28"/>
                <w:szCs w:val="28"/>
              </w:rPr>
              <w:t>по</w:t>
            </w:r>
            <w:r>
              <w:rPr>
                <w:rFonts w:ascii="PT Astra Serif" w:hAnsi="PT Astra Serif"/>
                <w:spacing w:val="-6"/>
                <w:kern w:val="0"/>
                <w:sz w:val="28"/>
                <w:szCs w:val="28"/>
              </w:rPr>
              <w:t xml:space="preserve"> </w:t>
            </w:r>
            <w:r>
              <w:rPr>
                <w:rFonts w:ascii="PT Astra Serif" w:hAnsi="PT Astra Serif"/>
                <w:kern w:val="0"/>
                <w:sz w:val="28"/>
                <w:szCs w:val="28"/>
              </w:rPr>
              <w:t>форме</w:t>
            </w:r>
            <w:r>
              <w:rPr>
                <w:rFonts w:ascii="PT Astra Serif" w:hAnsi="PT Astra Serif"/>
                <w:spacing w:val="-7"/>
                <w:kern w:val="0"/>
                <w:sz w:val="28"/>
                <w:szCs w:val="28"/>
              </w:rPr>
              <w:t xml:space="preserve"> </w:t>
            </w:r>
            <w:r>
              <w:rPr>
                <w:rFonts w:ascii="PT Astra Serif" w:hAnsi="PT Astra Serif"/>
                <w:kern w:val="0"/>
                <w:sz w:val="28"/>
                <w:szCs w:val="28"/>
              </w:rPr>
              <w:t>согласно</w:t>
            </w:r>
            <w:r>
              <w:rPr>
                <w:rFonts w:ascii="PT Astra Serif" w:hAnsi="PT Astra Serif"/>
                <w:spacing w:val="-6"/>
                <w:kern w:val="0"/>
                <w:sz w:val="28"/>
                <w:szCs w:val="28"/>
              </w:rPr>
              <w:t xml:space="preserve"> </w:t>
            </w:r>
            <w:r>
              <w:rPr>
                <w:rFonts w:ascii="PT Astra Serif" w:hAnsi="PT Astra Serif"/>
                <w:kern w:val="0"/>
                <w:sz w:val="28"/>
                <w:szCs w:val="28"/>
              </w:rPr>
              <w:t>приложению</w:t>
            </w:r>
            <w:r>
              <w:rPr>
                <w:rFonts w:ascii="PT Astra Serif" w:hAnsi="PT Astra Serif"/>
                <w:spacing w:val="-7"/>
                <w:kern w:val="0"/>
                <w:sz w:val="28"/>
                <w:szCs w:val="28"/>
              </w:rPr>
              <w:t xml:space="preserve"> </w:t>
            </w:r>
            <w:r>
              <w:rPr>
                <w:rFonts w:ascii="PT Astra Serif" w:hAnsi="PT Astra Serif"/>
                <w:kern w:val="0"/>
                <w:sz w:val="28"/>
                <w:szCs w:val="28"/>
              </w:rPr>
              <w:t>№</w:t>
            </w:r>
            <w:r>
              <w:rPr>
                <w:rFonts w:ascii="PT Astra Serif" w:hAnsi="PT Astra Serif"/>
                <w:spacing w:val="-5"/>
                <w:kern w:val="0"/>
                <w:sz w:val="28"/>
                <w:szCs w:val="28"/>
              </w:rPr>
              <w:t xml:space="preserve"> </w:t>
            </w:r>
            <w:r>
              <w:rPr>
                <w:rFonts w:ascii="PT Astra Serif" w:hAnsi="PT Astra Serif"/>
                <w:kern w:val="0"/>
                <w:sz w:val="28"/>
                <w:szCs w:val="28"/>
              </w:rPr>
              <w:t>5</w:t>
            </w:r>
            <w:r>
              <w:rPr>
                <w:rFonts w:ascii="PT Astra Serif" w:hAnsi="PT Astra Serif"/>
                <w:spacing w:val="-10"/>
                <w:kern w:val="0"/>
                <w:sz w:val="28"/>
                <w:szCs w:val="28"/>
              </w:rPr>
              <w:t xml:space="preserve"> </w:t>
            </w:r>
            <w:r>
              <w:rPr>
                <w:rFonts w:ascii="PT Astra Serif" w:hAnsi="PT Astra Serif"/>
                <w:kern w:val="0"/>
                <w:sz w:val="28"/>
                <w:szCs w:val="28"/>
              </w:rPr>
              <w:t>к настоящему административному регламенту;</w:t>
            </w:r>
          </w:p>
          <w:p>
            <w:pPr>
              <w:pStyle w:val="TableParagraph1"/>
              <w:numPr>
                <w:ilvl w:val="0"/>
                <w:numId w:val="0"/>
              </w:numPr>
              <w:tabs>
                <w:tab w:val="clear" w:pos="709"/>
                <w:tab w:val="left" w:pos="599" w:leader="none"/>
                <w:tab w:val="left" w:pos="10080" w:leader="none"/>
              </w:tabs>
              <w:suppressAutoHyphens w:val="true"/>
              <w:bidi w:val="0"/>
              <w:spacing w:lineRule="auto" w:line="240" w:before="5" w:after="0"/>
              <w:ind w:hanging="0" w:left="113" w:right="113"/>
              <w:jc w:val="both"/>
              <w:rPr>
                <w:sz w:val="28"/>
                <w:szCs w:val="28"/>
              </w:rPr>
            </w:pPr>
            <w:r>
              <w:rPr>
                <w:rFonts w:ascii="PT Astra Serif" w:hAnsi="PT Astra Serif"/>
                <w:kern w:val="0"/>
                <w:sz w:val="28"/>
                <w:szCs w:val="28"/>
              </w:rPr>
              <w:t>2) правоустанавливающие</w:t>
            </w:r>
            <w:r>
              <w:rPr>
                <w:rFonts w:ascii="PT Astra Serif" w:hAnsi="PT Astra Serif"/>
                <w:spacing w:val="-3"/>
                <w:kern w:val="0"/>
                <w:sz w:val="28"/>
                <w:szCs w:val="28"/>
              </w:rPr>
              <w:t xml:space="preserve"> </w:t>
            </w:r>
            <w:r>
              <w:rPr>
                <w:rFonts w:ascii="PT Astra Serif" w:hAnsi="PT Astra Serif"/>
                <w:kern w:val="0"/>
                <w:sz w:val="28"/>
                <w:szCs w:val="28"/>
              </w:rPr>
              <w:t>документы на</w:t>
            </w:r>
            <w:r>
              <w:rPr>
                <w:rFonts w:ascii="PT Astra Serif" w:hAnsi="PT Astra Serif"/>
                <w:spacing w:val="-8"/>
                <w:kern w:val="0"/>
                <w:sz w:val="28"/>
                <w:szCs w:val="28"/>
              </w:rPr>
              <w:t xml:space="preserve"> </w:t>
            </w:r>
            <w:r>
              <w:rPr>
                <w:rFonts w:ascii="PT Astra Serif" w:hAnsi="PT Astra Serif"/>
                <w:kern w:val="0"/>
                <w:sz w:val="28"/>
                <w:szCs w:val="28"/>
              </w:rPr>
              <w:t>земельный</w:t>
            </w:r>
            <w:r>
              <w:rPr>
                <w:rFonts w:ascii="PT Astra Serif" w:hAnsi="PT Astra Serif"/>
                <w:spacing w:val="-6"/>
                <w:kern w:val="0"/>
                <w:sz w:val="28"/>
                <w:szCs w:val="28"/>
              </w:rPr>
              <w:t xml:space="preserve"> </w:t>
            </w:r>
            <w:r>
              <w:rPr>
                <w:rFonts w:ascii="PT Astra Serif" w:hAnsi="PT Astra Serif"/>
                <w:kern w:val="0"/>
                <w:sz w:val="28"/>
                <w:szCs w:val="28"/>
              </w:rPr>
              <w:t>участок, в</w:t>
            </w:r>
            <w:r>
              <w:rPr>
                <w:rFonts w:ascii="PT Astra Serif" w:hAnsi="PT Astra Serif"/>
                <w:spacing w:val="-5"/>
                <w:kern w:val="0"/>
                <w:sz w:val="28"/>
                <w:szCs w:val="28"/>
              </w:rPr>
              <w:t xml:space="preserve"> </w:t>
            </w:r>
            <w:r>
              <w:rPr>
                <w:rFonts w:ascii="PT Astra Serif" w:hAnsi="PT Astra Serif"/>
                <w:kern w:val="0"/>
                <w:sz w:val="28"/>
                <w:szCs w:val="28"/>
              </w:rPr>
              <w:t>том</w:t>
            </w:r>
            <w:r>
              <w:rPr>
                <w:rFonts w:ascii="PT Astra Serif" w:hAnsi="PT Astra Serif"/>
                <w:spacing w:val="-1"/>
                <w:kern w:val="0"/>
                <w:sz w:val="28"/>
                <w:szCs w:val="28"/>
              </w:rPr>
              <w:t xml:space="preserve"> </w:t>
            </w:r>
            <w:r>
              <w:rPr>
                <w:rFonts w:ascii="PT Astra Serif" w:hAnsi="PT Astra Serif"/>
                <w:kern w:val="0"/>
                <w:sz w:val="28"/>
                <w:szCs w:val="28"/>
              </w:rPr>
              <w:t>числе</w:t>
            </w:r>
            <w:r>
              <w:rPr>
                <w:rFonts w:ascii="PT Astra Serif" w:hAnsi="PT Astra Serif"/>
                <w:spacing w:val="-3"/>
                <w:kern w:val="0"/>
                <w:sz w:val="28"/>
                <w:szCs w:val="28"/>
              </w:rPr>
              <w:t xml:space="preserve"> </w:t>
            </w:r>
            <w:r>
              <w:rPr>
                <w:rFonts w:ascii="PT Astra Serif" w:hAnsi="PT Astra Serif"/>
                <w:kern w:val="0"/>
                <w:sz w:val="28"/>
                <w:szCs w:val="28"/>
              </w:rPr>
              <w:t>соглашение</w:t>
            </w:r>
            <w:r>
              <w:rPr>
                <w:rFonts w:ascii="PT Astra Serif" w:hAnsi="PT Astra Serif"/>
                <w:spacing w:val="-8"/>
                <w:kern w:val="0"/>
                <w:sz w:val="28"/>
                <w:szCs w:val="28"/>
              </w:rPr>
              <w:t xml:space="preserve"> </w:t>
            </w:r>
            <w:r>
              <w:rPr>
                <w:rFonts w:ascii="PT Astra Serif" w:hAnsi="PT Astra Serif"/>
                <w:kern w:val="0"/>
                <w:sz w:val="28"/>
                <w:szCs w:val="28"/>
              </w:rPr>
              <w:t>об установлении</w:t>
            </w:r>
            <w:r>
              <w:rPr>
                <w:rFonts w:ascii="PT Astra Serif" w:hAnsi="PT Astra Serif"/>
                <w:spacing w:val="-11"/>
                <w:kern w:val="0"/>
                <w:sz w:val="28"/>
                <w:szCs w:val="28"/>
              </w:rPr>
              <w:t xml:space="preserve"> </w:t>
            </w:r>
            <w:r>
              <w:rPr>
                <w:rFonts w:ascii="PT Astra Serif" w:hAnsi="PT Astra Serif"/>
                <w:kern w:val="0"/>
                <w:sz w:val="28"/>
                <w:szCs w:val="28"/>
              </w:rPr>
              <w:t xml:space="preserve">сервитута, реквизиты </w:t>
            </w:r>
            <w:r>
              <w:rPr>
                <w:rFonts w:ascii="PT Astra Serif" w:hAnsi="PT Astra Serif"/>
                <w:spacing w:val="-5"/>
                <w:kern w:val="0"/>
                <w:sz w:val="28"/>
                <w:szCs w:val="28"/>
              </w:rPr>
              <w:t xml:space="preserve"> </w:t>
            </w:r>
            <w:r>
              <w:rPr>
                <w:rFonts w:ascii="PT Astra Serif" w:hAnsi="PT Astra Serif"/>
                <w:kern w:val="0"/>
                <w:sz w:val="28"/>
                <w:szCs w:val="28"/>
              </w:rPr>
              <w:t>решение</w:t>
            </w:r>
            <w:r>
              <w:rPr>
                <w:rFonts w:ascii="PT Astra Serif" w:hAnsi="PT Astra Serif"/>
                <w:spacing w:val="-12"/>
                <w:kern w:val="0"/>
                <w:sz w:val="28"/>
                <w:szCs w:val="28"/>
              </w:rPr>
              <w:t xml:space="preserve"> </w:t>
            </w:r>
            <w:r>
              <w:rPr>
                <w:rFonts w:ascii="PT Astra Serif" w:hAnsi="PT Astra Serif"/>
                <w:kern w:val="0"/>
                <w:sz w:val="28"/>
                <w:szCs w:val="28"/>
              </w:rPr>
              <w:t>об</w:t>
            </w:r>
            <w:r>
              <w:rPr>
                <w:rFonts w:ascii="PT Astra Serif" w:hAnsi="PT Astra Serif"/>
                <w:spacing w:val="-9"/>
                <w:kern w:val="0"/>
                <w:sz w:val="28"/>
                <w:szCs w:val="28"/>
              </w:rPr>
              <w:t xml:space="preserve"> </w:t>
            </w:r>
            <w:r>
              <w:rPr>
                <w:rFonts w:ascii="PT Astra Serif" w:hAnsi="PT Astra Serif"/>
                <w:kern w:val="0"/>
                <w:sz w:val="28"/>
                <w:szCs w:val="28"/>
              </w:rPr>
              <w:t>установлении</w:t>
            </w:r>
            <w:r>
              <w:rPr>
                <w:rFonts w:ascii="PT Astra Serif" w:hAnsi="PT Astra Serif"/>
                <w:spacing w:val="-6"/>
                <w:kern w:val="0"/>
                <w:sz w:val="28"/>
                <w:szCs w:val="28"/>
              </w:rPr>
              <w:t xml:space="preserve"> </w:t>
            </w:r>
            <w:r>
              <w:rPr>
                <w:rFonts w:ascii="PT Astra Serif" w:hAnsi="PT Astra Serif"/>
                <w:kern w:val="0"/>
                <w:sz w:val="28"/>
                <w:szCs w:val="28"/>
              </w:rPr>
              <w:t>публичного</w:t>
            </w:r>
            <w:r>
              <w:rPr>
                <w:rFonts w:ascii="PT Astra Serif" w:hAnsi="PT Astra Serif"/>
                <w:spacing w:val="-7"/>
                <w:kern w:val="0"/>
                <w:sz w:val="28"/>
                <w:szCs w:val="28"/>
              </w:rPr>
              <w:t xml:space="preserve"> </w:t>
            </w:r>
            <w:r>
              <w:rPr>
                <w:rFonts w:ascii="PT Astra Serif" w:hAnsi="PT Astra Serif"/>
                <w:kern w:val="0"/>
                <w:sz w:val="28"/>
                <w:szCs w:val="28"/>
              </w:rPr>
              <w:t>сервитута,</w:t>
            </w:r>
            <w:r>
              <w:rPr>
                <w:rFonts w:ascii="PT Astra Serif" w:hAnsi="PT Astra Serif"/>
                <w:spacing w:val="-5"/>
                <w:kern w:val="0"/>
                <w:sz w:val="28"/>
                <w:szCs w:val="28"/>
              </w:rPr>
              <w:t xml:space="preserve"> </w:t>
            </w:r>
            <w:r>
              <w:rPr>
                <w:rFonts w:ascii="PT Astra Serif" w:hAnsi="PT Astra Serif"/>
                <w:kern w:val="0"/>
                <w:sz w:val="28"/>
                <w:szCs w:val="28"/>
              </w:rPr>
              <w:t>а</w:t>
            </w:r>
            <w:r>
              <w:rPr>
                <w:rFonts w:ascii="PT Astra Serif" w:hAnsi="PT Astra Serif"/>
                <w:spacing w:val="-8"/>
                <w:kern w:val="0"/>
                <w:sz w:val="28"/>
                <w:szCs w:val="28"/>
              </w:rPr>
              <w:t xml:space="preserve"> </w:t>
            </w:r>
            <w:r>
              <w:rPr>
                <w:rFonts w:ascii="PT Astra Serif" w:hAnsi="PT Astra Serif"/>
                <w:kern w:val="0"/>
                <w:sz w:val="28"/>
                <w:szCs w:val="28"/>
              </w:rPr>
              <w:t>также</w:t>
            </w:r>
            <w:r>
              <w:rPr>
                <w:rFonts w:ascii="PT Astra Serif" w:hAnsi="PT Astra Serif"/>
                <w:spacing w:val="-8"/>
                <w:kern w:val="0"/>
                <w:sz w:val="28"/>
                <w:szCs w:val="28"/>
              </w:rPr>
              <w:t xml:space="preserve"> </w:t>
            </w:r>
            <w:r>
              <w:rPr>
                <w:rFonts w:ascii="PT Astra Serif" w:hAnsi="PT Astra Serif"/>
                <w:kern w:val="0"/>
                <w:sz w:val="28"/>
                <w:szCs w:val="28"/>
              </w:rPr>
              <w:t>схема расположения</w:t>
            </w:r>
            <w:r>
              <w:rPr>
                <w:rFonts w:ascii="PT Astra Serif" w:hAnsi="PT Astra Serif"/>
                <w:spacing w:val="-11"/>
                <w:kern w:val="0"/>
                <w:sz w:val="28"/>
                <w:szCs w:val="28"/>
              </w:rPr>
              <w:t xml:space="preserve"> </w:t>
            </w:r>
            <w:r>
              <w:rPr>
                <w:rFonts w:ascii="PT Astra Serif" w:hAnsi="PT Astra Serif"/>
                <w:kern w:val="0"/>
                <w:sz w:val="28"/>
                <w:szCs w:val="28"/>
              </w:rPr>
              <w:t>земельного</w:t>
            </w:r>
            <w:r>
              <w:rPr>
                <w:rFonts w:ascii="PT Astra Serif" w:hAnsi="PT Astra Serif"/>
                <w:spacing w:val="-7"/>
                <w:kern w:val="0"/>
                <w:sz w:val="28"/>
                <w:szCs w:val="28"/>
              </w:rPr>
              <w:t xml:space="preserve"> </w:t>
            </w:r>
            <w:r>
              <w:rPr>
                <w:rFonts w:ascii="PT Astra Serif" w:hAnsi="PT Astra Serif"/>
                <w:kern w:val="0"/>
                <w:sz w:val="28"/>
                <w:szCs w:val="28"/>
              </w:rPr>
              <w:t>участка</w:t>
            </w:r>
            <w:r>
              <w:rPr>
                <w:rFonts w:ascii="PT Astra Serif" w:hAnsi="PT Astra Serif"/>
                <w:spacing w:val="-8"/>
                <w:kern w:val="0"/>
                <w:sz w:val="28"/>
                <w:szCs w:val="28"/>
              </w:rPr>
              <w:t xml:space="preserve"> </w:t>
            </w:r>
            <w:r>
              <w:rPr>
                <w:rFonts w:ascii="PT Astra Serif" w:hAnsi="PT Astra Serif"/>
                <w:kern w:val="0"/>
                <w:sz w:val="28"/>
                <w:szCs w:val="28"/>
              </w:rPr>
              <w:t>или</w:t>
            </w:r>
            <w:r>
              <w:rPr>
                <w:rFonts w:ascii="PT Astra Serif" w:hAnsi="PT Astra Serif"/>
                <w:spacing w:val="-6"/>
                <w:kern w:val="0"/>
                <w:sz w:val="28"/>
                <w:szCs w:val="28"/>
              </w:rPr>
              <w:t xml:space="preserve"> </w:t>
            </w:r>
            <w:r>
              <w:rPr>
                <w:rFonts w:ascii="PT Astra Serif" w:hAnsi="PT Astra Serif"/>
                <w:kern w:val="0"/>
                <w:sz w:val="28"/>
                <w:szCs w:val="28"/>
              </w:rPr>
              <w:t>земельных</w:t>
            </w:r>
            <w:r>
              <w:rPr>
                <w:rFonts w:ascii="PT Astra Serif" w:hAnsi="PT Astra Serif"/>
                <w:spacing w:val="-7"/>
                <w:kern w:val="0"/>
                <w:sz w:val="28"/>
                <w:szCs w:val="28"/>
              </w:rPr>
              <w:t xml:space="preserve"> </w:t>
            </w:r>
            <w:r>
              <w:rPr>
                <w:rFonts w:ascii="PT Astra Serif" w:hAnsi="PT Astra Serif"/>
                <w:kern w:val="0"/>
                <w:sz w:val="28"/>
                <w:szCs w:val="28"/>
              </w:rPr>
              <w:t>участков</w:t>
            </w:r>
            <w:r>
              <w:rPr>
                <w:rFonts w:ascii="PT Astra Serif" w:hAnsi="PT Astra Serif"/>
                <w:spacing w:val="-6"/>
                <w:kern w:val="0"/>
                <w:sz w:val="28"/>
                <w:szCs w:val="28"/>
              </w:rPr>
              <w:t xml:space="preserve"> </w:t>
            </w:r>
            <w:r>
              <w:rPr>
                <w:rFonts w:ascii="PT Astra Serif" w:hAnsi="PT Astra Serif"/>
                <w:kern w:val="0"/>
                <w:sz w:val="28"/>
                <w:szCs w:val="28"/>
              </w:rPr>
              <w:t>на</w:t>
            </w:r>
            <w:r>
              <w:rPr>
                <w:rFonts w:ascii="PT Astra Serif" w:hAnsi="PT Astra Serif"/>
                <w:spacing w:val="-8"/>
                <w:kern w:val="0"/>
                <w:sz w:val="28"/>
                <w:szCs w:val="28"/>
              </w:rPr>
              <w:t xml:space="preserve"> </w:t>
            </w:r>
            <w:r>
              <w:rPr>
                <w:rFonts w:ascii="PT Astra Serif" w:hAnsi="PT Astra Serif"/>
                <w:kern w:val="0"/>
                <w:sz w:val="28"/>
                <w:szCs w:val="28"/>
              </w:rPr>
              <w:t>кадастровом</w:t>
            </w:r>
            <w:r>
              <w:rPr>
                <w:rFonts w:ascii="PT Astra Serif" w:hAnsi="PT Astra Serif"/>
                <w:spacing w:val="-10"/>
                <w:kern w:val="0"/>
                <w:sz w:val="28"/>
                <w:szCs w:val="28"/>
              </w:rPr>
              <w:t xml:space="preserve"> </w:t>
            </w:r>
            <w:r>
              <w:rPr>
                <w:rFonts w:ascii="PT Astra Serif" w:hAnsi="PT Astra Serif"/>
                <w:kern w:val="0"/>
                <w:sz w:val="28"/>
                <w:szCs w:val="28"/>
              </w:rPr>
              <w:t>плане</w:t>
            </w:r>
            <w:r>
              <w:rPr>
                <w:rFonts w:ascii="PT Astra Serif" w:hAnsi="PT Astra Serif"/>
                <w:spacing w:val="-12"/>
                <w:kern w:val="0"/>
                <w:sz w:val="28"/>
                <w:szCs w:val="28"/>
              </w:rPr>
              <w:t xml:space="preserve"> </w:t>
            </w:r>
            <w:r>
              <w:rPr>
                <w:rFonts w:ascii="PT Astra Serif" w:hAnsi="PT Astra Serif"/>
                <w:kern w:val="0"/>
                <w:sz w:val="28"/>
                <w:szCs w:val="28"/>
              </w:rPr>
              <w:t>территории,</w:t>
            </w:r>
            <w:r>
              <w:rPr>
                <w:rFonts w:ascii="PT Astra Serif" w:hAnsi="PT Astra Serif"/>
                <w:spacing w:val="-10"/>
                <w:kern w:val="0"/>
                <w:sz w:val="28"/>
                <w:szCs w:val="28"/>
              </w:rPr>
              <w:t xml:space="preserve"> </w:t>
            </w:r>
            <w:r>
              <w:rPr>
                <w:rFonts w:ascii="PT Astra Serif" w:hAnsi="PT Astra Serif"/>
                <w:kern w:val="0"/>
                <w:sz w:val="28"/>
                <w:szCs w:val="28"/>
              </w:rPr>
              <w:t>на основании которой был образован указанный земельный участок и выдан градостроительный план</w:t>
            </w:r>
            <w:r>
              <w:rPr>
                <w:rFonts w:ascii="PT Astra Serif" w:hAnsi="PT Astra Serif"/>
                <w:spacing w:val="-4"/>
                <w:kern w:val="0"/>
                <w:sz w:val="28"/>
                <w:szCs w:val="28"/>
              </w:rPr>
              <w:t xml:space="preserve"> </w:t>
            </w:r>
            <w:r>
              <w:rPr>
                <w:rFonts w:ascii="PT Astra Serif" w:hAnsi="PT Astra Serif"/>
                <w:kern w:val="0"/>
                <w:sz w:val="28"/>
                <w:szCs w:val="28"/>
              </w:rPr>
              <w:t>земельного</w:t>
            </w:r>
            <w:r>
              <w:rPr>
                <w:rFonts w:ascii="PT Astra Serif" w:hAnsi="PT Astra Serif"/>
                <w:spacing w:val="-5"/>
                <w:kern w:val="0"/>
                <w:sz w:val="28"/>
                <w:szCs w:val="28"/>
              </w:rPr>
              <w:t xml:space="preserve"> </w:t>
            </w:r>
            <w:r>
              <w:rPr>
                <w:rFonts w:ascii="PT Astra Serif" w:hAnsi="PT Astra Serif"/>
                <w:kern w:val="0"/>
                <w:sz w:val="28"/>
                <w:szCs w:val="28"/>
              </w:rPr>
              <w:t>участка</w:t>
            </w:r>
            <w:r>
              <w:rPr>
                <w:rFonts w:ascii="PT Astra Serif" w:hAnsi="PT Astra Serif"/>
                <w:spacing w:val="-6"/>
                <w:kern w:val="0"/>
                <w:sz w:val="28"/>
                <w:szCs w:val="28"/>
              </w:rPr>
              <w:t xml:space="preserve"> </w:t>
            </w:r>
            <w:r>
              <w:rPr>
                <w:rFonts w:ascii="PT Astra Serif" w:hAnsi="PT Astra Serif"/>
                <w:kern w:val="0"/>
                <w:sz w:val="28"/>
                <w:szCs w:val="28"/>
              </w:rPr>
              <w:t>в</w:t>
            </w:r>
            <w:r>
              <w:rPr>
                <w:rFonts w:ascii="PT Astra Serif" w:hAnsi="PT Astra Serif"/>
                <w:spacing w:val="-4"/>
                <w:kern w:val="0"/>
                <w:sz w:val="28"/>
                <w:szCs w:val="28"/>
              </w:rPr>
              <w:t xml:space="preserve"> </w:t>
            </w:r>
            <w:r>
              <w:rPr>
                <w:rFonts w:ascii="PT Astra Serif" w:hAnsi="PT Astra Serif"/>
                <w:kern w:val="0"/>
                <w:sz w:val="28"/>
                <w:szCs w:val="28"/>
              </w:rPr>
              <w:t>случаях,</w:t>
            </w:r>
            <w:r>
              <w:rPr>
                <w:rFonts w:ascii="PT Astra Serif" w:hAnsi="PT Astra Serif"/>
                <w:spacing w:val="-3"/>
                <w:kern w:val="0"/>
                <w:sz w:val="28"/>
                <w:szCs w:val="28"/>
              </w:rPr>
              <w:t xml:space="preserve"> </w:t>
            </w:r>
            <w:r>
              <w:rPr>
                <w:rFonts w:ascii="PT Astra Serif" w:hAnsi="PT Astra Serif"/>
                <w:kern w:val="0"/>
                <w:sz w:val="28"/>
                <w:szCs w:val="28"/>
              </w:rPr>
              <w:t>предусмотренных</w:t>
            </w:r>
            <w:r>
              <w:rPr>
                <w:rFonts w:ascii="PT Astra Serif" w:hAnsi="PT Astra Serif"/>
                <w:spacing w:val="-9"/>
                <w:kern w:val="0"/>
                <w:sz w:val="28"/>
                <w:szCs w:val="28"/>
              </w:rPr>
              <w:t xml:space="preserve"> </w:t>
            </w:r>
            <w:r>
              <w:rPr>
                <w:rFonts w:ascii="PT Astra Serif" w:hAnsi="PT Astra Serif"/>
                <w:kern w:val="0"/>
                <w:sz w:val="28"/>
                <w:szCs w:val="28"/>
              </w:rPr>
              <w:t>частями</w:t>
            </w:r>
            <w:r>
              <w:rPr>
                <w:rFonts w:ascii="PT Astra Serif" w:hAnsi="PT Astra Serif"/>
                <w:spacing w:val="-4"/>
                <w:kern w:val="0"/>
                <w:sz w:val="28"/>
                <w:szCs w:val="28"/>
              </w:rPr>
              <w:t xml:space="preserve"> </w:t>
            </w:r>
            <w:r>
              <w:rPr>
                <w:rFonts w:ascii="PT Astra Serif" w:hAnsi="PT Astra Serif"/>
                <w:kern w:val="0"/>
                <w:sz w:val="28"/>
                <w:szCs w:val="28"/>
              </w:rPr>
              <w:t>1.1</w:t>
            </w:r>
            <w:r>
              <w:rPr>
                <w:rFonts w:ascii="PT Astra Serif" w:hAnsi="PT Astra Serif"/>
                <w:spacing w:val="-9"/>
                <w:kern w:val="0"/>
                <w:sz w:val="28"/>
                <w:szCs w:val="28"/>
              </w:rPr>
              <w:t xml:space="preserve"> </w:t>
            </w:r>
            <w:r>
              <w:rPr>
                <w:rFonts w:ascii="PT Astra Serif" w:hAnsi="PT Astra Serif"/>
                <w:kern w:val="0"/>
                <w:sz w:val="28"/>
                <w:szCs w:val="28"/>
              </w:rPr>
              <w:t>и</w:t>
            </w:r>
            <w:r>
              <w:rPr>
                <w:rFonts w:ascii="PT Astra Serif" w:hAnsi="PT Astra Serif"/>
                <w:spacing w:val="-4"/>
                <w:kern w:val="0"/>
                <w:sz w:val="28"/>
                <w:szCs w:val="28"/>
              </w:rPr>
              <w:t xml:space="preserve"> </w:t>
            </w:r>
            <w:r>
              <w:rPr>
                <w:rFonts w:ascii="PT Astra Serif" w:hAnsi="PT Astra Serif"/>
                <w:kern w:val="0"/>
                <w:sz w:val="28"/>
                <w:szCs w:val="28"/>
              </w:rPr>
              <w:t>1.2</w:t>
            </w:r>
            <w:r>
              <w:rPr>
                <w:rFonts w:ascii="PT Astra Serif" w:hAnsi="PT Astra Serif"/>
                <w:spacing w:val="-5"/>
                <w:kern w:val="0"/>
                <w:sz w:val="28"/>
                <w:szCs w:val="28"/>
              </w:rPr>
              <w:t xml:space="preserve"> </w:t>
            </w:r>
            <w:r>
              <w:rPr>
                <w:rFonts w:ascii="PT Astra Serif" w:hAnsi="PT Astra Serif"/>
                <w:kern w:val="0"/>
                <w:sz w:val="28"/>
                <w:szCs w:val="28"/>
              </w:rPr>
              <w:t>статьи</w:t>
            </w:r>
            <w:r>
              <w:rPr>
                <w:rFonts w:ascii="PT Astra Serif" w:hAnsi="PT Astra Serif"/>
                <w:spacing w:val="-8"/>
                <w:kern w:val="0"/>
                <w:sz w:val="28"/>
                <w:szCs w:val="28"/>
              </w:rPr>
              <w:t xml:space="preserve"> </w:t>
            </w:r>
            <w:r>
              <w:rPr>
                <w:rFonts w:ascii="PT Astra Serif" w:hAnsi="PT Astra Serif"/>
                <w:kern w:val="0"/>
                <w:sz w:val="28"/>
                <w:szCs w:val="28"/>
              </w:rPr>
              <w:t>57.3</w:t>
            </w:r>
            <w:r>
              <w:rPr>
                <w:rFonts w:ascii="PT Astra Serif" w:hAnsi="PT Astra Serif"/>
                <w:spacing w:val="-9"/>
                <w:kern w:val="0"/>
                <w:sz w:val="28"/>
                <w:szCs w:val="28"/>
              </w:rPr>
              <w:t xml:space="preserve"> </w:t>
            </w:r>
            <w:r>
              <w:rPr>
                <w:rFonts w:ascii="PT Astra Serif" w:hAnsi="PT Astra Serif"/>
                <w:kern w:val="0"/>
                <w:sz w:val="28"/>
                <w:szCs w:val="28"/>
              </w:rPr>
              <w:t>ГрК</w:t>
            </w:r>
            <w:r>
              <w:rPr>
                <w:rFonts w:ascii="PT Astra Serif" w:hAnsi="PT Astra Serif"/>
                <w:spacing w:val="-7"/>
                <w:kern w:val="0"/>
                <w:sz w:val="28"/>
                <w:szCs w:val="28"/>
              </w:rPr>
              <w:t xml:space="preserve"> </w:t>
            </w:r>
            <w:r>
              <w:rPr>
                <w:rFonts w:ascii="PT Astra Serif" w:hAnsi="PT Astra Serif"/>
                <w:kern w:val="0"/>
                <w:sz w:val="28"/>
                <w:szCs w:val="28"/>
              </w:rPr>
              <w:t>РФ,</w:t>
            </w:r>
            <w:r>
              <w:rPr>
                <w:rFonts w:ascii="PT Astra Serif" w:hAnsi="PT Astra Serif"/>
                <w:spacing w:val="-8"/>
                <w:kern w:val="0"/>
                <w:sz w:val="28"/>
                <w:szCs w:val="28"/>
              </w:rPr>
              <w:t xml:space="preserve"> </w:t>
            </w:r>
            <w:r>
              <w:rPr>
                <w:rFonts w:ascii="PT Astra Serif" w:hAnsi="PT Astra Serif"/>
                <w:kern w:val="0"/>
                <w:sz w:val="28"/>
                <w:szCs w:val="28"/>
              </w:rPr>
              <w:t>если иное не установлено частью 7.3 ГрК РФ, если право не зарегистрировано в ЕГРН;</w:t>
            </w:r>
          </w:p>
          <w:p>
            <w:pPr>
              <w:pStyle w:val="TableParagraph1"/>
              <w:numPr>
                <w:ilvl w:val="0"/>
                <w:numId w:val="0"/>
              </w:numPr>
              <w:tabs>
                <w:tab w:val="clear" w:pos="709"/>
                <w:tab w:val="left" w:pos="599" w:leader="none"/>
              </w:tabs>
              <w:suppressAutoHyphens w:val="true"/>
              <w:bidi w:val="0"/>
              <w:spacing w:lineRule="auto" w:line="240" w:before="5" w:after="0"/>
              <w:ind w:hanging="0" w:left="113" w:right="170"/>
              <w:jc w:val="both"/>
              <w:rPr/>
            </w:pPr>
            <w:r>
              <w:rPr>
                <w:rFonts w:ascii="PT Astra Serif" w:hAnsi="PT Astra Serif"/>
                <w:kern w:val="0"/>
                <w:sz w:val="28"/>
                <w:szCs w:val="28"/>
              </w:rPr>
              <w:t>3) при наличии соглашения о передаче в случаях, установленных </w:t>
            </w:r>
            <w:r>
              <w:fldChar w:fldCharType="begin"/>
            </w:r>
            <w:r>
              <w:rPr>
                <w:rStyle w:val="Style"/>
                <w:sz w:val="28"/>
                <w:kern w:val="0"/>
                <w:szCs w:val="28"/>
                <w:rFonts w:ascii="PT Astra Serif" w:hAnsi="PT Astra Serif"/>
              </w:rPr>
              <w:instrText xml:space="preserve"> HYPERLINK "https://ivo.garant.ru/" \l "/document/12112604/entry/2"</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бюджетным законодательством</w:t>
            </w:r>
            <w:r>
              <w:rPr>
                <w:rStyle w:val="Style"/>
                <w:sz w:val="28"/>
                <w:kern w:val="0"/>
                <w:szCs w:val="28"/>
                <w:rFonts w:ascii="PT Astra Serif" w:hAnsi="PT Astra Serif"/>
              </w:rPr>
              <w:fldChar w:fldCharType="end"/>
            </w:r>
            <w:r>
              <w:rPr>
                <w:rFonts w:ascii="PT Astra Serif" w:hAnsi="PT Astra Serif"/>
                <w:kern w:val="0"/>
                <w:sz w:val="28"/>
                <w:szCs w:val="28"/>
              </w:rPr>
              <w:t>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pPr>
              <w:pStyle w:val="TableParagraph1"/>
              <w:numPr>
                <w:ilvl w:val="0"/>
                <w:numId w:val="0"/>
              </w:numPr>
              <w:tabs>
                <w:tab w:val="clear" w:pos="709"/>
                <w:tab w:val="left" w:pos="599" w:leader="none"/>
              </w:tabs>
              <w:suppressAutoHyphens w:val="true"/>
              <w:bidi w:val="0"/>
              <w:spacing w:lineRule="auto" w:line="240" w:before="5" w:after="0"/>
              <w:ind w:hanging="0" w:left="113" w:right="227"/>
              <w:jc w:val="both"/>
              <w:rPr/>
            </w:pPr>
            <w:r>
              <w:rPr>
                <w:rFonts w:ascii="PT Astra Serif" w:hAnsi="PT Astra Serif"/>
                <w:kern w:val="0"/>
                <w:sz w:val="28"/>
                <w:szCs w:val="28"/>
              </w:rPr>
              <w:t>4)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r>
              <w:fldChar w:fldCharType="begin"/>
            </w:r>
            <w:r>
              <w:rPr>
                <w:rStyle w:val="Style"/>
                <w:sz w:val="28"/>
                <w:kern w:val="0"/>
                <w:szCs w:val="28"/>
                <w:rFonts w:ascii="PT Astra Serif" w:hAnsi="PT Astra Serif"/>
              </w:rPr>
              <w:instrText xml:space="preserve"> HYPERLINK "https://ivo.garant.ru/" \l "/document/74929136/entry/1000"</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случаев</w:t>
            </w:r>
            <w:r>
              <w:rPr>
                <w:rStyle w:val="Style"/>
                <w:sz w:val="28"/>
                <w:kern w:val="0"/>
                <w:szCs w:val="28"/>
                <w:rFonts w:ascii="PT Astra Serif" w:hAnsi="PT Astra Serif"/>
              </w:rPr>
              <w:fldChar w:fldCharType="end"/>
            </w:r>
            <w:r>
              <w:rPr>
                <w:rFonts w:ascii="PT Astra Serif" w:hAnsi="PT Astra Serif"/>
                <w:kern w:val="0"/>
                <w:sz w:val="28"/>
                <w:szCs w:val="28"/>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TableParagraph1"/>
              <w:numPr>
                <w:ilvl w:val="0"/>
                <w:numId w:val="0"/>
              </w:numPr>
              <w:tabs>
                <w:tab w:val="clear" w:pos="709"/>
                <w:tab w:val="left" w:pos="599" w:leader="none"/>
              </w:tabs>
              <w:suppressAutoHyphens w:val="true"/>
              <w:bidi w:val="0"/>
              <w:spacing w:lineRule="auto" w:line="240" w:before="5" w:after="0"/>
              <w:ind w:hanging="0" w:left="113" w:right="113"/>
              <w:jc w:val="both"/>
              <w:rPr>
                <w:sz w:val="28"/>
                <w:szCs w:val="28"/>
              </w:rPr>
            </w:pPr>
            <w:r>
              <w:rPr>
                <w:rFonts w:ascii="PT Astra Serif" w:hAnsi="PT Astra Serif"/>
                <w:kern w:val="0"/>
                <w:sz w:val="28"/>
                <w:szCs w:val="28"/>
              </w:rPr>
              <w:t>5) результаты</w:t>
            </w:r>
            <w:r>
              <w:rPr>
                <w:rFonts w:ascii="PT Astra Serif" w:hAnsi="PT Astra Serif"/>
                <w:spacing w:val="-11"/>
                <w:kern w:val="0"/>
                <w:sz w:val="28"/>
                <w:szCs w:val="28"/>
              </w:rPr>
              <w:t xml:space="preserve"> </w:t>
            </w:r>
            <w:r>
              <w:rPr>
                <w:rFonts w:ascii="PT Astra Serif" w:hAnsi="PT Astra Serif"/>
                <w:kern w:val="0"/>
                <w:sz w:val="28"/>
                <w:szCs w:val="28"/>
              </w:rPr>
              <w:t>инженерных</w:t>
            </w:r>
            <w:r>
              <w:rPr>
                <w:rFonts w:ascii="PT Astra Serif" w:hAnsi="PT Astra Serif"/>
                <w:spacing w:val="-14"/>
                <w:kern w:val="0"/>
                <w:sz w:val="28"/>
                <w:szCs w:val="28"/>
              </w:rPr>
              <w:t xml:space="preserve"> </w:t>
            </w:r>
            <w:r>
              <w:rPr>
                <w:rFonts w:ascii="PT Astra Serif" w:hAnsi="PT Astra Serif"/>
                <w:kern w:val="0"/>
                <w:sz w:val="28"/>
                <w:szCs w:val="28"/>
              </w:rPr>
              <w:t>изысканий</w:t>
            </w:r>
            <w:r>
              <w:rPr>
                <w:rFonts w:ascii="PT Astra Serif" w:hAnsi="PT Astra Serif"/>
                <w:spacing w:val="-13"/>
                <w:kern w:val="0"/>
                <w:sz w:val="28"/>
                <w:szCs w:val="28"/>
              </w:rPr>
              <w:t xml:space="preserve"> </w:t>
            </w:r>
            <w:r>
              <w:rPr>
                <w:rFonts w:ascii="PT Astra Serif" w:hAnsi="PT Astra Serif"/>
                <w:kern w:val="0"/>
                <w:sz w:val="28"/>
                <w:szCs w:val="28"/>
              </w:rPr>
              <w:t>и</w:t>
            </w:r>
            <w:r>
              <w:rPr>
                <w:rFonts w:ascii="PT Astra Serif" w:hAnsi="PT Astra Serif"/>
                <w:spacing w:val="-9"/>
                <w:kern w:val="0"/>
                <w:sz w:val="28"/>
                <w:szCs w:val="28"/>
              </w:rPr>
              <w:t xml:space="preserve"> </w:t>
            </w:r>
            <w:r>
              <w:rPr>
                <w:rFonts w:ascii="PT Astra Serif" w:hAnsi="PT Astra Serif"/>
                <w:kern w:val="0"/>
                <w:sz w:val="28"/>
                <w:szCs w:val="28"/>
              </w:rPr>
              <w:t>следующие</w:t>
            </w:r>
            <w:r>
              <w:rPr>
                <w:rFonts w:ascii="PT Astra Serif" w:hAnsi="PT Astra Serif"/>
                <w:spacing w:val="-10"/>
                <w:kern w:val="0"/>
                <w:sz w:val="28"/>
                <w:szCs w:val="28"/>
              </w:rPr>
              <w:t xml:space="preserve"> </w:t>
            </w:r>
            <w:r>
              <w:rPr>
                <w:rFonts w:ascii="PT Astra Serif" w:hAnsi="PT Astra Serif"/>
                <w:kern w:val="0"/>
                <w:sz w:val="28"/>
                <w:szCs w:val="28"/>
              </w:rPr>
              <w:t>материалы,</w:t>
            </w:r>
            <w:r>
              <w:rPr>
                <w:rFonts w:ascii="PT Astra Serif" w:hAnsi="PT Astra Serif"/>
                <w:spacing w:val="-12"/>
                <w:kern w:val="0"/>
                <w:sz w:val="28"/>
                <w:szCs w:val="28"/>
              </w:rPr>
              <w:t xml:space="preserve"> </w:t>
            </w:r>
            <w:r>
              <w:rPr>
                <w:rFonts w:ascii="PT Astra Serif" w:hAnsi="PT Astra Serif"/>
                <w:kern w:val="0"/>
                <w:sz w:val="28"/>
                <w:szCs w:val="28"/>
              </w:rPr>
              <w:t>содержащиеся</w:t>
            </w:r>
            <w:r>
              <w:rPr>
                <w:rFonts w:ascii="PT Astra Serif" w:hAnsi="PT Astra Serif"/>
                <w:spacing w:val="-14"/>
                <w:kern w:val="0"/>
                <w:sz w:val="28"/>
                <w:szCs w:val="28"/>
              </w:rPr>
              <w:t xml:space="preserve"> </w:t>
            </w:r>
            <w:r>
              <w:rPr>
                <w:rFonts w:ascii="PT Astra Serif" w:hAnsi="PT Astra Serif"/>
                <w:kern w:val="0"/>
                <w:sz w:val="28"/>
                <w:szCs w:val="28"/>
              </w:rPr>
              <w:t>в</w:t>
            </w:r>
            <w:r>
              <w:rPr>
                <w:rFonts w:ascii="PT Astra Serif" w:hAnsi="PT Astra Serif"/>
                <w:spacing w:val="-9"/>
                <w:kern w:val="0"/>
                <w:sz w:val="28"/>
                <w:szCs w:val="28"/>
              </w:rPr>
              <w:t xml:space="preserve"> </w:t>
            </w:r>
            <w:r>
              <w:rPr>
                <w:rFonts w:ascii="PT Astra Serif" w:hAnsi="PT Astra Serif"/>
                <w:kern w:val="0"/>
                <w:sz w:val="28"/>
                <w:szCs w:val="28"/>
              </w:rPr>
              <w:t>утвержденной в соответствии с частью 15 статьи 48 ГрК РФ проектной документации:</w:t>
            </w:r>
          </w:p>
          <w:p>
            <w:pPr>
              <w:pStyle w:val="TableParagraph1"/>
              <w:suppressAutoHyphens w:val="true"/>
              <w:bidi w:val="0"/>
              <w:spacing w:lineRule="exact" w:line="275" w:before="3" w:after="0"/>
              <w:ind w:hanging="0" w:left="112" w:right="0"/>
              <w:jc w:val="both"/>
              <w:rPr>
                <w:sz w:val="28"/>
                <w:szCs w:val="28"/>
              </w:rPr>
            </w:pPr>
            <w:r>
              <w:rPr>
                <w:rFonts w:ascii="PT Astra Serif" w:hAnsi="PT Astra Serif"/>
                <w:kern w:val="0"/>
                <w:sz w:val="28"/>
                <w:szCs w:val="28"/>
              </w:rPr>
              <w:t>а)</w:t>
            </w:r>
            <w:r>
              <w:rPr>
                <w:rFonts w:ascii="PT Astra Serif" w:hAnsi="PT Astra Serif"/>
                <w:spacing w:val="-5"/>
                <w:kern w:val="0"/>
                <w:sz w:val="28"/>
                <w:szCs w:val="28"/>
              </w:rPr>
              <w:t xml:space="preserve"> </w:t>
            </w:r>
            <w:r>
              <w:rPr>
                <w:rFonts w:ascii="PT Astra Serif" w:hAnsi="PT Astra Serif"/>
                <w:kern w:val="0"/>
                <w:sz w:val="28"/>
                <w:szCs w:val="28"/>
              </w:rPr>
              <w:t>пояснительная</w:t>
            </w:r>
            <w:r>
              <w:rPr>
                <w:rFonts w:ascii="PT Astra Serif" w:hAnsi="PT Astra Serif"/>
                <w:spacing w:val="-4"/>
                <w:kern w:val="0"/>
                <w:sz w:val="28"/>
                <w:szCs w:val="28"/>
              </w:rPr>
              <w:t xml:space="preserve"> </w:t>
            </w:r>
            <w:r>
              <w:rPr>
                <w:rFonts w:ascii="PT Astra Serif" w:hAnsi="PT Astra Serif"/>
                <w:spacing w:val="-2"/>
                <w:kern w:val="0"/>
                <w:sz w:val="28"/>
                <w:szCs w:val="28"/>
              </w:rPr>
              <w:t>записка;</w:t>
            </w:r>
          </w:p>
          <w:p>
            <w:pPr>
              <w:pStyle w:val="TableParagraph1"/>
              <w:suppressAutoHyphens w:val="true"/>
              <w:bidi w:val="0"/>
              <w:ind w:hanging="0" w:left="112" w:right="0"/>
              <w:jc w:val="both"/>
              <w:rPr>
                <w:sz w:val="28"/>
                <w:szCs w:val="28"/>
              </w:rPr>
            </w:pPr>
            <w:r>
              <w:rPr>
                <w:rFonts w:ascii="PT Astra Serif" w:hAnsi="PT Astra Serif"/>
                <w:kern w:val="0"/>
                <w:sz w:val="28"/>
                <w:szCs w:val="28"/>
              </w:rPr>
              <w:t>б) схема планировочной организации земельного участка, выполненная в соответствии с информацией,</w:t>
            </w:r>
            <w:r>
              <w:rPr>
                <w:rFonts w:ascii="PT Astra Serif" w:hAnsi="PT Astra Serif"/>
                <w:spacing w:val="-9"/>
                <w:kern w:val="0"/>
                <w:sz w:val="28"/>
                <w:szCs w:val="28"/>
              </w:rPr>
              <w:t xml:space="preserve"> </w:t>
            </w:r>
            <w:r>
              <w:rPr>
                <w:rFonts w:ascii="PT Astra Serif" w:hAnsi="PT Astra Serif"/>
                <w:kern w:val="0"/>
                <w:sz w:val="28"/>
                <w:szCs w:val="28"/>
              </w:rPr>
              <w:t>указанной</w:t>
            </w:r>
            <w:r>
              <w:rPr>
                <w:rFonts w:ascii="PT Astra Serif" w:hAnsi="PT Astra Serif"/>
                <w:spacing w:val="-10"/>
                <w:kern w:val="0"/>
                <w:sz w:val="28"/>
                <w:szCs w:val="28"/>
              </w:rPr>
              <w:t xml:space="preserve"> </w:t>
            </w:r>
            <w:r>
              <w:rPr>
                <w:rFonts w:ascii="PT Astra Serif" w:hAnsi="PT Astra Serif"/>
                <w:kern w:val="0"/>
                <w:sz w:val="28"/>
                <w:szCs w:val="28"/>
              </w:rPr>
              <w:t>в</w:t>
            </w:r>
            <w:r>
              <w:rPr>
                <w:rFonts w:ascii="PT Astra Serif" w:hAnsi="PT Astra Serif"/>
                <w:spacing w:val="-9"/>
                <w:kern w:val="0"/>
                <w:sz w:val="28"/>
                <w:szCs w:val="28"/>
              </w:rPr>
              <w:t xml:space="preserve"> </w:t>
            </w:r>
            <w:r>
              <w:rPr>
                <w:rFonts w:ascii="PT Astra Serif" w:hAnsi="PT Astra Serif"/>
                <w:kern w:val="0"/>
                <w:sz w:val="28"/>
                <w:szCs w:val="28"/>
              </w:rPr>
              <w:t>градостроительном</w:t>
            </w:r>
            <w:r>
              <w:rPr>
                <w:rFonts w:ascii="PT Astra Serif" w:hAnsi="PT Astra Serif"/>
                <w:spacing w:val="-13"/>
                <w:kern w:val="0"/>
                <w:sz w:val="28"/>
                <w:szCs w:val="28"/>
              </w:rPr>
              <w:t xml:space="preserve"> </w:t>
            </w:r>
            <w:r>
              <w:rPr>
                <w:rFonts w:ascii="PT Astra Serif" w:hAnsi="PT Astra Serif"/>
                <w:kern w:val="0"/>
                <w:sz w:val="28"/>
                <w:szCs w:val="28"/>
              </w:rPr>
              <w:t>плане</w:t>
            </w:r>
            <w:r>
              <w:rPr>
                <w:rFonts w:ascii="PT Astra Serif" w:hAnsi="PT Astra Serif"/>
                <w:spacing w:val="-7"/>
                <w:kern w:val="0"/>
                <w:sz w:val="28"/>
                <w:szCs w:val="28"/>
              </w:rPr>
              <w:t xml:space="preserve"> </w:t>
            </w:r>
            <w:r>
              <w:rPr>
                <w:rFonts w:ascii="PT Astra Serif" w:hAnsi="PT Astra Serif"/>
                <w:kern w:val="0"/>
                <w:sz w:val="28"/>
                <w:szCs w:val="28"/>
              </w:rPr>
              <w:t>земельного</w:t>
            </w:r>
            <w:r>
              <w:rPr>
                <w:rFonts w:ascii="PT Astra Serif" w:hAnsi="PT Astra Serif"/>
                <w:spacing w:val="-6"/>
                <w:kern w:val="0"/>
                <w:sz w:val="28"/>
                <w:szCs w:val="28"/>
              </w:rPr>
              <w:t xml:space="preserve"> </w:t>
            </w:r>
            <w:r>
              <w:rPr>
                <w:rFonts w:ascii="PT Astra Serif" w:hAnsi="PT Astra Serif"/>
                <w:kern w:val="0"/>
                <w:sz w:val="28"/>
                <w:szCs w:val="28"/>
              </w:rPr>
              <w:t>участка,</w:t>
            </w:r>
            <w:r>
              <w:rPr>
                <w:rFonts w:ascii="PT Astra Serif" w:hAnsi="PT Astra Serif"/>
                <w:spacing w:val="-4"/>
                <w:kern w:val="0"/>
                <w:sz w:val="28"/>
                <w:szCs w:val="28"/>
              </w:rPr>
              <w:t xml:space="preserve"> </w:t>
            </w:r>
            <w:r>
              <w:rPr>
                <w:rFonts w:ascii="PT Astra Serif" w:hAnsi="PT Astra Serif"/>
                <w:kern w:val="0"/>
                <w:sz w:val="28"/>
                <w:szCs w:val="28"/>
              </w:rPr>
              <w:t>а</w:t>
            </w:r>
            <w:r>
              <w:rPr>
                <w:rFonts w:ascii="PT Astra Serif" w:hAnsi="PT Astra Serif"/>
                <w:spacing w:val="-7"/>
                <w:kern w:val="0"/>
                <w:sz w:val="28"/>
                <w:szCs w:val="28"/>
              </w:rPr>
              <w:t xml:space="preserve"> </w:t>
            </w:r>
            <w:r>
              <w:rPr>
                <w:rFonts w:ascii="PT Astra Serif" w:hAnsi="PT Astra Serif"/>
                <w:kern w:val="0"/>
                <w:sz w:val="28"/>
                <w:szCs w:val="28"/>
              </w:rPr>
              <w:t>в</w:t>
            </w:r>
            <w:r>
              <w:rPr>
                <w:rFonts w:ascii="PT Astra Serif" w:hAnsi="PT Astra Serif"/>
                <w:spacing w:val="-5"/>
                <w:kern w:val="0"/>
                <w:sz w:val="28"/>
                <w:szCs w:val="28"/>
              </w:rPr>
              <w:t xml:space="preserve"> </w:t>
            </w:r>
            <w:r>
              <w:rPr>
                <w:rFonts w:ascii="PT Astra Serif" w:hAnsi="PT Astra Serif"/>
                <w:kern w:val="0"/>
                <w:sz w:val="28"/>
                <w:szCs w:val="28"/>
              </w:rPr>
              <w:t>случае</w:t>
            </w:r>
            <w:r>
              <w:rPr>
                <w:rFonts w:ascii="PT Astra Serif" w:hAnsi="PT Astra Serif"/>
                <w:spacing w:val="-7"/>
                <w:kern w:val="0"/>
                <w:sz w:val="28"/>
                <w:szCs w:val="28"/>
              </w:rPr>
              <w:t xml:space="preserve"> </w:t>
            </w:r>
            <w:r>
              <w:rPr>
                <w:rFonts w:ascii="PT Astra Serif" w:hAnsi="PT Astra Serif"/>
                <w:kern w:val="0"/>
                <w:sz w:val="28"/>
                <w:szCs w:val="28"/>
              </w:rPr>
              <w:t>подготовки проектной документации применительно к линейным объектам проект полосы отвода, выполненный</w:t>
            </w:r>
            <w:r>
              <w:rPr>
                <w:rFonts w:ascii="PT Astra Serif" w:hAnsi="PT Astra Serif"/>
                <w:spacing w:val="-9"/>
                <w:kern w:val="0"/>
                <w:sz w:val="28"/>
                <w:szCs w:val="28"/>
              </w:rPr>
              <w:t xml:space="preserve"> </w:t>
            </w:r>
            <w:r>
              <w:rPr>
                <w:rFonts w:ascii="PT Astra Serif" w:hAnsi="PT Astra Serif"/>
                <w:kern w:val="0"/>
                <w:sz w:val="28"/>
                <w:szCs w:val="28"/>
              </w:rPr>
              <w:t>в</w:t>
            </w:r>
            <w:r>
              <w:rPr>
                <w:rFonts w:ascii="PT Astra Serif" w:hAnsi="PT Astra Serif"/>
                <w:spacing w:val="-5"/>
                <w:kern w:val="0"/>
                <w:sz w:val="28"/>
                <w:szCs w:val="28"/>
              </w:rPr>
              <w:t xml:space="preserve"> </w:t>
            </w:r>
            <w:r>
              <w:rPr>
                <w:rFonts w:ascii="PT Astra Serif" w:hAnsi="PT Astra Serif"/>
                <w:kern w:val="0"/>
                <w:sz w:val="28"/>
                <w:szCs w:val="28"/>
              </w:rPr>
              <w:t>соответствии</w:t>
            </w:r>
            <w:r>
              <w:rPr>
                <w:rFonts w:ascii="PT Astra Serif" w:hAnsi="PT Astra Serif"/>
                <w:spacing w:val="-5"/>
                <w:kern w:val="0"/>
                <w:sz w:val="28"/>
                <w:szCs w:val="28"/>
              </w:rPr>
              <w:t xml:space="preserve"> </w:t>
            </w:r>
            <w:r>
              <w:rPr>
                <w:rFonts w:ascii="PT Astra Serif" w:hAnsi="PT Astra Serif"/>
                <w:kern w:val="0"/>
                <w:sz w:val="28"/>
                <w:szCs w:val="28"/>
              </w:rPr>
              <w:t>с</w:t>
            </w:r>
            <w:r>
              <w:rPr>
                <w:rFonts w:ascii="PT Astra Serif" w:hAnsi="PT Astra Serif"/>
                <w:spacing w:val="-11"/>
                <w:kern w:val="0"/>
                <w:sz w:val="28"/>
                <w:szCs w:val="28"/>
              </w:rPr>
              <w:t xml:space="preserve"> </w:t>
            </w:r>
            <w:r>
              <w:rPr>
                <w:rFonts w:ascii="PT Astra Serif" w:hAnsi="PT Astra Serif"/>
                <w:kern w:val="0"/>
                <w:sz w:val="28"/>
                <w:szCs w:val="28"/>
              </w:rPr>
              <w:t>проектом</w:t>
            </w:r>
            <w:r>
              <w:rPr>
                <w:rFonts w:ascii="PT Astra Serif" w:hAnsi="PT Astra Serif"/>
                <w:spacing w:val="-5"/>
                <w:kern w:val="0"/>
                <w:sz w:val="28"/>
                <w:szCs w:val="28"/>
              </w:rPr>
              <w:t xml:space="preserve"> </w:t>
            </w:r>
            <w:r>
              <w:rPr>
                <w:rFonts w:ascii="PT Astra Serif" w:hAnsi="PT Astra Serif"/>
                <w:kern w:val="0"/>
                <w:sz w:val="28"/>
                <w:szCs w:val="28"/>
              </w:rPr>
              <w:t>планировки</w:t>
            </w:r>
            <w:r>
              <w:rPr>
                <w:rFonts w:ascii="PT Astra Serif" w:hAnsi="PT Astra Serif"/>
                <w:spacing w:val="-9"/>
                <w:kern w:val="0"/>
                <w:sz w:val="28"/>
                <w:szCs w:val="28"/>
              </w:rPr>
              <w:t xml:space="preserve"> </w:t>
            </w:r>
            <w:r>
              <w:rPr>
                <w:rFonts w:ascii="PT Astra Serif" w:hAnsi="PT Astra Serif"/>
                <w:kern w:val="0"/>
                <w:sz w:val="28"/>
                <w:szCs w:val="28"/>
              </w:rPr>
              <w:t>территории</w:t>
            </w:r>
            <w:r>
              <w:rPr>
                <w:rFonts w:ascii="PT Astra Serif" w:hAnsi="PT Astra Serif"/>
                <w:spacing w:val="-9"/>
                <w:kern w:val="0"/>
                <w:sz w:val="28"/>
                <w:szCs w:val="28"/>
              </w:rPr>
              <w:t xml:space="preserve"> </w:t>
            </w:r>
            <w:r>
              <w:rPr>
                <w:rFonts w:ascii="PT Astra Serif" w:hAnsi="PT Astra Serif"/>
                <w:kern w:val="0"/>
                <w:sz w:val="28"/>
                <w:szCs w:val="28"/>
              </w:rPr>
              <w:t>(за</w:t>
            </w:r>
            <w:r>
              <w:rPr>
                <w:rFonts w:ascii="PT Astra Serif" w:hAnsi="PT Astra Serif"/>
                <w:spacing w:val="-7"/>
                <w:kern w:val="0"/>
                <w:sz w:val="28"/>
                <w:szCs w:val="28"/>
              </w:rPr>
              <w:t xml:space="preserve"> </w:t>
            </w:r>
            <w:r>
              <w:rPr>
                <w:rFonts w:ascii="PT Astra Serif" w:hAnsi="PT Astra Serif"/>
                <w:kern w:val="0"/>
                <w:sz w:val="28"/>
                <w:szCs w:val="28"/>
              </w:rPr>
              <w:t>исключением</w:t>
            </w:r>
            <w:r>
              <w:rPr>
                <w:rFonts w:ascii="PT Astra Serif" w:hAnsi="PT Astra Serif"/>
                <w:spacing w:val="-5"/>
                <w:kern w:val="0"/>
                <w:sz w:val="28"/>
                <w:szCs w:val="28"/>
              </w:rPr>
              <w:t xml:space="preserve"> </w:t>
            </w:r>
            <w:r>
              <w:rPr>
                <w:rFonts w:ascii="PT Astra Serif" w:hAnsi="PT Astra Serif"/>
                <w:kern w:val="0"/>
                <w:sz w:val="28"/>
                <w:szCs w:val="28"/>
              </w:rPr>
              <w:t>случаев,</w:t>
            </w:r>
            <w:r>
              <w:rPr>
                <w:rFonts w:ascii="PT Astra Serif" w:hAnsi="PT Astra Serif"/>
                <w:spacing w:val="-4"/>
                <w:kern w:val="0"/>
                <w:sz w:val="28"/>
                <w:szCs w:val="28"/>
              </w:rPr>
              <w:t xml:space="preserve"> </w:t>
            </w:r>
            <w:r>
              <w:rPr>
                <w:rFonts w:ascii="PT Astra Serif" w:hAnsi="PT Astra Serif"/>
                <w:kern w:val="0"/>
                <w:sz w:val="28"/>
                <w:szCs w:val="28"/>
              </w:rPr>
              <w:t>при которых для строительства, реконструкции линейного объекта не требуется подготовка документации по планировке территории);</w:t>
            </w:r>
          </w:p>
          <w:p>
            <w:pPr>
              <w:pStyle w:val="TableParagraph1"/>
              <w:suppressAutoHyphens w:val="true"/>
              <w:bidi w:val="0"/>
              <w:ind w:hanging="0" w:left="112" w:right="0"/>
              <w:jc w:val="both"/>
              <w:rPr>
                <w:sz w:val="28"/>
                <w:szCs w:val="28"/>
              </w:rPr>
            </w:pPr>
            <w:r>
              <w:rPr>
                <w:rFonts w:ascii="PT Astra Serif" w:hAnsi="PT Astra Serif"/>
                <w:kern w:val="0"/>
                <w:sz w:val="28"/>
                <w:szCs w:val="28"/>
              </w:rPr>
              <w:t>в) разделы, содержащие архитектурные и конструктивные решения, а также решения и мероприятия, направленные на</w:t>
            </w:r>
            <w:r>
              <w:rPr>
                <w:rFonts w:ascii="PT Astra Serif" w:hAnsi="PT Astra Serif"/>
                <w:spacing w:val="-4"/>
                <w:kern w:val="0"/>
                <w:sz w:val="28"/>
                <w:szCs w:val="28"/>
              </w:rPr>
              <w:t xml:space="preserve"> </w:t>
            </w:r>
            <w:r>
              <w:rPr>
                <w:rFonts w:ascii="PT Astra Serif" w:hAnsi="PT Astra Serif"/>
                <w:kern w:val="0"/>
                <w:sz w:val="28"/>
                <w:szCs w:val="28"/>
              </w:rPr>
              <w:t>обеспечение доступа инвалидов к объекту</w:t>
            </w:r>
            <w:r>
              <w:rPr>
                <w:rFonts w:ascii="PT Astra Serif" w:hAnsi="PT Astra Serif"/>
                <w:spacing w:val="-2"/>
                <w:kern w:val="0"/>
                <w:sz w:val="28"/>
                <w:szCs w:val="28"/>
              </w:rPr>
              <w:t xml:space="preserve"> </w:t>
            </w:r>
            <w:r>
              <w:rPr>
                <w:rFonts w:ascii="PT Astra Serif" w:hAnsi="PT Astra Serif"/>
                <w:kern w:val="0"/>
                <w:sz w:val="28"/>
                <w:szCs w:val="28"/>
              </w:rPr>
              <w:t>капитального строительства</w:t>
            </w:r>
            <w:r>
              <w:rPr>
                <w:rFonts w:ascii="PT Astra Serif" w:hAnsi="PT Astra Serif"/>
                <w:spacing w:val="-12"/>
                <w:kern w:val="0"/>
                <w:sz w:val="28"/>
                <w:szCs w:val="28"/>
              </w:rPr>
              <w:t xml:space="preserve"> </w:t>
            </w:r>
            <w:r>
              <w:rPr>
                <w:rFonts w:ascii="PT Astra Serif" w:hAnsi="PT Astra Serif"/>
                <w:kern w:val="0"/>
                <w:sz w:val="28"/>
                <w:szCs w:val="28"/>
              </w:rPr>
              <w:t>(в</w:t>
            </w:r>
            <w:r>
              <w:rPr>
                <w:rFonts w:ascii="PT Astra Serif" w:hAnsi="PT Astra Serif"/>
                <w:spacing w:val="-6"/>
                <w:kern w:val="0"/>
                <w:sz w:val="28"/>
                <w:szCs w:val="28"/>
              </w:rPr>
              <w:t xml:space="preserve"> </w:t>
            </w:r>
            <w:r>
              <w:rPr>
                <w:rFonts w:ascii="PT Astra Serif" w:hAnsi="PT Astra Serif"/>
                <w:kern w:val="0"/>
                <w:sz w:val="28"/>
                <w:szCs w:val="28"/>
              </w:rPr>
              <w:t>случае</w:t>
            </w:r>
            <w:r>
              <w:rPr>
                <w:rFonts w:ascii="PT Astra Serif" w:hAnsi="PT Astra Serif"/>
                <w:spacing w:val="-8"/>
                <w:kern w:val="0"/>
                <w:sz w:val="28"/>
                <w:szCs w:val="28"/>
              </w:rPr>
              <w:t xml:space="preserve"> </w:t>
            </w:r>
            <w:r>
              <w:rPr>
                <w:rFonts w:ascii="PT Astra Serif" w:hAnsi="PT Astra Serif"/>
                <w:kern w:val="0"/>
                <w:sz w:val="28"/>
                <w:szCs w:val="28"/>
              </w:rPr>
              <w:t>подготовки</w:t>
            </w:r>
            <w:r>
              <w:rPr>
                <w:rFonts w:ascii="PT Astra Serif" w:hAnsi="PT Astra Serif"/>
                <w:spacing w:val="-11"/>
                <w:kern w:val="0"/>
                <w:sz w:val="28"/>
                <w:szCs w:val="28"/>
              </w:rPr>
              <w:t xml:space="preserve"> </w:t>
            </w:r>
            <w:r>
              <w:rPr>
                <w:rFonts w:ascii="PT Astra Serif" w:hAnsi="PT Astra Serif"/>
                <w:kern w:val="0"/>
                <w:sz w:val="28"/>
                <w:szCs w:val="28"/>
              </w:rPr>
              <w:t>проектной</w:t>
            </w:r>
            <w:r>
              <w:rPr>
                <w:rFonts w:ascii="PT Astra Serif" w:hAnsi="PT Astra Serif"/>
                <w:spacing w:val="-15"/>
                <w:kern w:val="0"/>
                <w:sz w:val="28"/>
                <w:szCs w:val="28"/>
              </w:rPr>
              <w:t xml:space="preserve"> </w:t>
            </w:r>
            <w:r>
              <w:rPr>
                <w:rFonts w:ascii="PT Astra Serif" w:hAnsi="PT Astra Serif"/>
                <w:kern w:val="0"/>
                <w:sz w:val="28"/>
                <w:szCs w:val="28"/>
              </w:rPr>
              <w:t>документации</w:t>
            </w:r>
            <w:r>
              <w:rPr>
                <w:rFonts w:ascii="PT Astra Serif" w:hAnsi="PT Astra Serif"/>
                <w:spacing w:val="-6"/>
                <w:kern w:val="0"/>
                <w:sz w:val="28"/>
                <w:szCs w:val="28"/>
              </w:rPr>
              <w:t xml:space="preserve"> </w:t>
            </w:r>
            <w:r>
              <w:rPr>
                <w:rFonts w:ascii="PT Astra Serif" w:hAnsi="PT Astra Serif"/>
                <w:kern w:val="0"/>
                <w:sz w:val="28"/>
                <w:szCs w:val="28"/>
              </w:rPr>
              <w:t>применительно</w:t>
            </w:r>
            <w:r>
              <w:rPr>
                <w:rFonts w:ascii="PT Astra Serif" w:hAnsi="PT Astra Serif"/>
                <w:spacing w:val="-7"/>
                <w:kern w:val="0"/>
                <w:sz w:val="28"/>
                <w:szCs w:val="28"/>
              </w:rPr>
              <w:t xml:space="preserve"> </w:t>
            </w:r>
            <w:r>
              <w:rPr>
                <w:rFonts w:ascii="PT Astra Serif" w:hAnsi="PT Astra Serif"/>
                <w:kern w:val="0"/>
                <w:sz w:val="28"/>
                <w:szCs w:val="28"/>
              </w:rPr>
              <w:t>к</w:t>
            </w:r>
            <w:r>
              <w:rPr>
                <w:rFonts w:ascii="PT Astra Serif" w:hAnsi="PT Astra Serif"/>
                <w:spacing w:val="-12"/>
                <w:kern w:val="0"/>
                <w:sz w:val="28"/>
                <w:szCs w:val="28"/>
              </w:rPr>
              <w:t xml:space="preserve"> </w:t>
            </w:r>
            <w:r>
              <w:rPr>
                <w:rFonts w:ascii="PT Astra Serif" w:hAnsi="PT Astra Serif"/>
                <w:kern w:val="0"/>
                <w:sz w:val="28"/>
                <w:szCs w:val="28"/>
              </w:rPr>
              <w:t>объектам здравоохранения, образования, культуры, отдыха, спорта и иным объектам социально- культурного и коммунально-бытового назначения, объектам транспорта, торговли,</w:t>
            </w:r>
          </w:p>
          <w:p>
            <w:pPr>
              <w:pStyle w:val="TableParagraph1"/>
              <w:suppressAutoHyphens w:val="true"/>
              <w:bidi w:val="0"/>
              <w:spacing w:lineRule="auto" w:line="240" w:before="5" w:after="0"/>
              <w:ind w:hanging="0" w:left="112" w:right="0"/>
              <w:jc w:val="both"/>
              <w:rPr>
                <w:sz w:val="28"/>
                <w:szCs w:val="28"/>
              </w:rPr>
            </w:pPr>
            <w:r>
              <w:rPr>
                <w:rFonts w:ascii="PT Astra Serif" w:hAnsi="PT Astra Serif"/>
                <w:kern w:val="0"/>
                <w:sz w:val="28"/>
                <w:szCs w:val="28"/>
              </w:rPr>
              <w:t>общественного</w:t>
            </w:r>
            <w:r>
              <w:rPr>
                <w:rFonts w:ascii="PT Astra Serif" w:hAnsi="PT Astra Serif"/>
                <w:spacing w:val="-15"/>
                <w:kern w:val="0"/>
                <w:sz w:val="28"/>
                <w:szCs w:val="28"/>
              </w:rPr>
              <w:t xml:space="preserve"> </w:t>
            </w:r>
            <w:r>
              <w:rPr>
                <w:rFonts w:ascii="PT Astra Serif" w:hAnsi="PT Astra Serif"/>
                <w:kern w:val="0"/>
                <w:sz w:val="28"/>
                <w:szCs w:val="28"/>
              </w:rPr>
              <w:t>питания,</w:t>
            </w:r>
            <w:r>
              <w:rPr>
                <w:rFonts w:ascii="PT Astra Serif" w:hAnsi="PT Astra Serif"/>
                <w:spacing w:val="-15"/>
                <w:kern w:val="0"/>
                <w:sz w:val="28"/>
                <w:szCs w:val="28"/>
              </w:rPr>
              <w:t xml:space="preserve"> </w:t>
            </w:r>
            <w:r>
              <w:rPr>
                <w:rFonts w:ascii="PT Astra Serif" w:hAnsi="PT Astra Serif"/>
                <w:kern w:val="0"/>
                <w:sz w:val="28"/>
                <w:szCs w:val="28"/>
              </w:rPr>
              <w:t>объектам</w:t>
            </w:r>
            <w:r>
              <w:rPr>
                <w:rFonts w:ascii="PT Astra Serif" w:hAnsi="PT Astra Serif"/>
                <w:spacing w:val="-15"/>
                <w:kern w:val="0"/>
                <w:sz w:val="28"/>
                <w:szCs w:val="28"/>
              </w:rPr>
              <w:t xml:space="preserve"> </w:t>
            </w:r>
            <w:r>
              <w:rPr>
                <w:rFonts w:ascii="PT Astra Serif" w:hAnsi="PT Astra Serif"/>
                <w:kern w:val="0"/>
                <w:sz w:val="28"/>
                <w:szCs w:val="28"/>
              </w:rPr>
              <w:t>делового,</w:t>
            </w:r>
            <w:r>
              <w:rPr>
                <w:rFonts w:ascii="PT Astra Serif" w:hAnsi="PT Astra Serif"/>
                <w:spacing w:val="-12"/>
                <w:kern w:val="0"/>
                <w:sz w:val="28"/>
                <w:szCs w:val="28"/>
              </w:rPr>
              <w:t xml:space="preserve"> </w:t>
            </w:r>
            <w:r>
              <w:rPr>
                <w:rFonts w:ascii="PT Astra Serif" w:hAnsi="PT Astra Serif"/>
                <w:kern w:val="0"/>
                <w:sz w:val="28"/>
                <w:szCs w:val="28"/>
              </w:rPr>
              <w:t>административного,</w:t>
            </w:r>
            <w:r>
              <w:rPr>
                <w:rFonts w:ascii="PT Astra Serif" w:hAnsi="PT Astra Serif"/>
                <w:spacing w:val="-12"/>
                <w:kern w:val="0"/>
                <w:sz w:val="28"/>
                <w:szCs w:val="28"/>
              </w:rPr>
              <w:t xml:space="preserve"> </w:t>
            </w:r>
            <w:r>
              <w:rPr>
                <w:rFonts w:ascii="PT Astra Serif" w:hAnsi="PT Astra Serif"/>
                <w:kern w:val="0"/>
                <w:sz w:val="28"/>
                <w:szCs w:val="28"/>
              </w:rPr>
              <w:t>финансового,</w:t>
            </w:r>
            <w:r>
              <w:rPr>
                <w:rFonts w:ascii="PT Astra Serif" w:hAnsi="PT Astra Serif"/>
                <w:spacing w:val="-15"/>
                <w:kern w:val="0"/>
                <w:sz w:val="28"/>
                <w:szCs w:val="28"/>
              </w:rPr>
              <w:t xml:space="preserve"> </w:t>
            </w:r>
            <w:r>
              <w:rPr>
                <w:rFonts w:ascii="PT Astra Serif" w:hAnsi="PT Astra Serif"/>
                <w:kern w:val="0"/>
                <w:sz w:val="28"/>
                <w:szCs w:val="28"/>
              </w:rPr>
              <w:t>религиозного назначения, объектам жилищного фонда);</w:t>
            </w:r>
          </w:p>
          <w:p>
            <w:pPr>
              <w:pStyle w:val="TableParagraph1"/>
              <w:suppressAutoHyphens w:val="true"/>
              <w:bidi w:val="0"/>
              <w:spacing w:before="3" w:after="0"/>
              <w:ind w:hanging="0" w:left="112" w:right="0"/>
              <w:jc w:val="both"/>
              <w:rPr>
                <w:sz w:val="28"/>
                <w:szCs w:val="28"/>
              </w:rPr>
            </w:pPr>
            <w:r>
              <w:rPr>
                <w:rFonts w:ascii="PT Astra Serif" w:hAnsi="PT Astra Serif"/>
                <w:kern w:val="0"/>
                <w:sz w:val="28"/>
                <w:szCs w:val="28"/>
              </w:rPr>
              <w:t>г)</w:t>
            </w:r>
            <w:r>
              <w:rPr>
                <w:rFonts w:ascii="PT Astra Serif" w:hAnsi="PT Astra Serif"/>
                <w:spacing w:val="-8"/>
                <w:kern w:val="0"/>
                <w:sz w:val="28"/>
                <w:szCs w:val="28"/>
              </w:rPr>
              <w:t xml:space="preserve"> </w:t>
            </w:r>
            <w:r>
              <w:rPr>
                <w:rFonts w:ascii="PT Astra Serif" w:hAnsi="PT Astra Serif"/>
                <w:kern w:val="0"/>
                <w:sz w:val="28"/>
                <w:szCs w:val="28"/>
              </w:rPr>
              <w:t>проект</w:t>
            </w:r>
            <w:r>
              <w:rPr>
                <w:rFonts w:ascii="PT Astra Serif" w:hAnsi="PT Astra Serif"/>
                <w:spacing w:val="-9"/>
                <w:kern w:val="0"/>
                <w:sz w:val="28"/>
                <w:szCs w:val="28"/>
              </w:rPr>
              <w:t xml:space="preserve"> </w:t>
            </w:r>
            <w:r>
              <w:rPr>
                <w:rFonts w:ascii="PT Astra Serif" w:hAnsi="PT Astra Serif"/>
                <w:kern w:val="0"/>
                <w:sz w:val="28"/>
                <w:szCs w:val="28"/>
              </w:rPr>
              <w:t>организации</w:t>
            </w:r>
            <w:r>
              <w:rPr>
                <w:rFonts w:ascii="PT Astra Serif" w:hAnsi="PT Astra Serif"/>
                <w:spacing w:val="-9"/>
                <w:kern w:val="0"/>
                <w:sz w:val="28"/>
                <w:szCs w:val="28"/>
              </w:rPr>
              <w:t xml:space="preserve"> </w:t>
            </w:r>
            <w:r>
              <w:rPr>
                <w:rFonts w:ascii="PT Astra Serif" w:hAnsi="PT Astra Serif"/>
                <w:kern w:val="0"/>
                <w:sz w:val="28"/>
                <w:szCs w:val="28"/>
              </w:rPr>
              <w:t>строительства</w:t>
            </w:r>
            <w:r>
              <w:rPr>
                <w:rFonts w:ascii="PT Astra Serif" w:hAnsi="PT Astra Serif"/>
                <w:spacing w:val="-11"/>
                <w:kern w:val="0"/>
                <w:sz w:val="28"/>
                <w:szCs w:val="28"/>
              </w:rPr>
              <w:t xml:space="preserve"> </w:t>
            </w:r>
            <w:r>
              <w:rPr>
                <w:rFonts w:ascii="PT Astra Serif" w:hAnsi="PT Astra Serif"/>
                <w:kern w:val="0"/>
                <w:sz w:val="28"/>
                <w:szCs w:val="28"/>
              </w:rPr>
              <w:t>объекта</w:t>
            </w:r>
            <w:r>
              <w:rPr>
                <w:rFonts w:ascii="PT Astra Serif" w:hAnsi="PT Astra Serif"/>
                <w:spacing w:val="-6"/>
                <w:kern w:val="0"/>
                <w:sz w:val="28"/>
                <w:szCs w:val="28"/>
              </w:rPr>
              <w:t xml:space="preserve"> </w:t>
            </w:r>
            <w:r>
              <w:rPr>
                <w:rFonts w:ascii="PT Astra Serif" w:hAnsi="PT Astra Serif"/>
                <w:kern w:val="0"/>
                <w:sz w:val="28"/>
                <w:szCs w:val="28"/>
              </w:rPr>
              <w:t>капитального</w:t>
            </w:r>
            <w:r>
              <w:rPr>
                <w:rFonts w:ascii="PT Astra Serif" w:hAnsi="PT Astra Serif"/>
                <w:spacing w:val="-6"/>
                <w:kern w:val="0"/>
                <w:sz w:val="28"/>
                <w:szCs w:val="28"/>
              </w:rPr>
              <w:t xml:space="preserve"> </w:t>
            </w:r>
            <w:r>
              <w:rPr>
                <w:rFonts w:ascii="PT Astra Serif" w:hAnsi="PT Astra Serif"/>
                <w:kern w:val="0"/>
                <w:sz w:val="28"/>
                <w:szCs w:val="28"/>
              </w:rPr>
              <w:t>строительства</w:t>
            </w:r>
            <w:r>
              <w:rPr>
                <w:rFonts w:ascii="PT Astra Serif" w:hAnsi="PT Astra Serif"/>
                <w:spacing w:val="-11"/>
                <w:kern w:val="0"/>
                <w:sz w:val="28"/>
                <w:szCs w:val="28"/>
              </w:rPr>
              <w:t xml:space="preserve"> </w:t>
            </w:r>
            <w:r>
              <w:rPr>
                <w:rFonts w:ascii="PT Astra Serif" w:hAnsi="PT Astra Serif"/>
                <w:kern w:val="0"/>
                <w:sz w:val="28"/>
                <w:szCs w:val="28"/>
              </w:rPr>
              <w:t>(включая</w:t>
            </w:r>
            <w:r>
              <w:rPr>
                <w:rFonts w:ascii="PT Astra Serif" w:hAnsi="PT Astra Serif"/>
                <w:spacing w:val="-6"/>
                <w:kern w:val="0"/>
                <w:sz w:val="28"/>
                <w:szCs w:val="28"/>
              </w:rPr>
              <w:t xml:space="preserve"> </w:t>
            </w:r>
            <w:r>
              <w:rPr>
                <w:rFonts w:ascii="PT Astra Serif" w:hAnsi="PT Astra Serif"/>
                <w:kern w:val="0"/>
                <w:sz w:val="28"/>
                <w:szCs w:val="28"/>
              </w:rPr>
              <w:t>проект организации работ по сносу</w:t>
            </w:r>
            <w:r>
              <w:rPr>
                <w:rFonts w:ascii="PT Astra Serif" w:hAnsi="PT Astra Serif"/>
                <w:spacing w:val="-1"/>
                <w:kern w:val="0"/>
                <w:sz w:val="28"/>
                <w:szCs w:val="28"/>
              </w:rPr>
              <w:t xml:space="preserve"> </w:t>
            </w:r>
            <w:r>
              <w:rPr>
                <w:rFonts w:ascii="PT Astra Serif" w:hAnsi="PT Astra Serif"/>
                <w:kern w:val="0"/>
                <w:sz w:val="28"/>
                <w:szCs w:val="28"/>
              </w:rPr>
              <w:t>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TableParagraph1"/>
              <w:suppressAutoHyphens w:val="true"/>
              <w:bidi w:val="0"/>
              <w:spacing w:lineRule="auto" w:line="240" w:before="3" w:after="0"/>
              <w:ind w:hanging="0" w:left="112" w:right="63"/>
              <w:jc w:val="both"/>
              <w:rPr>
                <w:sz w:val="28"/>
                <w:szCs w:val="28"/>
              </w:rPr>
            </w:pPr>
            <w:r>
              <w:rPr>
                <w:rFonts w:ascii="PT Astra Serif" w:hAnsi="PT Astra Serif"/>
                <w:color w:val="000000"/>
                <w:kern w:val="0"/>
                <w:sz w:val="28"/>
                <w:szCs w:val="28"/>
                <w:u w:val="none"/>
              </w:rPr>
              <w:t>Данные</w:t>
            </w:r>
            <w:r>
              <w:rPr>
                <w:rFonts w:ascii="PT Astra Serif" w:hAnsi="PT Astra Serif"/>
                <w:color w:val="000000"/>
                <w:spacing w:val="-8"/>
                <w:kern w:val="0"/>
                <w:sz w:val="28"/>
                <w:szCs w:val="28"/>
                <w:u w:val="none"/>
              </w:rPr>
              <w:t xml:space="preserve"> </w:t>
            </w:r>
            <w:r>
              <w:rPr>
                <w:rFonts w:ascii="PT Astra Serif" w:hAnsi="PT Astra Serif"/>
                <w:color w:val="000000"/>
                <w:kern w:val="0"/>
                <w:sz w:val="28"/>
                <w:szCs w:val="28"/>
                <w:u w:val="none"/>
              </w:rPr>
              <w:t>документы</w:t>
            </w:r>
            <w:r>
              <w:rPr>
                <w:rFonts w:ascii="PT Astra Serif" w:hAnsi="PT Astra Serif"/>
                <w:color w:val="000000"/>
                <w:spacing w:val="-5"/>
                <w:kern w:val="0"/>
                <w:sz w:val="28"/>
                <w:szCs w:val="28"/>
                <w:u w:val="none"/>
              </w:rPr>
              <w:t xml:space="preserve"> </w:t>
            </w:r>
            <w:r>
              <w:rPr>
                <w:rFonts w:ascii="PT Astra Serif" w:hAnsi="PT Astra Serif"/>
                <w:color w:val="000000"/>
                <w:kern w:val="0"/>
                <w:sz w:val="28"/>
                <w:szCs w:val="28"/>
                <w:u w:val="none"/>
              </w:rPr>
              <w:t>предоставляются</w:t>
            </w:r>
            <w:r>
              <w:rPr>
                <w:rFonts w:ascii="PT Astra Serif" w:hAnsi="PT Astra Serif"/>
                <w:color w:val="000000"/>
                <w:spacing w:val="-7"/>
                <w:kern w:val="0"/>
                <w:sz w:val="28"/>
                <w:szCs w:val="28"/>
                <w:u w:val="none"/>
              </w:rPr>
              <w:t xml:space="preserve"> </w:t>
            </w:r>
            <w:r>
              <w:rPr>
                <w:rFonts w:ascii="PT Astra Serif" w:hAnsi="PT Astra Serif"/>
                <w:color w:val="000000"/>
                <w:kern w:val="0"/>
                <w:sz w:val="28"/>
                <w:szCs w:val="28"/>
                <w:u w:val="none"/>
              </w:rPr>
              <w:t>самостоятельно</w:t>
            </w:r>
            <w:r>
              <w:rPr>
                <w:rFonts w:ascii="PT Astra Serif" w:hAnsi="PT Astra Serif"/>
                <w:color w:val="000000"/>
                <w:spacing w:val="-7"/>
                <w:kern w:val="0"/>
                <w:sz w:val="28"/>
                <w:szCs w:val="28"/>
                <w:u w:val="none"/>
              </w:rPr>
              <w:t xml:space="preserve"> </w:t>
            </w:r>
            <w:r>
              <w:rPr>
                <w:rFonts w:ascii="PT Astra Serif" w:hAnsi="PT Astra Serif"/>
                <w:color w:val="000000"/>
                <w:kern w:val="0"/>
                <w:sz w:val="28"/>
                <w:szCs w:val="28"/>
                <w:u w:val="none"/>
              </w:rPr>
              <w:t>в</w:t>
            </w:r>
            <w:r>
              <w:rPr>
                <w:rFonts w:ascii="PT Astra Serif" w:hAnsi="PT Astra Serif"/>
                <w:color w:val="000000"/>
                <w:spacing w:val="-10"/>
                <w:kern w:val="0"/>
                <w:sz w:val="28"/>
                <w:szCs w:val="28"/>
                <w:u w:val="none"/>
              </w:rPr>
              <w:t xml:space="preserve"> </w:t>
            </w:r>
            <w:r>
              <w:rPr>
                <w:rFonts w:ascii="PT Astra Serif" w:hAnsi="PT Astra Serif"/>
                <w:color w:val="000000"/>
                <w:kern w:val="0"/>
                <w:sz w:val="28"/>
                <w:szCs w:val="28"/>
                <w:u w:val="none"/>
              </w:rPr>
              <w:t>случае</w:t>
            </w:r>
            <w:r>
              <w:rPr>
                <w:rFonts w:ascii="PT Astra Serif" w:hAnsi="PT Astra Serif"/>
                <w:color w:val="000000"/>
                <w:spacing w:val="-8"/>
                <w:kern w:val="0"/>
                <w:sz w:val="28"/>
                <w:szCs w:val="28"/>
                <w:u w:val="none"/>
              </w:rPr>
              <w:t xml:space="preserve"> </w:t>
            </w:r>
            <w:r>
              <w:rPr>
                <w:rFonts w:ascii="PT Astra Serif" w:hAnsi="PT Astra Serif"/>
                <w:color w:val="000000"/>
                <w:kern w:val="0"/>
                <w:sz w:val="28"/>
                <w:szCs w:val="28"/>
                <w:u w:val="none"/>
              </w:rPr>
              <w:t>отсутствия в</w:t>
            </w:r>
            <w:r>
              <w:rPr>
                <w:rFonts w:ascii="PT Astra Serif" w:hAnsi="PT Astra Serif"/>
                <w:color w:val="000000"/>
                <w:spacing w:val="-7"/>
                <w:kern w:val="0"/>
                <w:sz w:val="28"/>
                <w:szCs w:val="28"/>
                <w:u w:val="none"/>
              </w:rPr>
              <w:t xml:space="preserve"> </w:t>
            </w:r>
            <w:r>
              <w:rPr>
                <w:rFonts w:ascii="PT Astra Serif" w:hAnsi="PT Astra Serif"/>
                <w:color w:val="000000"/>
                <w:kern w:val="0"/>
                <w:sz w:val="28"/>
                <w:szCs w:val="28"/>
                <w:u w:val="none"/>
              </w:rPr>
              <w:t>едином государственном реестре заключений.</w:t>
            </w:r>
          </w:p>
          <w:p>
            <w:pPr>
              <w:pStyle w:val="TableParagraph1"/>
              <w:numPr>
                <w:ilvl w:val="0"/>
                <w:numId w:val="0"/>
              </w:numPr>
              <w:suppressAutoHyphens w:val="true"/>
              <w:bidi w:val="0"/>
              <w:spacing w:lineRule="auto" w:line="240" w:before="3" w:after="0"/>
              <w:ind w:hanging="0" w:left="112" w:right="63"/>
              <w:jc w:val="both"/>
              <w:rPr>
                <w:sz w:val="28"/>
                <w:szCs w:val="28"/>
              </w:rPr>
            </w:pPr>
            <w:r>
              <w:rPr>
                <w:rFonts w:ascii="PT Astra Serif" w:hAnsi="PT Astra Serif"/>
                <w:kern w:val="0"/>
                <w:sz w:val="28"/>
                <w:szCs w:val="28"/>
              </w:rPr>
              <w:t>6) 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ГрК РФ), в соответствии</w:t>
            </w:r>
            <w:r>
              <w:rPr>
                <w:rFonts w:ascii="PT Astra Serif" w:hAnsi="PT Astra Serif"/>
                <w:spacing w:val="-13"/>
                <w:kern w:val="0"/>
                <w:sz w:val="28"/>
                <w:szCs w:val="28"/>
              </w:rPr>
              <w:t xml:space="preserve"> </w:t>
            </w:r>
            <w:r>
              <w:rPr>
                <w:rFonts w:ascii="PT Astra Serif" w:hAnsi="PT Astra Serif"/>
                <w:kern w:val="0"/>
                <w:sz w:val="28"/>
                <w:szCs w:val="28"/>
              </w:rPr>
              <w:t>с</w:t>
            </w:r>
            <w:r>
              <w:rPr>
                <w:rFonts w:ascii="PT Astra Serif" w:hAnsi="PT Astra Serif"/>
                <w:spacing w:val="-12"/>
                <w:kern w:val="0"/>
                <w:sz w:val="28"/>
                <w:szCs w:val="28"/>
              </w:rPr>
              <w:t xml:space="preserve"> </w:t>
            </w:r>
            <w:r>
              <w:rPr>
                <w:rFonts w:ascii="PT Astra Serif" w:hAnsi="PT Astra Serif"/>
                <w:kern w:val="0"/>
                <w:sz w:val="28"/>
                <w:szCs w:val="28"/>
              </w:rPr>
              <w:t>которой</w:t>
            </w:r>
            <w:r>
              <w:rPr>
                <w:rFonts w:ascii="PT Astra Serif" w:hAnsi="PT Astra Serif"/>
                <w:spacing w:val="-15"/>
                <w:kern w:val="0"/>
                <w:sz w:val="28"/>
                <w:szCs w:val="28"/>
              </w:rPr>
              <w:t xml:space="preserve"> </w:t>
            </w:r>
            <w:r>
              <w:rPr>
                <w:rFonts w:ascii="PT Astra Serif" w:hAnsi="PT Astra Serif"/>
                <w:kern w:val="0"/>
                <w:sz w:val="28"/>
                <w:szCs w:val="28"/>
              </w:rPr>
              <w:t>осуществляются</w:t>
            </w:r>
            <w:r>
              <w:rPr>
                <w:rFonts w:ascii="PT Astra Serif" w:hAnsi="PT Astra Serif"/>
                <w:spacing w:val="-11"/>
                <w:kern w:val="0"/>
                <w:sz w:val="28"/>
                <w:szCs w:val="28"/>
              </w:rPr>
              <w:t xml:space="preserve"> </w:t>
            </w:r>
            <w:r>
              <w:rPr>
                <w:rFonts w:ascii="PT Astra Serif" w:hAnsi="PT Astra Serif"/>
                <w:kern w:val="0"/>
                <w:sz w:val="28"/>
                <w:szCs w:val="28"/>
              </w:rPr>
              <w:t>строительство,</w:t>
            </w:r>
            <w:r>
              <w:rPr>
                <w:rFonts w:ascii="PT Astra Serif" w:hAnsi="PT Astra Serif"/>
                <w:spacing w:val="-13"/>
                <w:kern w:val="0"/>
                <w:sz w:val="28"/>
                <w:szCs w:val="28"/>
              </w:rPr>
              <w:t xml:space="preserve"> </w:t>
            </w:r>
            <w:r>
              <w:rPr>
                <w:rFonts w:ascii="PT Astra Serif" w:hAnsi="PT Astra Serif"/>
                <w:kern w:val="0"/>
                <w:sz w:val="28"/>
                <w:szCs w:val="28"/>
              </w:rPr>
              <w:t>реконструкция</w:t>
            </w:r>
            <w:r>
              <w:rPr>
                <w:rFonts w:ascii="PT Astra Serif" w:hAnsi="PT Astra Serif"/>
                <w:spacing w:val="-11"/>
                <w:kern w:val="0"/>
                <w:sz w:val="28"/>
                <w:szCs w:val="28"/>
              </w:rPr>
              <w:t xml:space="preserve"> </w:t>
            </w:r>
            <w:r>
              <w:rPr>
                <w:rFonts w:ascii="PT Astra Serif" w:hAnsi="PT Astra Serif"/>
                <w:kern w:val="0"/>
                <w:sz w:val="28"/>
                <w:szCs w:val="28"/>
              </w:rPr>
              <w:t>объекта</w:t>
            </w:r>
            <w:r>
              <w:rPr>
                <w:rFonts w:ascii="PT Astra Serif" w:hAnsi="PT Astra Serif"/>
                <w:spacing w:val="-12"/>
                <w:kern w:val="0"/>
                <w:sz w:val="28"/>
                <w:szCs w:val="28"/>
              </w:rPr>
              <w:t xml:space="preserve"> </w:t>
            </w:r>
            <w:r>
              <w:rPr>
                <w:rFonts w:ascii="PT Astra Serif" w:hAnsi="PT Astra Serif"/>
                <w:kern w:val="0"/>
                <w:sz w:val="28"/>
                <w:szCs w:val="28"/>
              </w:rPr>
              <w:t>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w:t>
            </w:r>
            <w:r>
              <w:rPr>
                <w:rFonts w:ascii="PT Astra Serif" w:hAnsi="PT Astra Serif"/>
                <w:spacing w:val="-8"/>
                <w:kern w:val="0"/>
                <w:sz w:val="28"/>
                <w:szCs w:val="28"/>
              </w:rPr>
              <w:t xml:space="preserve"> </w:t>
            </w:r>
            <w:r>
              <w:rPr>
                <w:rFonts w:ascii="PT Astra Serif" w:hAnsi="PT Astra Serif"/>
                <w:kern w:val="0"/>
                <w:sz w:val="28"/>
                <w:szCs w:val="28"/>
              </w:rPr>
              <w:t>частью</w:t>
            </w:r>
            <w:r>
              <w:rPr>
                <w:rFonts w:ascii="PT Astra Serif" w:hAnsi="PT Astra Serif"/>
                <w:spacing w:val="-8"/>
                <w:kern w:val="0"/>
                <w:sz w:val="28"/>
                <w:szCs w:val="28"/>
              </w:rPr>
              <w:t xml:space="preserve"> </w:t>
            </w:r>
            <w:r>
              <w:rPr>
                <w:rFonts w:ascii="PT Astra Serif" w:hAnsi="PT Astra Serif"/>
                <w:kern w:val="0"/>
                <w:sz w:val="28"/>
                <w:szCs w:val="28"/>
              </w:rPr>
              <w:t>12.1</w:t>
            </w:r>
            <w:r>
              <w:rPr>
                <w:rFonts w:ascii="PT Astra Serif" w:hAnsi="PT Astra Serif"/>
                <w:spacing w:val="-10"/>
                <w:kern w:val="0"/>
                <w:sz w:val="28"/>
                <w:szCs w:val="28"/>
              </w:rPr>
              <w:t xml:space="preserve"> </w:t>
            </w:r>
            <w:r>
              <w:rPr>
                <w:rFonts w:ascii="PT Astra Serif" w:hAnsi="PT Astra Serif"/>
                <w:kern w:val="0"/>
                <w:sz w:val="28"/>
                <w:szCs w:val="28"/>
              </w:rPr>
              <w:t>статьи</w:t>
            </w:r>
            <w:r>
              <w:rPr>
                <w:rFonts w:ascii="PT Astra Serif" w:hAnsi="PT Astra Serif"/>
                <w:spacing w:val="-5"/>
                <w:kern w:val="0"/>
                <w:sz w:val="28"/>
                <w:szCs w:val="28"/>
              </w:rPr>
              <w:t xml:space="preserve"> </w:t>
            </w:r>
            <w:r>
              <w:rPr>
                <w:rFonts w:ascii="PT Astra Serif" w:hAnsi="PT Astra Serif"/>
                <w:kern w:val="0"/>
                <w:sz w:val="28"/>
                <w:szCs w:val="28"/>
              </w:rPr>
              <w:t>48</w:t>
            </w:r>
            <w:r>
              <w:rPr>
                <w:rFonts w:ascii="PT Astra Serif" w:hAnsi="PT Astra Serif"/>
                <w:spacing w:val="-10"/>
                <w:kern w:val="0"/>
                <w:sz w:val="28"/>
                <w:szCs w:val="28"/>
              </w:rPr>
              <w:t xml:space="preserve"> </w:t>
            </w:r>
            <w:r>
              <w:rPr>
                <w:rFonts w:ascii="PT Astra Serif" w:hAnsi="PT Astra Serif"/>
                <w:kern w:val="0"/>
                <w:sz w:val="28"/>
                <w:szCs w:val="28"/>
              </w:rPr>
              <w:t>ГрК</w:t>
            </w:r>
            <w:r>
              <w:rPr>
                <w:rFonts w:ascii="PT Astra Serif" w:hAnsi="PT Astra Serif"/>
                <w:spacing w:val="-8"/>
                <w:kern w:val="0"/>
                <w:sz w:val="28"/>
                <w:szCs w:val="28"/>
              </w:rPr>
              <w:t xml:space="preserve"> </w:t>
            </w:r>
            <w:r>
              <w:rPr>
                <w:rFonts w:ascii="PT Astra Serif" w:hAnsi="PT Astra Serif"/>
                <w:kern w:val="0"/>
                <w:sz w:val="28"/>
                <w:szCs w:val="28"/>
              </w:rPr>
              <w:t>РФ),</w:t>
            </w:r>
            <w:r>
              <w:rPr>
                <w:rFonts w:ascii="PT Astra Serif" w:hAnsi="PT Astra Serif"/>
                <w:spacing w:val="-8"/>
                <w:kern w:val="0"/>
                <w:sz w:val="28"/>
                <w:szCs w:val="28"/>
              </w:rPr>
              <w:t xml:space="preserve"> </w:t>
            </w:r>
            <w:r>
              <w:rPr>
                <w:rFonts w:ascii="PT Astra Serif" w:hAnsi="PT Astra Serif"/>
                <w:kern w:val="0"/>
                <w:sz w:val="28"/>
                <w:szCs w:val="28"/>
              </w:rPr>
              <w:t>если</w:t>
            </w:r>
            <w:r>
              <w:rPr>
                <w:rFonts w:ascii="PT Astra Serif" w:hAnsi="PT Astra Serif"/>
                <w:spacing w:val="-9"/>
                <w:kern w:val="0"/>
                <w:sz w:val="28"/>
                <w:szCs w:val="28"/>
              </w:rPr>
              <w:t xml:space="preserve"> </w:t>
            </w:r>
            <w:r>
              <w:rPr>
                <w:rFonts w:ascii="PT Astra Serif" w:hAnsi="PT Astra Serif"/>
                <w:kern w:val="0"/>
                <w:sz w:val="28"/>
                <w:szCs w:val="28"/>
              </w:rPr>
              <w:t>такая</w:t>
            </w:r>
            <w:r>
              <w:rPr>
                <w:rFonts w:ascii="PT Astra Serif" w:hAnsi="PT Astra Serif"/>
                <w:spacing w:val="-6"/>
                <w:kern w:val="0"/>
                <w:sz w:val="28"/>
                <w:szCs w:val="28"/>
              </w:rPr>
              <w:t xml:space="preserve"> </w:t>
            </w:r>
            <w:r>
              <w:rPr>
                <w:rFonts w:ascii="PT Astra Serif" w:hAnsi="PT Astra Serif"/>
                <w:kern w:val="0"/>
                <w:sz w:val="28"/>
                <w:szCs w:val="28"/>
              </w:rPr>
              <w:t>проектная</w:t>
            </w:r>
            <w:r>
              <w:rPr>
                <w:rFonts w:ascii="PT Astra Serif" w:hAnsi="PT Astra Serif"/>
                <w:spacing w:val="-6"/>
                <w:kern w:val="0"/>
                <w:sz w:val="28"/>
                <w:szCs w:val="28"/>
              </w:rPr>
              <w:t xml:space="preserve"> </w:t>
            </w:r>
            <w:r>
              <w:rPr>
                <w:rFonts w:ascii="PT Astra Serif" w:hAnsi="PT Astra Serif"/>
                <w:kern w:val="0"/>
                <w:sz w:val="28"/>
                <w:szCs w:val="28"/>
              </w:rPr>
              <w:t>документация</w:t>
            </w:r>
            <w:r>
              <w:rPr>
                <w:rFonts w:ascii="PT Astra Serif" w:hAnsi="PT Astra Serif"/>
                <w:spacing w:val="-6"/>
                <w:kern w:val="0"/>
                <w:sz w:val="28"/>
                <w:szCs w:val="28"/>
              </w:rPr>
              <w:t xml:space="preserve"> </w:t>
            </w:r>
            <w:r>
              <w:rPr>
                <w:rFonts w:ascii="PT Astra Serif" w:hAnsi="PT Astra Serif"/>
                <w:kern w:val="0"/>
                <w:sz w:val="28"/>
                <w:szCs w:val="28"/>
              </w:rPr>
              <w:t>подлежит экспертизе в соответствии со статьей 49 ГрК</w:t>
            </w:r>
            <w:r>
              <w:rPr>
                <w:rFonts w:ascii="PT Astra Serif" w:hAnsi="PT Astra Serif"/>
                <w:spacing w:val="-1"/>
                <w:kern w:val="0"/>
                <w:sz w:val="28"/>
                <w:szCs w:val="28"/>
              </w:rPr>
              <w:t xml:space="preserve"> </w:t>
            </w:r>
            <w:r>
              <w:rPr>
                <w:rFonts w:ascii="PT Astra Serif" w:hAnsi="PT Astra Serif"/>
                <w:kern w:val="0"/>
                <w:sz w:val="28"/>
                <w:szCs w:val="28"/>
              </w:rPr>
              <w:t>РФ, положительное заключение государственной экспертизы</w:t>
            </w:r>
            <w:r>
              <w:rPr>
                <w:rFonts w:ascii="PT Astra Serif" w:hAnsi="PT Astra Serif"/>
                <w:spacing w:val="-6"/>
                <w:kern w:val="0"/>
                <w:sz w:val="28"/>
                <w:szCs w:val="28"/>
              </w:rPr>
              <w:t xml:space="preserve"> </w:t>
            </w:r>
            <w:r>
              <w:rPr>
                <w:rFonts w:ascii="PT Astra Serif" w:hAnsi="PT Astra Serif"/>
                <w:kern w:val="0"/>
                <w:sz w:val="28"/>
                <w:szCs w:val="28"/>
              </w:rPr>
              <w:t>проектной</w:t>
            </w:r>
            <w:r>
              <w:rPr>
                <w:rFonts w:ascii="PT Astra Serif" w:hAnsi="PT Astra Serif"/>
                <w:spacing w:val="-10"/>
                <w:kern w:val="0"/>
                <w:sz w:val="28"/>
                <w:szCs w:val="28"/>
              </w:rPr>
              <w:t xml:space="preserve"> </w:t>
            </w:r>
            <w:r>
              <w:rPr>
                <w:rFonts w:ascii="PT Astra Serif" w:hAnsi="PT Astra Serif"/>
                <w:kern w:val="0"/>
                <w:sz w:val="28"/>
                <w:szCs w:val="28"/>
              </w:rPr>
              <w:t>документации</w:t>
            </w:r>
            <w:r>
              <w:rPr>
                <w:rFonts w:ascii="PT Astra Serif" w:hAnsi="PT Astra Serif"/>
                <w:spacing w:val="-10"/>
                <w:kern w:val="0"/>
                <w:sz w:val="28"/>
                <w:szCs w:val="28"/>
              </w:rPr>
              <w:t xml:space="preserve"> </w:t>
            </w:r>
            <w:r>
              <w:rPr>
                <w:rFonts w:ascii="PT Astra Serif" w:hAnsi="PT Astra Serif"/>
                <w:kern w:val="0"/>
                <w:sz w:val="28"/>
                <w:szCs w:val="28"/>
              </w:rPr>
              <w:t>в</w:t>
            </w:r>
            <w:r>
              <w:rPr>
                <w:rFonts w:ascii="PT Astra Serif" w:hAnsi="PT Astra Serif"/>
                <w:spacing w:val="-6"/>
                <w:kern w:val="0"/>
                <w:sz w:val="28"/>
                <w:szCs w:val="28"/>
              </w:rPr>
              <w:t xml:space="preserve"> </w:t>
            </w:r>
            <w:r>
              <w:rPr>
                <w:rFonts w:ascii="PT Astra Serif" w:hAnsi="PT Astra Serif"/>
                <w:kern w:val="0"/>
                <w:sz w:val="28"/>
                <w:szCs w:val="28"/>
              </w:rPr>
              <w:t>случаях,</w:t>
            </w:r>
            <w:r>
              <w:rPr>
                <w:rFonts w:ascii="PT Astra Serif" w:hAnsi="PT Astra Serif"/>
                <w:spacing w:val="-1"/>
                <w:kern w:val="0"/>
                <w:sz w:val="28"/>
                <w:szCs w:val="28"/>
              </w:rPr>
              <w:t xml:space="preserve"> </w:t>
            </w:r>
            <w:r>
              <w:rPr>
                <w:rFonts w:ascii="PT Astra Serif" w:hAnsi="PT Astra Serif"/>
                <w:kern w:val="0"/>
                <w:sz w:val="28"/>
                <w:szCs w:val="28"/>
              </w:rPr>
              <w:t>предусмотренных</w:t>
            </w:r>
            <w:r>
              <w:rPr>
                <w:rFonts w:ascii="PT Astra Serif" w:hAnsi="PT Astra Serif"/>
                <w:spacing w:val="-11"/>
                <w:kern w:val="0"/>
                <w:sz w:val="28"/>
                <w:szCs w:val="28"/>
              </w:rPr>
              <w:t xml:space="preserve"> </w:t>
            </w:r>
            <w:r>
              <w:rPr>
                <w:rFonts w:ascii="PT Astra Serif" w:hAnsi="PT Astra Serif"/>
                <w:kern w:val="0"/>
                <w:sz w:val="28"/>
                <w:szCs w:val="28"/>
              </w:rPr>
              <w:t>частью</w:t>
            </w:r>
            <w:r>
              <w:rPr>
                <w:rFonts w:ascii="PT Astra Serif" w:hAnsi="PT Astra Serif"/>
                <w:spacing w:val="-8"/>
                <w:kern w:val="0"/>
                <w:sz w:val="28"/>
                <w:szCs w:val="28"/>
              </w:rPr>
              <w:t xml:space="preserve"> </w:t>
            </w:r>
            <w:r>
              <w:rPr>
                <w:rFonts w:ascii="PT Astra Serif" w:hAnsi="PT Astra Serif"/>
                <w:kern w:val="0"/>
                <w:sz w:val="28"/>
                <w:szCs w:val="28"/>
              </w:rPr>
              <w:t>3.4</w:t>
            </w:r>
            <w:r>
              <w:rPr>
                <w:rFonts w:ascii="PT Astra Serif" w:hAnsi="PT Astra Serif"/>
                <w:spacing w:val="-7"/>
                <w:kern w:val="0"/>
                <w:sz w:val="28"/>
                <w:szCs w:val="28"/>
              </w:rPr>
              <w:t xml:space="preserve"> </w:t>
            </w:r>
            <w:r>
              <w:rPr>
                <w:rFonts w:ascii="PT Astra Serif" w:hAnsi="PT Astra Serif"/>
                <w:kern w:val="0"/>
                <w:sz w:val="28"/>
                <w:szCs w:val="28"/>
              </w:rPr>
              <w:t>статьи</w:t>
            </w:r>
            <w:r>
              <w:rPr>
                <w:rFonts w:ascii="PT Astra Serif" w:hAnsi="PT Astra Serif"/>
                <w:spacing w:val="-10"/>
                <w:kern w:val="0"/>
                <w:sz w:val="28"/>
                <w:szCs w:val="28"/>
              </w:rPr>
              <w:t xml:space="preserve"> </w:t>
            </w:r>
            <w:r>
              <w:rPr>
                <w:rFonts w:ascii="PT Astra Serif" w:hAnsi="PT Astra Serif"/>
                <w:kern w:val="0"/>
                <w:sz w:val="28"/>
                <w:szCs w:val="28"/>
              </w:rPr>
              <w:t>49</w:t>
            </w:r>
            <w:r>
              <w:rPr>
                <w:rFonts w:ascii="PT Astra Serif" w:hAnsi="PT Astra Serif"/>
                <w:spacing w:val="-11"/>
                <w:kern w:val="0"/>
                <w:sz w:val="28"/>
                <w:szCs w:val="28"/>
              </w:rPr>
              <w:t xml:space="preserve"> </w:t>
            </w:r>
            <w:r>
              <w:rPr>
                <w:rFonts w:ascii="PT Astra Serif" w:hAnsi="PT Astra Serif"/>
                <w:kern w:val="0"/>
                <w:sz w:val="28"/>
                <w:szCs w:val="28"/>
              </w:rPr>
              <w:t>ГрК</w:t>
            </w:r>
            <w:r>
              <w:rPr>
                <w:rFonts w:ascii="PT Astra Serif" w:hAnsi="PT Astra Serif"/>
                <w:spacing w:val="-8"/>
                <w:kern w:val="0"/>
                <w:sz w:val="28"/>
                <w:szCs w:val="28"/>
              </w:rPr>
              <w:t xml:space="preserve"> </w:t>
            </w:r>
            <w:r>
              <w:rPr>
                <w:rFonts w:ascii="PT Astra Serif" w:hAnsi="PT Astra Serif"/>
                <w:kern w:val="0"/>
                <w:sz w:val="28"/>
                <w:szCs w:val="28"/>
              </w:rPr>
              <w:t>РФ, реквизиты положительного заключения государственной экологической экспертизы проектной документации в случаях, предусмотренных частью 6 статьи 49 ГрК РФ;</w:t>
            </w:r>
          </w:p>
          <w:p>
            <w:pPr>
              <w:pStyle w:val="TableParagraph1"/>
              <w:numPr>
                <w:ilvl w:val="0"/>
                <w:numId w:val="0"/>
              </w:numPr>
              <w:tabs>
                <w:tab w:val="clear" w:pos="709"/>
                <w:tab w:val="left" w:pos="599" w:leader="none"/>
              </w:tabs>
              <w:suppressAutoHyphens w:val="true"/>
              <w:bidi w:val="0"/>
              <w:spacing w:lineRule="auto" w:line="240" w:before="5" w:after="0"/>
              <w:ind w:hanging="0" w:left="113" w:right="113"/>
              <w:jc w:val="both"/>
              <w:rPr>
                <w:sz w:val="28"/>
                <w:szCs w:val="28"/>
              </w:rPr>
            </w:pPr>
            <w:r>
              <w:rPr>
                <w:rFonts w:ascii="PT Astra Serif" w:hAnsi="PT Astra Serif"/>
                <w:kern w:val="0"/>
                <w:sz w:val="28"/>
                <w:szCs w:val="28"/>
              </w:rPr>
              <w:t>7) подтверждение</w:t>
            </w:r>
            <w:r>
              <w:rPr>
                <w:rFonts w:ascii="PT Astra Serif" w:hAnsi="PT Astra Serif"/>
                <w:spacing w:val="-6"/>
                <w:kern w:val="0"/>
                <w:sz w:val="28"/>
                <w:szCs w:val="28"/>
              </w:rPr>
              <w:t xml:space="preserve"> </w:t>
            </w:r>
            <w:r>
              <w:rPr>
                <w:rFonts w:ascii="PT Astra Serif" w:hAnsi="PT Astra Serif"/>
                <w:kern w:val="0"/>
                <w:sz w:val="28"/>
                <w:szCs w:val="28"/>
              </w:rPr>
              <w:t>соответствия</w:t>
            </w:r>
            <w:r>
              <w:rPr>
                <w:rFonts w:ascii="PT Astra Serif" w:hAnsi="PT Astra Serif"/>
                <w:spacing w:val="-9"/>
                <w:kern w:val="0"/>
                <w:sz w:val="28"/>
                <w:szCs w:val="28"/>
              </w:rPr>
              <w:t xml:space="preserve"> </w:t>
            </w:r>
            <w:r>
              <w:rPr>
                <w:rFonts w:ascii="PT Astra Serif" w:hAnsi="PT Astra Serif"/>
                <w:kern w:val="0"/>
                <w:sz w:val="28"/>
                <w:szCs w:val="28"/>
              </w:rPr>
              <w:t>вносимых</w:t>
            </w:r>
            <w:r>
              <w:rPr>
                <w:rFonts w:ascii="PT Astra Serif" w:hAnsi="PT Astra Serif"/>
                <w:spacing w:val="-9"/>
                <w:kern w:val="0"/>
                <w:sz w:val="28"/>
                <w:szCs w:val="28"/>
              </w:rPr>
              <w:t xml:space="preserve"> </w:t>
            </w:r>
            <w:r>
              <w:rPr>
                <w:rFonts w:ascii="PT Astra Serif" w:hAnsi="PT Astra Serif"/>
                <w:kern w:val="0"/>
                <w:sz w:val="28"/>
                <w:szCs w:val="28"/>
              </w:rPr>
              <w:t>в</w:t>
            </w:r>
            <w:r>
              <w:rPr>
                <w:rFonts w:ascii="PT Astra Serif" w:hAnsi="PT Astra Serif"/>
                <w:spacing w:val="-8"/>
                <w:kern w:val="0"/>
                <w:sz w:val="28"/>
                <w:szCs w:val="28"/>
              </w:rPr>
              <w:t xml:space="preserve"> </w:t>
            </w:r>
            <w:r>
              <w:rPr>
                <w:rFonts w:ascii="PT Astra Serif" w:hAnsi="PT Astra Serif"/>
                <w:kern w:val="0"/>
                <w:sz w:val="28"/>
                <w:szCs w:val="28"/>
              </w:rPr>
              <w:t>проектную</w:t>
            </w:r>
            <w:r>
              <w:rPr>
                <w:rFonts w:ascii="PT Astra Serif" w:hAnsi="PT Astra Serif"/>
                <w:spacing w:val="-7"/>
                <w:kern w:val="0"/>
                <w:sz w:val="28"/>
                <w:szCs w:val="28"/>
              </w:rPr>
              <w:t xml:space="preserve"> </w:t>
            </w:r>
            <w:r>
              <w:rPr>
                <w:rFonts w:ascii="PT Astra Serif" w:hAnsi="PT Astra Serif"/>
                <w:kern w:val="0"/>
                <w:sz w:val="28"/>
                <w:szCs w:val="28"/>
              </w:rPr>
              <w:t>документацию</w:t>
            </w:r>
            <w:r>
              <w:rPr>
                <w:rFonts w:ascii="PT Astra Serif" w:hAnsi="PT Astra Serif"/>
                <w:spacing w:val="-7"/>
                <w:kern w:val="0"/>
                <w:sz w:val="28"/>
                <w:szCs w:val="28"/>
              </w:rPr>
              <w:t xml:space="preserve"> </w:t>
            </w:r>
            <w:r>
              <w:rPr>
                <w:rFonts w:ascii="PT Astra Serif" w:hAnsi="PT Astra Serif"/>
                <w:kern w:val="0"/>
                <w:sz w:val="28"/>
                <w:szCs w:val="28"/>
              </w:rPr>
              <w:t>изменений</w:t>
            </w:r>
            <w:r>
              <w:rPr>
                <w:rFonts w:ascii="PT Astra Serif" w:hAnsi="PT Astra Serif"/>
                <w:spacing w:val="-9"/>
                <w:kern w:val="0"/>
                <w:sz w:val="28"/>
                <w:szCs w:val="28"/>
              </w:rPr>
              <w:t xml:space="preserve"> </w:t>
            </w:r>
            <w:r>
              <w:rPr>
                <w:rFonts w:ascii="PT Astra Serif" w:hAnsi="PT Astra Serif"/>
                <w:kern w:val="0"/>
                <w:sz w:val="28"/>
                <w:szCs w:val="28"/>
              </w:rPr>
              <w:t>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w:t>
            </w:r>
            <w:r>
              <w:rPr>
                <w:rFonts w:ascii="PT Astra Serif" w:hAnsi="PT Astra Serif"/>
                <w:spacing w:val="-8"/>
                <w:kern w:val="0"/>
                <w:sz w:val="28"/>
                <w:szCs w:val="28"/>
              </w:rPr>
              <w:t xml:space="preserve"> </w:t>
            </w:r>
            <w:r>
              <w:rPr>
                <w:rFonts w:ascii="PT Astra Serif" w:hAnsi="PT Astra Serif"/>
                <w:kern w:val="0"/>
                <w:sz w:val="28"/>
                <w:szCs w:val="28"/>
              </w:rPr>
              <w:t>документации,</w:t>
            </w:r>
            <w:r>
              <w:rPr>
                <w:rFonts w:ascii="PT Astra Serif" w:hAnsi="PT Astra Serif"/>
                <w:spacing w:val="-3"/>
                <w:kern w:val="0"/>
                <w:sz w:val="28"/>
                <w:szCs w:val="28"/>
              </w:rPr>
              <w:t xml:space="preserve"> </w:t>
            </w:r>
            <w:r>
              <w:rPr>
                <w:rFonts w:ascii="PT Astra Serif" w:hAnsi="PT Astra Serif"/>
                <w:kern w:val="0"/>
                <w:sz w:val="28"/>
                <w:szCs w:val="28"/>
              </w:rPr>
              <w:t>и</w:t>
            </w:r>
            <w:r>
              <w:rPr>
                <w:rFonts w:ascii="PT Astra Serif" w:hAnsi="PT Astra Serif"/>
                <w:spacing w:val="-8"/>
                <w:kern w:val="0"/>
                <w:sz w:val="28"/>
                <w:szCs w:val="28"/>
              </w:rPr>
              <w:t xml:space="preserve"> </w:t>
            </w:r>
            <w:r>
              <w:rPr>
                <w:rFonts w:ascii="PT Astra Serif" w:hAnsi="PT Astra Serif"/>
                <w:kern w:val="0"/>
                <w:sz w:val="28"/>
                <w:szCs w:val="28"/>
              </w:rPr>
              <w:t>утвержденное</w:t>
            </w:r>
            <w:r>
              <w:rPr>
                <w:rFonts w:ascii="PT Astra Serif" w:hAnsi="PT Astra Serif"/>
                <w:spacing w:val="-10"/>
                <w:kern w:val="0"/>
                <w:sz w:val="28"/>
                <w:szCs w:val="28"/>
              </w:rPr>
              <w:t xml:space="preserve"> </w:t>
            </w:r>
            <w:r>
              <w:rPr>
                <w:rFonts w:ascii="PT Astra Serif" w:hAnsi="PT Astra Serif"/>
                <w:kern w:val="0"/>
                <w:sz w:val="28"/>
                <w:szCs w:val="28"/>
              </w:rPr>
              <w:t>привлеченным</w:t>
            </w:r>
            <w:r>
              <w:rPr>
                <w:rFonts w:ascii="PT Astra Serif" w:hAnsi="PT Astra Serif"/>
                <w:spacing w:val="-8"/>
                <w:kern w:val="0"/>
                <w:sz w:val="28"/>
                <w:szCs w:val="28"/>
              </w:rPr>
              <w:t xml:space="preserve"> </w:t>
            </w:r>
            <w:r>
              <w:rPr>
                <w:rFonts w:ascii="PT Astra Serif" w:hAnsi="PT Astra Serif"/>
                <w:kern w:val="0"/>
                <w:sz w:val="28"/>
                <w:szCs w:val="28"/>
              </w:rPr>
              <w:t>этим</w:t>
            </w:r>
            <w:r>
              <w:rPr>
                <w:rFonts w:ascii="PT Astra Serif" w:hAnsi="PT Astra Serif"/>
                <w:spacing w:val="-4"/>
                <w:kern w:val="0"/>
                <w:sz w:val="28"/>
                <w:szCs w:val="28"/>
              </w:rPr>
              <w:t xml:space="preserve"> </w:t>
            </w:r>
            <w:r>
              <w:rPr>
                <w:rFonts w:ascii="PT Astra Serif" w:hAnsi="PT Astra Serif"/>
                <w:kern w:val="0"/>
                <w:sz w:val="28"/>
                <w:szCs w:val="28"/>
              </w:rPr>
              <w:t>лицом</w:t>
            </w:r>
            <w:r>
              <w:rPr>
                <w:rFonts w:ascii="PT Astra Serif" w:hAnsi="PT Astra Serif"/>
                <w:spacing w:val="-8"/>
                <w:kern w:val="0"/>
                <w:sz w:val="28"/>
                <w:szCs w:val="28"/>
              </w:rPr>
              <w:t xml:space="preserve"> </w:t>
            </w:r>
            <w:r>
              <w:rPr>
                <w:rFonts w:ascii="PT Astra Serif" w:hAnsi="PT Astra Serif"/>
                <w:kern w:val="0"/>
                <w:sz w:val="28"/>
                <w:szCs w:val="28"/>
              </w:rPr>
              <w:t>в</w:t>
            </w:r>
            <w:r>
              <w:rPr>
                <w:rFonts w:ascii="PT Astra Serif" w:hAnsi="PT Astra Serif"/>
                <w:spacing w:val="-8"/>
                <w:kern w:val="0"/>
                <w:sz w:val="28"/>
                <w:szCs w:val="28"/>
              </w:rPr>
              <w:t xml:space="preserve"> </w:t>
            </w:r>
            <w:r>
              <w:rPr>
                <w:rFonts w:ascii="PT Astra Serif" w:hAnsi="PT Astra Serif"/>
                <w:kern w:val="0"/>
                <w:sz w:val="28"/>
                <w:szCs w:val="28"/>
              </w:rPr>
              <w:t>соответствии</w:t>
            </w:r>
            <w:r>
              <w:rPr>
                <w:rFonts w:ascii="PT Astra Serif" w:hAnsi="PT Astra Serif"/>
                <w:spacing w:val="-8"/>
                <w:kern w:val="0"/>
                <w:sz w:val="28"/>
                <w:szCs w:val="28"/>
              </w:rPr>
              <w:t xml:space="preserve"> </w:t>
            </w:r>
            <w:r>
              <w:rPr>
                <w:rFonts w:ascii="PT Astra Serif" w:hAnsi="PT Astra Serif"/>
                <w:kern w:val="0"/>
                <w:sz w:val="28"/>
                <w:szCs w:val="28"/>
              </w:rPr>
              <w:t>с</w:t>
            </w:r>
            <w:r>
              <w:rPr>
                <w:rFonts w:ascii="PT Astra Serif" w:hAnsi="PT Astra Serif"/>
                <w:spacing w:val="-6"/>
                <w:kern w:val="0"/>
                <w:sz w:val="28"/>
                <w:szCs w:val="28"/>
              </w:rPr>
              <w:t xml:space="preserve"> </w:t>
            </w:r>
            <w:r>
              <w:rPr>
                <w:rFonts w:ascii="PT Astra Serif" w:hAnsi="PT Astra Serif"/>
                <w:kern w:val="0"/>
                <w:sz w:val="28"/>
                <w:szCs w:val="28"/>
              </w:rPr>
              <w:t>ГрК</w:t>
            </w:r>
            <w:r>
              <w:rPr>
                <w:rFonts w:ascii="PT Astra Serif" w:hAnsi="PT Astra Serif"/>
                <w:spacing w:val="-7"/>
                <w:kern w:val="0"/>
                <w:sz w:val="28"/>
                <w:szCs w:val="28"/>
              </w:rPr>
              <w:t xml:space="preserve"> </w:t>
            </w:r>
            <w:r>
              <w:rPr>
                <w:rFonts w:ascii="PT Astra Serif" w:hAnsi="PT Astra Serif"/>
                <w:kern w:val="0"/>
                <w:sz w:val="28"/>
                <w:szCs w:val="28"/>
              </w:rPr>
              <w:t>РФ специалистом по организации архитектурно-строительного проектирования в должности</w:t>
            </w:r>
          </w:p>
          <w:p>
            <w:pPr>
              <w:pStyle w:val="TableParagraph1"/>
              <w:suppressAutoHyphens w:val="true"/>
              <w:bidi w:val="0"/>
              <w:spacing w:lineRule="auto" w:line="240"/>
              <w:ind w:hanging="0" w:left="112" w:right="0"/>
              <w:jc w:val="both"/>
              <w:rPr>
                <w:sz w:val="28"/>
                <w:szCs w:val="28"/>
              </w:rPr>
            </w:pPr>
            <w:r>
              <w:rPr>
                <w:rFonts w:ascii="PT Astra Serif" w:hAnsi="PT Astra Serif"/>
                <w:kern w:val="0"/>
                <w:sz w:val="28"/>
                <w:szCs w:val="28"/>
              </w:rPr>
              <w:t>главного</w:t>
            </w:r>
            <w:r>
              <w:rPr>
                <w:rFonts w:ascii="PT Astra Serif" w:hAnsi="PT Astra Serif"/>
                <w:spacing w:val="-4"/>
                <w:kern w:val="0"/>
                <w:sz w:val="28"/>
                <w:szCs w:val="28"/>
              </w:rPr>
              <w:t xml:space="preserve"> </w:t>
            </w:r>
            <w:r>
              <w:rPr>
                <w:rFonts w:ascii="PT Astra Serif" w:hAnsi="PT Astra Serif"/>
                <w:kern w:val="0"/>
                <w:sz w:val="28"/>
                <w:szCs w:val="28"/>
              </w:rPr>
              <w:t>инженера</w:t>
            </w:r>
            <w:r>
              <w:rPr>
                <w:rFonts w:ascii="PT Astra Serif" w:hAnsi="PT Astra Serif"/>
                <w:spacing w:val="-10"/>
                <w:kern w:val="0"/>
                <w:sz w:val="28"/>
                <w:szCs w:val="28"/>
              </w:rPr>
              <w:t xml:space="preserve"> </w:t>
            </w:r>
            <w:r>
              <w:rPr>
                <w:rFonts w:ascii="PT Astra Serif" w:hAnsi="PT Astra Serif"/>
                <w:kern w:val="0"/>
                <w:sz w:val="28"/>
                <w:szCs w:val="28"/>
              </w:rPr>
              <w:t>проекта,</w:t>
            </w:r>
            <w:r>
              <w:rPr>
                <w:rFonts w:ascii="PT Astra Serif" w:hAnsi="PT Astra Serif"/>
                <w:spacing w:val="-7"/>
                <w:kern w:val="0"/>
                <w:sz w:val="28"/>
                <w:szCs w:val="28"/>
              </w:rPr>
              <w:t xml:space="preserve"> </w:t>
            </w:r>
            <w:r>
              <w:rPr>
                <w:rFonts w:ascii="PT Astra Serif" w:hAnsi="PT Astra Serif"/>
                <w:kern w:val="0"/>
                <w:sz w:val="28"/>
                <w:szCs w:val="28"/>
              </w:rPr>
              <w:t>в</w:t>
            </w:r>
            <w:r>
              <w:rPr>
                <w:rFonts w:ascii="PT Astra Serif" w:hAnsi="PT Astra Serif"/>
                <w:spacing w:val="-7"/>
                <w:kern w:val="0"/>
                <w:sz w:val="28"/>
                <w:szCs w:val="28"/>
              </w:rPr>
              <w:t xml:space="preserve"> </w:t>
            </w:r>
            <w:r>
              <w:rPr>
                <w:rFonts w:ascii="PT Astra Serif" w:hAnsi="PT Astra Serif"/>
                <w:kern w:val="0"/>
                <w:sz w:val="28"/>
                <w:szCs w:val="28"/>
              </w:rPr>
              <w:t>случае</w:t>
            </w:r>
            <w:r>
              <w:rPr>
                <w:rFonts w:ascii="PT Astra Serif" w:hAnsi="PT Astra Serif"/>
                <w:spacing w:val="-5"/>
                <w:kern w:val="0"/>
                <w:sz w:val="28"/>
                <w:szCs w:val="28"/>
              </w:rPr>
              <w:t xml:space="preserve"> </w:t>
            </w:r>
            <w:r>
              <w:rPr>
                <w:rFonts w:ascii="PT Astra Serif" w:hAnsi="PT Astra Serif"/>
                <w:kern w:val="0"/>
                <w:sz w:val="28"/>
                <w:szCs w:val="28"/>
              </w:rPr>
              <w:t>внесения</w:t>
            </w:r>
            <w:r>
              <w:rPr>
                <w:rFonts w:ascii="PT Astra Serif" w:hAnsi="PT Astra Serif"/>
                <w:spacing w:val="-9"/>
                <w:kern w:val="0"/>
                <w:sz w:val="28"/>
                <w:szCs w:val="28"/>
              </w:rPr>
              <w:t xml:space="preserve"> </w:t>
            </w:r>
            <w:r>
              <w:rPr>
                <w:rFonts w:ascii="PT Astra Serif" w:hAnsi="PT Astra Serif"/>
                <w:kern w:val="0"/>
                <w:sz w:val="28"/>
                <w:szCs w:val="28"/>
              </w:rPr>
              <w:t>изменений</w:t>
            </w:r>
            <w:r>
              <w:rPr>
                <w:rFonts w:ascii="PT Astra Serif" w:hAnsi="PT Astra Serif"/>
                <w:spacing w:val="-8"/>
                <w:kern w:val="0"/>
                <w:sz w:val="28"/>
                <w:szCs w:val="28"/>
              </w:rPr>
              <w:t xml:space="preserve"> </w:t>
            </w:r>
            <w:r>
              <w:rPr>
                <w:rFonts w:ascii="PT Astra Serif" w:hAnsi="PT Astra Serif"/>
                <w:kern w:val="0"/>
                <w:sz w:val="28"/>
                <w:szCs w:val="28"/>
              </w:rPr>
              <w:t>в</w:t>
            </w:r>
            <w:r>
              <w:rPr>
                <w:rFonts w:ascii="PT Astra Serif" w:hAnsi="PT Astra Serif"/>
                <w:spacing w:val="-7"/>
                <w:kern w:val="0"/>
                <w:sz w:val="28"/>
                <w:szCs w:val="28"/>
              </w:rPr>
              <w:t xml:space="preserve"> </w:t>
            </w:r>
            <w:r>
              <w:rPr>
                <w:rFonts w:ascii="PT Astra Serif" w:hAnsi="PT Astra Serif"/>
                <w:kern w:val="0"/>
                <w:sz w:val="28"/>
                <w:szCs w:val="28"/>
              </w:rPr>
              <w:t>проектную</w:t>
            </w:r>
            <w:r>
              <w:rPr>
                <w:rFonts w:ascii="PT Astra Serif" w:hAnsi="PT Astra Serif"/>
                <w:spacing w:val="-6"/>
                <w:kern w:val="0"/>
                <w:sz w:val="28"/>
                <w:szCs w:val="28"/>
              </w:rPr>
              <w:t xml:space="preserve"> </w:t>
            </w:r>
            <w:r>
              <w:rPr>
                <w:rFonts w:ascii="PT Astra Serif" w:hAnsi="PT Astra Serif"/>
                <w:kern w:val="0"/>
                <w:sz w:val="28"/>
                <w:szCs w:val="28"/>
              </w:rPr>
              <w:t>документацию</w:t>
            </w:r>
            <w:r>
              <w:rPr>
                <w:rFonts w:ascii="PT Astra Serif" w:hAnsi="PT Astra Serif"/>
                <w:spacing w:val="-6"/>
                <w:kern w:val="0"/>
                <w:sz w:val="28"/>
                <w:szCs w:val="28"/>
              </w:rPr>
              <w:t xml:space="preserve"> </w:t>
            </w:r>
            <w:r>
              <w:rPr>
                <w:rFonts w:ascii="PT Astra Serif" w:hAnsi="PT Astra Serif"/>
                <w:kern w:val="0"/>
                <w:sz w:val="28"/>
                <w:szCs w:val="28"/>
              </w:rPr>
              <w:t>в соответствии с частью 3.8 статьи 49 ГрК РФ;</w:t>
            </w:r>
          </w:p>
          <w:p>
            <w:pPr>
              <w:pStyle w:val="TableParagraph1"/>
              <w:numPr>
                <w:ilvl w:val="0"/>
                <w:numId w:val="0"/>
              </w:numPr>
              <w:suppressAutoHyphens w:val="true"/>
              <w:bidi w:val="0"/>
              <w:spacing w:lineRule="auto" w:line="240"/>
              <w:ind w:hanging="0" w:left="112" w:right="0"/>
              <w:jc w:val="both"/>
              <w:rPr/>
            </w:pPr>
            <w:r>
              <w:rPr>
                <w:rFonts w:ascii="PT Astra Serif" w:hAnsi="PT Astra Serif"/>
                <w:kern w:val="0"/>
                <w:sz w:val="28"/>
                <w:szCs w:val="28"/>
              </w:rPr>
              <w:t>8) сведения о подтверждении соответствия вносимых в проектную документацию изменений требованиям, указанным в </w:t>
            </w:r>
            <w:r>
              <w:fldChar w:fldCharType="begin"/>
            </w:r>
            <w:r>
              <w:rPr>
                <w:rStyle w:val="Style"/>
                <w:sz w:val="28"/>
                <w:kern w:val="0"/>
                <w:szCs w:val="28"/>
                <w:rFonts w:ascii="PT Astra Serif" w:hAnsi="PT Astra Serif"/>
              </w:rPr>
              <w:instrText xml:space="preserve"> HYPERLINK "https://ivo.garant.ru/" \l "/document/12138258/entry/4939"</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части 3.9 статьи 49</w:t>
            </w:r>
            <w:r>
              <w:rPr>
                <w:rStyle w:val="Style"/>
                <w:sz w:val="28"/>
                <w:kern w:val="0"/>
                <w:szCs w:val="28"/>
                <w:rFonts w:ascii="PT Astra Serif" w:hAnsi="PT Astra Serif"/>
              </w:rPr>
              <w:fldChar w:fldCharType="end"/>
            </w:r>
            <w:r>
              <w:rPr>
                <w:rFonts w:ascii="PT Astra Serif" w:hAnsi="PT Astra Serif"/>
                <w:kern w:val="0"/>
                <w:sz w:val="28"/>
                <w:szCs w:val="28"/>
              </w:rPr>
              <w:t>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настоящего Кодекса;</w:t>
            </w:r>
          </w:p>
          <w:p>
            <w:pPr>
              <w:pStyle w:val="TableParagraph1"/>
              <w:suppressAutoHyphens w:val="true"/>
              <w:bidi w:val="0"/>
              <w:spacing w:lineRule="auto" w:line="240"/>
              <w:ind w:hanging="0" w:left="112" w:right="0"/>
              <w:jc w:val="both"/>
              <w:rPr/>
            </w:pPr>
            <w:r>
              <w:rPr>
                <w:rFonts w:ascii="PT Astra Serif" w:hAnsi="PT Astra Serif"/>
                <w:kern w:val="0"/>
                <w:sz w:val="28"/>
                <w:szCs w:val="28"/>
              </w:rPr>
              <w:t>9) реквизиты разрешения на отклонение от предельных параметров разрешенного строительства, </w:t>
            </w:r>
            <w:r>
              <w:fldChar w:fldCharType="begin"/>
            </w:r>
            <w:r>
              <w:rPr>
                <w:rStyle w:val="Style"/>
                <w:sz w:val="28"/>
                <w:kern w:val="0"/>
                <w:szCs w:val="28"/>
                <w:rFonts w:ascii="PT Astra Serif" w:hAnsi="PT Astra Serif"/>
              </w:rPr>
              <w:instrText xml:space="preserve"> HYPERLINK "https://ivo.garant.ru/" \l "/document/12138258/entry/1014"</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реконструкции</w:t>
            </w:r>
            <w:r>
              <w:rPr>
                <w:rStyle w:val="Style"/>
                <w:sz w:val="28"/>
                <w:kern w:val="0"/>
                <w:szCs w:val="28"/>
                <w:rFonts w:ascii="PT Astra Serif" w:hAnsi="PT Astra Serif"/>
              </w:rPr>
              <w:fldChar w:fldCharType="end"/>
            </w:r>
            <w:r>
              <w:rPr>
                <w:rFonts w:ascii="PT Astra Serif" w:hAnsi="PT Astra Serif"/>
                <w:kern w:val="0"/>
                <w:sz w:val="28"/>
                <w:szCs w:val="28"/>
              </w:rPr>
              <w:t> (в случае, если застройщику было предоставлено такое разрешение в соответствии со </w:t>
            </w:r>
            <w:r>
              <w:fldChar w:fldCharType="begin"/>
            </w:r>
            <w:r>
              <w:rPr>
                <w:rStyle w:val="Style"/>
                <w:sz w:val="28"/>
                <w:kern w:val="0"/>
                <w:szCs w:val="28"/>
                <w:rFonts w:ascii="PT Astra Serif" w:hAnsi="PT Astra Serif"/>
              </w:rPr>
              <w:instrText xml:space="preserve"> HYPERLINK "https://ivo.garant.ru/" \l "/document/12138258/entry/40"</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статьей 40</w:t>
            </w:r>
            <w:r>
              <w:rPr>
                <w:rStyle w:val="Style"/>
                <w:sz w:val="28"/>
                <w:kern w:val="0"/>
                <w:szCs w:val="28"/>
                <w:rFonts w:ascii="PT Astra Serif" w:hAnsi="PT Astra Serif"/>
              </w:rPr>
              <w:fldChar w:fldCharType="end"/>
            </w:r>
            <w:r>
              <w:rPr>
                <w:rFonts w:ascii="PT Astra Serif" w:hAnsi="PT Astra Serif"/>
                <w:kern w:val="0"/>
                <w:sz w:val="28"/>
                <w:szCs w:val="28"/>
              </w:rPr>
              <w:t> настоящего Кодекса);</w:t>
            </w:r>
          </w:p>
          <w:p>
            <w:pPr>
              <w:pStyle w:val="TableParagraph1"/>
              <w:numPr>
                <w:ilvl w:val="0"/>
                <w:numId w:val="0"/>
              </w:numPr>
              <w:tabs>
                <w:tab w:val="clear" w:pos="709"/>
                <w:tab w:val="left" w:pos="487" w:leader="none"/>
              </w:tabs>
              <w:suppressAutoHyphens w:val="true"/>
              <w:bidi w:val="0"/>
              <w:spacing w:lineRule="auto" w:line="240" w:before="0" w:after="0"/>
              <w:ind w:hanging="0" w:left="113" w:right="113"/>
              <w:jc w:val="both"/>
              <w:rPr/>
            </w:pPr>
            <w:r>
              <w:rPr>
                <w:rFonts w:ascii="PT Astra Serif" w:hAnsi="PT Astra Serif"/>
                <w:kern w:val="0"/>
                <w:sz w:val="28"/>
                <w:szCs w:val="28"/>
              </w:rPr>
              <w:t>10)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r>
              <w:fldChar w:fldCharType="begin"/>
            </w:r>
            <w:r>
              <w:rPr>
                <w:rStyle w:val="Style"/>
                <w:sz w:val="28"/>
                <w:kern w:val="0"/>
                <w:szCs w:val="28"/>
                <w:rFonts w:ascii="PT Astra Serif" w:hAnsi="PT Astra Serif"/>
              </w:rPr>
              <w:instrText xml:space="preserve"> HYPERLINK "https://ivo.garant.ru/" \l "/document/12138258/entry/4010"</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статьей 40.1</w:t>
            </w:r>
            <w:r>
              <w:rPr>
                <w:rStyle w:val="Style"/>
                <w:sz w:val="28"/>
                <w:kern w:val="0"/>
                <w:szCs w:val="28"/>
                <w:rFonts w:ascii="PT Astra Serif" w:hAnsi="PT Astra Serif"/>
              </w:rPr>
              <w:fldChar w:fldCharType="end"/>
            </w:r>
            <w:r>
              <w:rPr>
                <w:rFonts w:ascii="PT Astra Serif" w:hAnsi="PT Astra Serif"/>
                <w:kern w:val="0"/>
                <w:sz w:val="28"/>
                <w:szCs w:val="28"/>
              </w:rPr>
              <w:t> настоящего Кодекса;</w:t>
            </w:r>
          </w:p>
          <w:p>
            <w:pPr>
              <w:pStyle w:val="TableParagraph1"/>
              <w:numPr>
                <w:ilvl w:val="0"/>
                <w:numId w:val="0"/>
              </w:numPr>
              <w:tabs>
                <w:tab w:val="clear" w:pos="709"/>
                <w:tab w:val="left" w:pos="487" w:leader="none"/>
              </w:tabs>
              <w:suppressAutoHyphens w:val="true"/>
              <w:bidi w:val="0"/>
              <w:spacing w:lineRule="auto" w:line="240" w:before="0" w:after="0"/>
              <w:ind w:hanging="0" w:left="113" w:right="57"/>
              <w:jc w:val="both"/>
              <w:rPr>
                <w:sz w:val="28"/>
                <w:szCs w:val="28"/>
              </w:rPr>
            </w:pPr>
            <w:r>
              <w:rPr>
                <w:rFonts w:ascii="PT Astra Serif" w:hAnsi="PT Astra Serif"/>
                <w:kern w:val="0"/>
                <w:sz w:val="28"/>
                <w:szCs w:val="28"/>
              </w:rPr>
              <w:t>11) согласие</w:t>
            </w:r>
            <w:r>
              <w:rPr>
                <w:rFonts w:ascii="PT Astra Serif" w:hAnsi="PT Astra Serif"/>
                <w:spacing w:val="-15"/>
                <w:kern w:val="0"/>
                <w:sz w:val="28"/>
                <w:szCs w:val="28"/>
              </w:rPr>
              <w:t xml:space="preserve"> </w:t>
            </w:r>
            <w:r>
              <w:rPr>
                <w:rFonts w:ascii="PT Astra Serif" w:hAnsi="PT Astra Serif"/>
                <w:kern w:val="0"/>
                <w:sz w:val="28"/>
                <w:szCs w:val="28"/>
              </w:rPr>
              <w:t>всех</w:t>
            </w:r>
            <w:r>
              <w:rPr>
                <w:rFonts w:ascii="PT Astra Serif" w:hAnsi="PT Astra Serif"/>
                <w:spacing w:val="-15"/>
                <w:kern w:val="0"/>
                <w:sz w:val="28"/>
                <w:szCs w:val="28"/>
              </w:rPr>
              <w:t xml:space="preserve"> </w:t>
            </w:r>
            <w:r>
              <w:rPr>
                <w:rFonts w:ascii="PT Astra Serif" w:hAnsi="PT Astra Serif"/>
                <w:kern w:val="0"/>
                <w:sz w:val="28"/>
                <w:szCs w:val="28"/>
              </w:rPr>
              <w:t>правообладателей</w:t>
            </w:r>
            <w:r>
              <w:rPr>
                <w:rFonts w:ascii="PT Astra Serif" w:hAnsi="PT Astra Serif"/>
                <w:spacing w:val="-14"/>
                <w:kern w:val="0"/>
                <w:sz w:val="28"/>
                <w:szCs w:val="28"/>
              </w:rPr>
              <w:t xml:space="preserve"> </w:t>
            </w:r>
            <w:r>
              <w:rPr>
                <w:rFonts w:ascii="PT Astra Serif" w:hAnsi="PT Astra Serif"/>
                <w:kern w:val="0"/>
                <w:sz w:val="28"/>
                <w:szCs w:val="28"/>
              </w:rPr>
              <w:t>объекта</w:t>
            </w:r>
            <w:r>
              <w:rPr>
                <w:rFonts w:ascii="PT Astra Serif" w:hAnsi="PT Astra Serif"/>
                <w:spacing w:val="-12"/>
                <w:kern w:val="0"/>
                <w:sz w:val="28"/>
                <w:szCs w:val="28"/>
              </w:rPr>
              <w:t xml:space="preserve"> </w:t>
            </w:r>
            <w:r>
              <w:rPr>
                <w:rFonts w:ascii="PT Astra Serif" w:hAnsi="PT Astra Serif"/>
                <w:kern w:val="0"/>
                <w:sz w:val="28"/>
                <w:szCs w:val="28"/>
              </w:rPr>
              <w:t>капитального</w:t>
            </w:r>
            <w:r>
              <w:rPr>
                <w:rFonts w:ascii="PT Astra Serif" w:hAnsi="PT Astra Serif"/>
                <w:spacing w:val="-11"/>
                <w:kern w:val="0"/>
                <w:sz w:val="28"/>
                <w:szCs w:val="28"/>
              </w:rPr>
              <w:t xml:space="preserve"> </w:t>
            </w:r>
            <w:r>
              <w:rPr>
                <w:rFonts w:ascii="PT Astra Serif" w:hAnsi="PT Astra Serif"/>
                <w:kern w:val="0"/>
                <w:sz w:val="28"/>
                <w:szCs w:val="28"/>
              </w:rPr>
              <w:t>строительства</w:t>
            </w:r>
            <w:r>
              <w:rPr>
                <w:rFonts w:ascii="PT Astra Serif" w:hAnsi="PT Astra Serif"/>
                <w:spacing w:val="-12"/>
                <w:kern w:val="0"/>
                <w:sz w:val="28"/>
                <w:szCs w:val="28"/>
              </w:rPr>
              <w:t xml:space="preserve"> </w:t>
            </w:r>
            <w:r>
              <w:rPr>
                <w:rFonts w:ascii="PT Astra Serif" w:hAnsi="PT Astra Serif"/>
                <w:kern w:val="0"/>
                <w:sz w:val="28"/>
                <w:szCs w:val="28"/>
              </w:rPr>
              <w:t>в</w:t>
            </w:r>
            <w:r>
              <w:rPr>
                <w:rFonts w:ascii="PT Astra Serif" w:hAnsi="PT Astra Serif"/>
                <w:spacing w:val="-13"/>
                <w:kern w:val="0"/>
                <w:sz w:val="28"/>
                <w:szCs w:val="28"/>
              </w:rPr>
              <w:t xml:space="preserve"> </w:t>
            </w:r>
            <w:r>
              <w:rPr>
                <w:rFonts w:ascii="PT Astra Serif" w:hAnsi="PT Astra Serif"/>
                <w:kern w:val="0"/>
                <w:sz w:val="28"/>
                <w:szCs w:val="28"/>
              </w:rPr>
              <w:t>случае</w:t>
            </w:r>
            <w:r>
              <w:rPr>
                <w:rFonts w:ascii="PT Astra Serif" w:hAnsi="PT Astra Serif"/>
                <w:spacing w:val="-12"/>
                <w:kern w:val="0"/>
                <w:sz w:val="28"/>
                <w:szCs w:val="28"/>
              </w:rPr>
              <w:t xml:space="preserve">  р</w:t>
            </w:r>
            <w:r>
              <w:rPr>
                <w:rFonts w:ascii="PT Astra Serif" w:hAnsi="PT Astra Serif"/>
                <w:kern w:val="0"/>
                <w:sz w:val="28"/>
                <w:szCs w:val="28"/>
              </w:rPr>
              <w:t>еконструкции такого объекта, за исключением указанных в пункте 6.2 части 7 статьи 51 ГрК</w:t>
            </w:r>
            <w:r>
              <w:rPr>
                <w:rFonts w:ascii="PT Astra Serif" w:hAnsi="PT Astra Serif"/>
                <w:spacing w:val="-2"/>
                <w:kern w:val="0"/>
                <w:sz w:val="28"/>
                <w:szCs w:val="28"/>
              </w:rPr>
              <w:t xml:space="preserve"> </w:t>
            </w:r>
            <w:r>
              <w:rPr>
                <w:rFonts w:ascii="PT Astra Serif" w:hAnsi="PT Astra Serif"/>
                <w:kern w:val="0"/>
                <w:sz w:val="28"/>
                <w:szCs w:val="28"/>
              </w:rPr>
              <w:t>РФ случаев реконструкции</w:t>
            </w:r>
            <w:r>
              <w:rPr>
                <w:rFonts w:ascii="PT Astra Serif" w:hAnsi="PT Astra Serif"/>
                <w:spacing w:val="-15"/>
                <w:kern w:val="0"/>
                <w:sz w:val="28"/>
                <w:szCs w:val="28"/>
              </w:rPr>
              <w:t xml:space="preserve"> </w:t>
            </w:r>
            <w:r>
              <w:rPr>
                <w:rFonts w:ascii="PT Astra Serif" w:hAnsi="PT Astra Serif"/>
                <w:kern w:val="0"/>
                <w:sz w:val="28"/>
                <w:szCs w:val="28"/>
              </w:rPr>
              <w:t>многоквартирного</w:t>
            </w:r>
            <w:r>
              <w:rPr>
                <w:rFonts w:ascii="PT Astra Serif" w:hAnsi="PT Astra Serif"/>
                <w:spacing w:val="-15"/>
                <w:kern w:val="0"/>
                <w:sz w:val="28"/>
                <w:szCs w:val="28"/>
              </w:rPr>
              <w:t xml:space="preserve"> </w:t>
            </w:r>
            <w:r>
              <w:rPr>
                <w:rFonts w:ascii="PT Astra Serif" w:hAnsi="PT Astra Serif"/>
                <w:kern w:val="0"/>
                <w:sz w:val="28"/>
                <w:szCs w:val="28"/>
              </w:rPr>
              <w:t>дома,</w:t>
            </w:r>
            <w:r>
              <w:rPr>
                <w:rFonts w:ascii="PT Astra Serif" w:hAnsi="PT Astra Serif"/>
                <w:spacing w:val="-15"/>
                <w:kern w:val="0"/>
                <w:sz w:val="28"/>
                <w:szCs w:val="28"/>
              </w:rPr>
              <w:t xml:space="preserve"> </w:t>
            </w:r>
            <w:r>
              <w:rPr>
                <w:rFonts w:ascii="PT Astra Serif" w:hAnsi="PT Astra Serif"/>
                <w:kern w:val="0"/>
                <w:sz w:val="28"/>
                <w:szCs w:val="28"/>
              </w:rPr>
              <w:t>согласие</w:t>
            </w:r>
            <w:r>
              <w:rPr>
                <w:rFonts w:ascii="PT Astra Serif" w:hAnsi="PT Astra Serif"/>
                <w:spacing w:val="-15"/>
                <w:kern w:val="0"/>
                <w:sz w:val="28"/>
                <w:szCs w:val="28"/>
              </w:rPr>
              <w:t xml:space="preserve"> </w:t>
            </w:r>
            <w:r>
              <w:rPr>
                <w:rFonts w:ascii="PT Astra Serif" w:hAnsi="PT Astra Serif"/>
                <w:kern w:val="0"/>
                <w:sz w:val="28"/>
                <w:szCs w:val="28"/>
              </w:rPr>
              <w:t>правообладателей</w:t>
            </w:r>
            <w:r>
              <w:rPr>
                <w:rFonts w:ascii="PT Astra Serif" w:hAnsi="PT Astra Serif"/>
                <w:spacing w:val="-15"/>
                <w:kern w:val="0"/>
                <w:sz w:val="28"/>
                <w:szCs w:val="28"/>
              </w:rPr>
              <w:t xml:space="preserve"> </w:t>
            </w:r>
            <w:r>
              <w:rPr>
                <w:rFonts w:ascii="PT Astra Serif" w:hAnsi="PT Astra Serif"/>
                <w:kern w:val="0"/>
                <w:sz w:val="28"/>
                <w:szCs w:val="28"/>
              </w:rPr>
              <w:t>всех</w:t>
            </w:r>
            <w:r>
              <w:rPr>
                <w:rFonts w:ascii="PT Astra Serif" w:hAnsi="PT Astra Serif"/>
                <w:spacing w:val="-15"/>
                <w:kern w:val="0"/>
                <w:sz w:val="28"/>
                <w:szCs w:val="28"/>
              </w:rPr>
              <w:t xml:space="preserve"> </w:t>
            </w:r>
            <w:r>
              <w:rPr>
                <w:rFonts w:ascii="PT Astra Serif" w:hAnsi="PT Astra Serif"/>
                <w:kern w:val="0"/>
                <w:sz w:val="28"/>
                <w:szCs w:val="28"/>
              </w:rPr>
              <w:t>домов</w:t>
            </w:r>
            <w:r>
              <w:rPr>
                <w:rFonts w:ascii="PT Astra Serif" w:hAnsi="PT Astra Serif"/>
                <w:spacing w:val="-15"/>
                <w:kern w:val="0"/>
                <w:sz w:val="28"/>
                <w:szCs w:val="28"/>
              </w:rPr>
              <w:t xml:space="preserve"> </w:t>
            </w:r>
            <w:r>
              <w:rPr>
                <w:rFonts w:ascii="PT Astra Serif" w:hAnsi="PT Astra Serif"/>
                <w:kern w:val="0"/>
                <w:sz w:val="28"/>
                <w:szCs w:val="28"/>
              </w:rPr>
              <w:t>блокированной застройки в одном ряду</w:t>
            </w:r>
            <w:r>
              <w:rPr>
                <w:rFonts w:ascii="PT Astra Serif" w:hAnsi="PT Astra Serif"/>
                <w:spacing w:val="-3"/>
                <w:kern w:val="0"/>
                <w:sz w:val="28"/>
                <w:szCs w:val="28"/>
              </w:rPr>
              <w:t xml:space="preserve"> </w:t>
            </w:r>
            <w:r>
              <w:rPr>
                <w:rFonts w:ascii="PT Astra Serif" w:hAnsi="PT Astra Serif"/>
                <w:kern w:val="0"/>
                <w:sz w:val="28"/>
                <w:szCs w:val="28"/>
              </w:rPr>
              <w:t>в случае реконструкции одного из домов блокированной застройки;</w:t>
            </w:r>
          </w:p>
          <w:p>
            <w:pPr>
              <w:pStyle w:val="TableParagraph1"/>
              <w:numPr>
                <w:ilvl w:val="0"/>
                <w:numId w:val="0"/>
              </w:numPr>
              <w:tabs>
                <w:tab w:val="clear" w:pos="709"/>
                <w:tab w:val="left" w:pos="487" w:leader="none"/>
                <w:tab w:val="left" w:pos="10088" w:leader="none"/>
              </w:tabs>
              <w:suppressAutoHyphens w:val="true"/>
              <w:bidi w:val="0"/>
              <w:spacing w:lineRule="auto" w:line="240" w:before="0" w:after="0"/>
              <w:ind w:hanging="0" w:left="113" w:right="113"/>
              <w:jc w:val="both"/>
              <w:rPr>
                <w:sz w:val="28"/>
                <w:szCs w:val="28"/>
              </w:rPr>
            </w:pPr>
            <w:r>
              <w:rPr>
                <w:rFonts w:ascii="PT Astra Serif" w:hAnsi="PT Astra Serif"/>
                <w:kern w:val="0"/>
                <w:sz w:val="28"/>
                <w:szCs w:val="28"/>
              </w:rPr>
              <w:t>12)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TableParagraph1"/>
              <w:numPr>
                <w:ilvl w:val="0"/>
                <w:numId w:val="0"/>
              </w:numPr>
              <w:tabs>
                <w:tab w:val="clear" w:pos="709"/>
                <w:tab w:val="left" w:pos="487" w:leader="none"/>
                <w:tab w:val="left" w:pos="10088" w:leader="none"/>
              </w:tabs>
              <w:suppressAutoHyphens w:val="true"/>
              <w:bidi w:val="0"/>
              <w:spacing w:lineRule="auto" w:line="240" w:before="0" w:after="0"/>
              <w:ind w:hanging="0" w:left="113" w:right="113"/>
              <w:jc w:val="both"/>
              <w:rPr>
                <w:sz w:val="28"/>
                <w:szCs w:val="28"/>
              </w:rPr>
            </w:pPr>
            <w:r>
              <w:rPr>
                <w:rFonts w:ascii="PT Astra Serif" w:hAnsi="PT Astra Serif"/>
                <w:kern w:val="0"/>
                <w:sz w:val="28"/>
                <w:szCs w:val="28"/>
              </w:rPr>
              <w:t>13)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w:t>
            </w:r>
            <w:r>
              <w:rPr>
                <w:rFonts w:ascii="PT Astra Serif" w:hAnsi="PT Astra Serif"/>
                <w:spacing w:val="-1"/>
                <w:kern w:val="0"/>
                <w:sz w:val="28"/>
                <w:szCs w:val="28"/>
              </w:rPr>
              <w:t xml:space="preserve"> </w:t>
            </w:r>
            <w:r>
              <w:rPr>
                <w:rFonts w:ascii="PT Astra Serif" w:hAnsi="PT Astra Serif"/>
                <w:kern w:val="0"/>
                <w:sz w:val="28"/>
                <w:szCs w:val="28"/>
              </w:rPr>
              <w:t>доме, согласие</w:t>
            </w:r>
            <w:r>
              <w:rPr>
                <w:rFonts w:ascii="PT Astra Serif" w:hAnsi="PT Astra Serif"/>
                <w:spacing w:val="-3"/>
                <w:kern w:val="0"/>
                <w:sz w:val="28"/>
                <w:szCs w:val="28"/>
              </w:rPr>
              <w:t xml:space="preserve"> </w:t>
            </w:r>
            <w:r>
              <w:rPr>
                <w:rFonts w:ascii="PT Astra Serif" w:hAnsi="PT Astra Serif"/>
                <w:kern w:val="0"/>
                <w:sz w:val="28"/>
                <w:szCs w:val="28"/>
              </w:rPr>
              <w:t>всех</w:t>
            </w:r>
            <w:r>
              <w:rPr>
                <w:rFonts w:ascii="PT Astra Serif" w:hAnsi="PT Astra Serif"/>
                <w:spacing w:val="-3"/>
                <w:kern w:val="0"/>
                <w:sz w:val="28"/>
                <w:szCs w:val="28"/>
              </w:rPr>
              <w:t xml:space="preserve"> </w:t>
            </w:r>
            <w:r>
              <w:rPr>
                <w:rFonts w:ascii="PT Astra Serif" w:hAnsi="PT Astra Serif"/>
                <w:kern w:val="0"/>
                <w:sz w:val="28"/>
                <w:szCs w:val="28"/>
              </w:rPr>
              <w:t>собственников</w:t>
            </w:r>
            <w:r>
              <w:rPr>
                <w:rFonts w:ascii="PT Astra Serif" w:hAnsi="PT Astra Serif"/>
                <w:spacing w:val="-1"/>
                <w:kern w:val="0"/>
                <w:sz w:val="28"/>
                <w:szCs w:val="28"/>
              </w:rPr>
              <w:t xml:space="preserve"> </w:t>
            </w:r>
            <w:r>
              <w:rPr>
                <w:rFonts w:ascii="PT Astra Serif" w:hAnsi="PT Astra Serif"/>
                <w:kern w:val="0"/>
                <w:sz w:val="28"/>
                <w:szCs w:val="28"/>
              </w:rPr>
              <w:t>помещений</w:t>
            </w:r>
            <w:r>
              <w:rPr>
                <w:rFonts w:ascii="PT Astra Serif" w:hAnsi="PT Astra Serif"/>
                <w:spacing w:val="-1"/>
                <w:kern w:val="0"/>
                <w:sz w:val="28"/>
                <w:szCs w:val="28"/>
              </w:rPr>
              <w:t xml:space="preserve"> </w:t>
            </w:r>
            <w:r>
              <w:rPr>
                <w:rFonts w:ascii="PT Astra Serif" w:hAnsi="PT Astra Serif"/>
                <w:kern w:val="0"/>
                <w:sz w:val="28"/>
                <w:szCs w:val="28"/>
              </w:rPr>
              <w:t>и машиномест в многоквартирном доме;</w:t>
            </w:r>
          </w:p>
          <w:p>
            <w:pPr>
              <w:pStyle w:val="TableParagraph1"/>
              <w:numPr>
                <w:ilvl w:val="0"/>
                <w:numId w:val="0"/>
              </w:numPr>
              <w:tabs>
                <w:tab w:val="clear" w:pos="709"/>
                <w:tab w:val="left" w:pos="486" w:leader="none"/>
              </w:tabs>
              <w:suppressAutoHyphens w:val="true"/>
              <w:bidi w:val="0"/>
              <w:spacing w:lineRule="auto" w:line="240" w:before="0" w:after="0"/>
              <w:ind w:hanging="0" w:left="112" w:right="193"/>
              <w:jc w:val="both"/>
              <w:rPr>
                <w:sz w:val="28"/>
                <w:szCs w:val="28"/>
              </w:rPr>
            </w:pPr>
            <w:r>
              <w:rPr>
                <w:rFonts w:ascii="PT Astra Serif" w:hAnsi="PT Astra Serif"/>
                <w:kern w:val="0"/>
                <w:sz w:val="28"/>
                <w:szCs w:val="28"/>
              </w:rPr>
              <w:t>14) документы, предусмотренные законодательством Российской Федерации об объектах культурного</w:t>
            </w:r>
            <w:r>
              <w:rPr>
                <w:rFonts w:ascii="PT Astra Serif" w:hAnsi="PT Astra Serif"/>
                <w:spacing w:val="-9"/>
                <w:kern w:val="0"/>
                <w:sz w:val="28"/>
                <w:szCs w:val="28"/>
              </w:rPr>
              <w:t xml:space="preserve"> </w:t>
            </w:r>
            <w:r>
              <w:rPr>
                <w:rFonts w:ascii="PT Astra Serif" w:hAnsi="PT Astra Serif"/>
                <w:kern w:val="0"/>
                <w:sz w:val="28"/>
                <w:szCs w:val="28"/>
              </w:rPr>
              <w:t>наследия,</w:t>
            </w:r>
            <w:r>
              <w:rPr>
                <w:rFonts w:ascii="PT Astra Serif" w:hAnsi="PT Astra Serif"/>
                <w:spacing w:val="-13"/>
                <w:kern w:val="0"/>
                <w:sz w:val="28"/>
                <w:szCs w:val="28"/>
              </w:rPr>
              <w:t xml:space="preserve"> </w:t>
            </w:r>
            <w:r>
              <w:rPr>
                <w:rFonts w:ascii="PT Astra Serif" w:hAnsi="PT Astra Serif"/>
                <w:kern w:val="0"/>
                <w:sz w:val="28"/>
                <w:szCs w:val="28"/>
              </w:rPr>
              <w:t>в</w:t>
            </w:r>
            <w:r>
              <w:rPr>
                <w:rFonts w:ascii="PT Astra Serif" w:hAnsi="PT Astra Serif"/>
                <w:spacing w:val="-10"/>
                <w:kern w:val="0"/>
                <w:sz w:val="28"/>
                <w:szCs w:val="28"/>
              </w:rPr>
              <w:t xml:space="preserve"> </w:t>
            </w:r>
            <w:r>
              <w:rPr>
                <w:rFonts w:ascii="PT Astra Serif" w:hAnsi="PT Astra Serif"/>
                <w:kern w:val="0"/>
                <w:sz w:val="28"/>
                <w:szCs w:val="28"/>
              </w:rPr>
              <w:t>случае,</w:t>
            </w:r>
            <w:r>
              <w:rPr>
                <w:rFonts w:ascii="PT Astra Serif" w:hAnsi="PT Astra Serif"/>
                <w:spacing w:val="-9"/>
                <w:kern w:val="0"/>
                <w:sz w:val="28"/>
                <w:szCs w:val="28"/>
              </w:rPr>
              <w:t xml:space="preserve"> </w:t>
            </w:r>
            <w:r>
              <w:rPr>
                <w:rFonts w:ascii="PT Astra Serif" w:hAnsi="PT Astra Serif"/>
                <w:kern w:val="0"/>
                <w:sz w:val="28"/>
                <w:szCs w:val="28"/>
              </w:rPr>
              <w:t>если</w:t>
            </w:r>
            <w:r>
              <w:rPr>
                <w:rFonts w:ascii="PT Astra Serif" w:hAnsi="PT Astra Serif"/>
                <w:spacing w:val="-10"/>
                <w:kern w:val="0"/>
                <w:sz w:val="28"/>
                <w:szCs w:val="28"/>
              </w:rPr>
              <w:t xml:space="preserve"> </w:t>
            </w:r>
            <w:r>
              <w:rPr>
                <w:rFonts w:ascii="PT Astra Serif" w:hAnsi="PT Astra Serif"/>
                <w:kern w:val="0"/>
                <w:sz w:val="28"/>
                <w:szCs w:val="28"/>
              </w:rPr>
              <w:t>при</w:t>
            </w:r>
            <w:r>
              <w:rPr>
                <w:rFonts w:ascii="PT Astra Serif" w:hAnsi="PT Astra Serif"/>
                <w:spacing w:val="-10"/>
                <w:kern w:val="0"/>
                <w:sz w:val="28"/>
                <w:szCs w:val="28"/>
              </w:rPr>
              <w:t xml:space="preserve"> </w:t>
            </w:r>
            <w:r>
              <w:rPr>
                <w:rFonts w:ascii="PT Astra Serif" w:hAnsi="PT Astra Serif"/>
                <w:kern w:val="0"/>
                <w:sz w:val="28"/>
                <w:szCs w:val="28"/>
              </w:rPr>
              <w:t>проведении</w:t>
            </w:r>
            <w:r>
              <w:rPr>
                <w:rFonts w:ascii="PT Astra Serif" w:hAnsi="PT Astra Serif"/>
                <w:spacing w:val="-10"/>
                <w:kern w:val="0"/>
                <w:sz w:val="28"/>
                <w:szCs w:val="28"/>
              </w:rPr>
              <w:t xml:space="preserve"> </w:t>
            </w:r>
            <w:r>
              <w:rPr>
                <w:rFonts w:ascii="PT Astra Serif" w:hAnsi="PT Astra Serif"/>
                <w:kern w:val="0"/>
                <w:sz w:val="28"/>
                <w:szCs w:val="28"/>
              </w:rPr>
              <w:t>работ</w:t>
            </w:r>
            <w:r>
              <w:rPr>
                <w:rFonts w:ascii="PT Astra Serif" w:hAnsi="PT Astra Serif"/>
                <w:spacing w:val="-14"/>
                <w:kern w:val="0"/>
                <w:sz w:val="28"/>
                <w:szCs w:val="28"/>
              </w:rPr>
              <w:t xml:space="preserve"> </w:t>
            </w:r>
            <w:r>
              <w:rPr>
                <w:rFonts w:ascii="PT Astra Serif" w:hAnsi="PT Astra Serif"/>
                <w:kern w:val="0"/>
                <w:sz w:val="28"/>
                <w:szCs w:val="28"/>
              </w:rPr>
              <w:t>по</w:t>
            </w:r>
            <w:r>
              <w:rPr>
                <w:rFonts w:ascii="PT Astra Serif" w:hAnsi="PT Astra Serif"/>
                <w:spacing w:val="-8"/>
                <w:kern w:val="0"/>
                <w:sz w:val="28"/>
                <w:szCs w:val="28"/>
              </w:rPr>
              <w:t xml:space="preserve"> </w:t>
            </w:r>
            <w:r>
              <w:rPr>
                <w:rFonts w:ascii="PT Astra Serif" w:hAnsi="PT Astra Serif"/>
                <w:kern w:val="0"/>
                <w:sz w:val="28"/>
                <w:szCs w:val="28"/>
              </w:rPr>
              <w:t>сохранению</w:t>
            </w:r>
            <w:r>
              <w:rPr>
                <w:rFonts w:ascii="PT Astra Serif" w:hAnsi="PT Astra Serif"/>
                <w:spacing w:val="-15"/>
                <w:kern w:val="0"/>
                <w:sz w:val="28"/>
                <w:szCs w:val="28"/>
              </w:rPr>
              <w:t xml:space="preserve"> </w:t>
            </w:r>
            <w:r>
              <w:rPr>
                <w:rFonts w:ascii="PT Astra Serif" w:hAnsi="PT Astra Serif"/>
                <w:kern w:val="0"/>
                <w:sz w:val="28"/>
                <w:szCs w:val="28"/>
              </w:rPr>
              <w:t>объекта</w:t>
            </w:r>
            <w:r>
              <w:rPr>
                <w:rFonts w:ascii="PT Astra Serif" w:hAnsi="PT Astra Serif"/>
                <w:spacing w:val="-12"/>
                <w:kern w:val="0"/>
                <w:sz w:val="28"/>
                <w:szCs w:val="28"/>
              </w:rPr>
              <w:t xml:space="preserve"> </w:t>
            </w:r>
            <w:r>
              <w:rPr>
                <w:rFonts w:ascii="PT Astra Serif" w:hAnsi="PT Astra Serif"/>
                <w:kern w:val="0"/>
                <w:sz w:val="28"/>
                <w:szCs w:val="28"/>
              </w:rPr>
              <w:t>культурного наследия затрагиваются конструктивные и другие характеристики надежности и безопасности такого объекта;</w:t>
            </w:r>
          </w:p>
          <w:p>
            <w:pPr>
              <w:pStyle w:val="TableParagraph1"/>
              <w:numPr>
                <w:ilvl w:val="0"/>
                <w:numId w:val="0"/>
              </w:numPr>
              <w:tabs>
                <w:tab w:val="clear" w:pos="709"/>
                <w:tab w:val="left" w:pos="486" w:leader="none"/>
              </w:tabs>
              <w:suppressAutoHyphens w:val="true"/>
              <w:bidi w:val="0"/>
              <w:spacing w:lineRule="auto" w:line="240" w:before="0" w:after="0"/>
              <w:ind w:hanging="0" w:left="112" w:right="193"/>
              <w:jc w:val="both"/>
              <w:rPr/>
            </w:pPr>
            <w:r>
              <w:rPr>
                <w:rFonts w:ascii="PT Astra Serif" w:hAnsi="PT Astra Serif"/>
                <w:kern w:val="0"/>
                <w:sz w:val="28"/>
                <w:szCs w:val="28"/>
              </w:rPr>
              <w:t>15)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fldChar w:fldCharType="begin"/>
            </w:r>
            <w:r>
              <w:rPr>
                <w:rStyle w:val="Style"/>
                <w:sz w:val="28"/>
                <w:kern w:val="0"/>
                <w:szCs w:val="28"/>
                <w:rFonts w:ascii="PT Astra Serif" w:hAnsi="PT Astra Serif"/>
              </w:rPr>
              <w:instrText xml:space="preserve"> HYPERLINK "https://ivo.garant.ru/" \l "/document/12124624/entry/1060"</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законодательством</w:t>
            </w:r>
            <w:r>
              <w:rPr>
                <w:rStyle w:val="Style"/>
                <w:sz w:val="28"/>
                <w:kern w:val="0"/>
                <w:szCs w:val="28"/>
                <w:rFonts w:ascii="PT Astra Serif" w:hAnsi="PT Astra Serif"/>
              </w:rPr>
              <w:fldChar w:fldCharType="end"/>
            </w:r>
            <w:r>
              <w:rPr>
                <w:rFonts w:ascii="PT Astra Serif" w:hAnsi="PT Astra Serif"/>
                <w:kern w:val="0"/>
                <w:sz w:val="28"/>
                <w:szCs w:val="28"/>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TableParagraph1"/>
              <w:numPr>
                <w:ilvl w:val="0"/>
                <w:numId w:val="3"/>
              </w:numPr>
              <w:tabs>
                <w:tab w:val="clear" w:pos="709"/>
                <w:tab w:val="left" w:pos="486" w:leader="none"/>
              </w:tabs>
              <w:suppressAutoHyphens w:val="true"/>
              <w:bidi w:val="0"/>
              <w:spacing w:lineRule="auto" w:line="240" w:before="0" w:after="0"/>
              <w:ind w:hanging="0" w:left="112" w:right="193"/>
              <w:jc w:val="both"/>
              <w:rPr>
                <w:sz w:val="28"/>
                <w:szCs w:val="28"/>
              </w:rPr>
            </w:pPr>
            <w:r>
              <w:rPr>
                <w:rFonts w:ascii="PT Astra Serif" w:hAnsi="PT Astra Serif"/>
                <w:kern w:val="0"/>
                <w:sz w:val="28"/>
                <w:szCs w:val="28"/>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pPr>
              <w:pStyle w:val="TableParagraph1"/>
              <w:numPr>
                <w:ilvl w:val="0"/>
                <w:numId w:val="0"/>
              </w:numPr>
              <w:tabs>
                <w:tab w:val="clear" w:pos="709"/>
                <w:tab w:val="left" w:pos="486" w:leader="none"/>
              </w:tabs>
              <w:suppressAutoHyphens w:val="true"/>
              <w:bidi w:val="0"/>
              <w:spacing w:lineRule="auto" w:line="240" w:before="0" w:after="0"/>
              <w:ind w:hanging="0" w:left="112" w:right="193"/>
              <w:jc w:val="both"/>
              <w:rPr/>
            </w:pPr>
            <w:r>
              <w:rPr>
                <w:rFonts w:ascii="PT Astra Serif" w:hAnsi="PT Astra Serif"/>
                <w:kern w:val="0"/>
                <w:sz w:val="28"/>
                <w:szCs w:val="28"/>
              </w:rPr>
              <w:t>17) подтверждение соответствия условиям застройки, предусмотренным </w:t>
            </w:r>
            <w:r>
              <w:fldChar w:fldCharType="begin"/>
            </w:r>
            <w:r>
              <w:rPr>
                <w:rStyle w:val="Style"/>
                <w:sz w:val="28"/>
                <w:kern w:val="0"/>
                <w:szCs w:val="28"/>
                <w:rFonts w:ascii="PT Astra Serif" w:hAnsi="PT Astra Serif"/>
              </w:rPr>
              <w:instrText xml:space="preserve"> HYPERLINK "https://ivo.garant.ru/" \l "/document/73355393/entry/10"</w:instrText>
            </w:r>
            <w:r>
              <w:rPr>
                <w:rStyle w:val="Style"/>
                <w:sz w:val="28"/>
                <w:kern w:val="0"/>
                <w:szCs w:val="28"/>
                <w:rFonts w:ascii="PT Astra Serif" w:hAnsi="PT Astra Serif"/>
              </w:rPr>
              <w:fldChar w:fldCharType="separate"/>
            </w:r>
            <w:r>
              <w:rPr>
                <w:rStyle w:val="Style"/>
                <w:rFonts w:ascii="PT Astra Serif" w:hAnsi="PT Astra Serif"/>
                <w:kern w:val="0"/>
                <w:sz w:val="28"/>
                <w:szCs w:val="28"/>
              </w:rPr>
              <w:t>статьей 10</w:t>
            </w:r>
            <w:r>
              <w:rPr>
                <w:rStyle w:val="Style"/>
                <w:sz w:val="28"/>
                <w:kern w:val="0"/>
                <w:szCs w:val="28"/>
                <w:rFonts w:ascii="PT Astra Serif" w:hAnsi="PT Astra Serif"/>
              </w:rPr>
              <w:fldChar w:fldCharType="end"/>
            </w:r>
            <w:r>
              <w:rPr>
                <w:rFonts w:ascii="PT Astra Serif" w:hAnsi="PT Astra Serif"/>
                <w:kern w:val="0"/>
                <w:sz w:val="28"/>
                <w:szCs w:val="28"/>
              </w:rPr>
              <w:t>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pPr>
              <w:pStyle w:val="TableParagraph1"/>
              <w:numPr>
                <w:ilvl w:val="0"/>
                <w:numId w:val="0"/>
              </w:numPr>
              <w:tabs>
                <w:tab w:val="clear" w:pos="709"/>
                <w:tab w:val="left" w:pos="486" w:leader="none"/>
              </w:tabs>
              <w:suppressAutoHyphens w:val="true"/>
              <w:bidi w:val="0"/>
              <w:spacing w:lineRule="auto" w:line="240" w:before="0" w:after="0"/>
              <w:ind w:hanging="0" w:left="112" w:right="0"/>
              <w:jc w:val="both"/>
              <w:rPr>
                <w:sz w:val="28"/>
                <w:szCs w:val="28"/>
              </w:rPr>
            </w:pPr>
            <w:r>
              <w:rPr>
                <w:rFonts w:ascii="PT Astra Serif" w:hAnsi="PT Astra Serif"/>
                <w:spacing w:val="-2"/>
                <w:kern w:val="0"/>
                <w:sz w:val="28"/>
                <w:szCs w:val="28"/>
              </w:rPr>
              <w:t>18) документ,</w:t>
            </w:r>
            <w:r>
              <w:rPr>
                <w:rFonts w:ascii="PT Astra Serif" w:hAnsi="PT Astra Serif"/>
                <w:spacing w:val="9"/>
                <w:kern w:val="0"/>
                <w:sz w:val="28"/>
                <w:szCs w:val="28"/>
              </w:rPr>
              <w:t xml:space="preserve"> </w:t>
            </w:r>
            <w:r>
              <w:rPr>
                <w:rFonts w:ascii="PT Astra Serif" w:hAnsi="PT Astra Serif"/>
                <w:spacing w:val="-2"/>
                <w:kern w:val="0"/>
                <w:sz w:val="28"/>
                <w:szCs w:val="28"/>
              </w:rPr>
              <w:t>удостоверяющий</w:t>
            </w:r>
            <w:r>
              <w:rPr>
                <w:rFonts w:ascii="PT Astra Serif" w:hAnsi="PT Astra Serif"/>
                <w:spacing w:val="-1"/>
                <w:kern w:val="0"/>
                <w:sz w:val="28"/>
                <w:szCs w:val="28"/>
              </w:rPr>
              <w:t xml:space="preserve"> </w:t>
            </w:r>
            <w:r>
              <w:rPr>
                <w:rFonts w:ascii="PT Astra Serif" w:hAnsi="PT Astra Serif"/>
                <w:spacing w:val="-2"/>
                <w:kern w:val="0"/>
                <w:sz w:val="28"/>
                <w:szCs w:val="28"/>
              </w:rPr>
              <w:t>личность</w:t>
            </w:r>
            <w:r>
              <w:rPr>
                <w:rFonts w:ascii="PT Astra Serif" w:hAnsi="PT Astra Serif"/>
                <w:kern w:val="0"/>
                <w:sz w:val="28"/>
                <w:szCs w:val="28"/>
              </w:rPr>
              <w:t xml:space="preserve"> </w:t>
            </w:r>
            <w:r>
              <w:rPr>
                <w:rFonts w:ascii="PT Astra Serif" w:hAnsi="PT Astra Serif"/>
                <w:spacing w:val="-2"/>
                <w:kern w:val="0"/>
                <w:sz w:val="28"/>
                <w:szCs w:val="28"/>
              </w:rPr>
              <w:t>заявителя;</w:t>
            </w:r>
          </w:p>
          <w:p>
            <w:pPr>
              <w:pStyle w:val="TableParagraph1"/>
              <w:numPr>
                <w:ilvl w:val="0"/>
                <w:numId w:val="0"/>
              </w:numPr>
              <w:tabs>
                <w:tab w:val="clear" w:pos="709"/>
                <w:tab w:val="left" w:pos="486" w:leader="none"/>
              </w:tabs>
              <w:suppressAutoHyphens w:val="true"/>
              <w:bidi w:val="0"/>
              <w:spacing w:lineRule="auto" w:line="240" w:before="0" w:after="0"/>
              <w:ind w:hanging="0" w:left="112" w:right="0"/>
              <w:jc w:val="both"/>
              <w:rPr>
                <w:sz w:val="28"/>
                <w:szCs w:val="28"/>
              </w:rPr>
            </w:pPr>
            <w:r>
              <w:rPr>
                <w:rFonts w:ascii="PT Astra Serif" w:hAnsi="PT Astra Serif"/>
                <w:kern w:val="0"/>
                <w:sz w:val="28"/>
                <w:szCs w:val="28"/>
              </w:rPr>
              <w:t>19) документ,</w:t>
            </w:r>
            <w:r>
              <w:rPr>
                <w:rFonts w:ascii="PT Astra Serif" w:hAnsi="PT Astra Serif"/>
                <w:spacing w:val="-10"/>
                <w:kern w:val="0"/>
                <w:sz w:val="28"/>
                <w:szCs w:val="28"/>
              </w:rPr>
              <w:t xml:space="preserve"> </w:t>
            </w:r>
            <w:r>
              <w:rPr>
                <w:rFonts w:ascii="PT Astra Serif" w:hAnsi="PT Astra Serif"/>
                <w:kern w:val="0"/>
                <w:sz w:val="28"/>
                <w:szCs w:val="28"/>
              </w:rPr>
              <w:t>подтверждающий</w:t>
            </w:r>
            <w:r>
              <w:rPr>
                <w:rFonts w:ascii="PT Astra Serif" w:hAnsi="PT Astra Serif"/>
                <w:spacing w:val="-12"/>
                <w:kern w:val="0"/>
                <w:sz w:val="28"/>
                <w:szCs w:val="28"/>
              </w:rPr>
              <w:t xml:space="preserve"> </w:t>
            </w:r>
            <w:r>
              <w:rPr>
                <w:rFonts w:ascii="PT Astra Serif" w:hAnsi="PT Astra Serif"/>
                <w:kern w:val="0"/>
                <w:sz w:val="28"/>
                <w:szCs w:val="28"/>
              </w:rPr>
              <w:t>полномочия</w:t>
            </w:r>
            <w:r>
              <w:rPr>
                <w:rFonts w:ascii="PT Astra Serif" w:hAnsi="PT Astra Serif"/>
                <w:spacing w:val="-9"/>
                <w:kern w:val="0"/>
                <w:sz w:val="28"/>
                <w:szCs w:val="28"/>
              </w:rPr>
              <w:t xml:space="preserve"> </w:t>
            </w:r>
            <w:r>
              <w:rPr>
                <w:rFonts w:ascii="PT Astra Serif" w:hAnsi="PT Astra Serif"/>
                <w:kern w:val="0"/>
                <w:sz w:val="28"/>
                <w:szCs w:val="28"/>
              </w:rPr>
              <w:t>представителя</w:t>
            </w:r>
            <w:r>
              <w:rPr>
                <w:rFonts w:ascii="PT Astra Serif" w:hAnsi="PT Astra Serif"/>
                <w:spacing w:val="-9"/>
                <w:kern w:val="0"/>
                <w:sz w:val="28"/>
                <w:szCs w:val="28"/>
              </w:rPr>
              <w:t xml:space="preserve"> </w:t>
            </w:r>
            <w:r>
              <w:rPr>
                <w:rFonts w:ascii="PT Astra Serif" w:hAnsi="PT Astra Serif"/>
                <w:kern w:val="0"/>
                <w:sz w:val="28"/>
                <w:szCs w:val="28"/>
              </w:rPr>
              <w:t>(если</w:t>
            </w:r>
            <w:r>
              <w:rPr>
                <w:rFonts w:ascii="PT Astra Serif" w:hAnsi="PT Astra Serif"/>
                <w:spacing w:val="-13"/>
                <w:kern w:val="0"/>
                <w:sz w:val="28"/>
                <w:szCs w:val="28"/>
              </w:rPr>
              <w:t xml:space="preserve"> </w:t>
            </w:r>
            <w:r>
              <w:rPr>
                <w:rFonts w:ascii="PT Astra Serif" w:hAnsi="PT Astra Serif"/>
                <w:kern w:val="0"/>
                <w:sz w:val="28"/>
                <w:szCs w:val="28"/>
              </w:rPr>
              <w:t>от</w:t>
            </w:r>
            <w:r>
              <w:rPr>
                <w:rFonts w:ascii="PT Astra Serif" w:hAnsi="PT Astra Serif"/>
                <w:spacing w:val="-12"/>
                <w:kern w:val="0"/>
                <w:sz w:val="28"/>
                <w:szCs w:val="28"/>
              </w:rPr>
              <w:t xml:space="preserve"> </w:t>
            </w:r>
            <w:r>
              <w:rPr>
                <w:rFonts w:ascii="PT Astra Serif" w:hAnsi="PT Astra Serif"/>
                <w:kern w:val="0"/>
                <w:sz w:val="28"/>
                <w:szCs w:val="28"/>
              </w:rPr>
              <w:t>имени</w:t>
            </w:r>
            <w:r>
              <w:rPr>
                <w:rFonts w:ascii="PT Astra Serif" w:hAnsi="PT Astra Serif"/>
                <w:spacing w:val="-8"/>
                <w:kern w:val="0"/>
                <w:sz w:val="28"/>
                <w:szCs w:val="28"/>
              </w:rPr>
              <w:t xml:space="preserve"> </w:t>
            </w:r>
            <w:r>
              <w:rPr>
                <w:rFonts w:ascii="PT Astra Serif" w:hAnsi="PT Astra Serif"/>
                <w:kern w:val="0"/>
                <w:sz w:val="28"/>
                <w:szCs w:val="28"/>
              </w:rPr>
              <w:t>заявителя</w:t>
            </w:r>
            <w:r>
              <w:rPr>
                <w:rFonts w:ascii="PT Astra Serif" w:hAnsi="PT Astra Serif"/>
                <w:spacing w:val="-9"/>
                <w:kern w:val="0"/>
                <w:sz w:val="28"/>
                <w:szCs w:val="28"/>
              </w:rPr>
              <w:t xml:space="preserve"> </w:t>
            </w:r>
            <w:r>
              <w:rPr>
                <w:rFonts w:ascii="PT Astra Serif" w:hAnsi="PT Astra Serif"/>
                <w:spacing w:val="-2"/>
                <w:kern w:val="0"/>
                <w:sz w:val="28"/>
                <w:szCs w:val="28"/>
              </w:rPr>
              <w:t>действует представитель.</w:t>
            </w:r>
          </w:p>
          <w:p>
            <w:pPr>
              <w:pStyle w:val="TableParagraph1"/>
              <w:numPr>
                <w:ilvl w:val="0"/>
                <w:numId w:val="0"/>
              </w:numPr>
              <w:tabs>
                <w:tab w:val="clear" w:pos="709"/>
                <w:tab w:val="left" w:pos="486" w:leader="none"/>
              </w:tabs>
              <w:suppressAutoHyphens w:val="true"/>
              <w:bidi w:val="0"/>
              <w:spacing w:lineRule="auto" w:line="240" w:before="0" w:after="0"/>
              <w:ind w:hanging="0" w:left="112" w:right="0"/>
              <w:jc w:val="both"/>
              <w:rPr>
                <w:sz w:val="28"/>
                <w:szCs w:val="28"/>
              </w:rPr>
            </w:pPr>
            <w:r>
              <w:rPr>
                <w:rFonts w:ascii="PT Astra Serif" w:hAnsi="PT Astra Serif"/>
                <w:kern w:val="0"/>
                <w:sz w:val="28"/>
                <w:szCs w:val="28"/>
              </w:rPr>
              <w:t>Данные документы предоставляются самостоятельно в случае отсутствия в едином государственном реестре заключений.</w:t>
            </w:r>
          </w:p>
        </w:tc>
      </w:tr>
      <w:tr>
        <w:trPr>
          <w:trHeight w:val="3840" w:hRule="atLeast"/>
        </w:trPr>
        <w:tc>
          <w:tcPr>
            <w:tcW w:w="10200" w:type="dxa"/>
            <w:tcBorders>
              <w:left w:val="single" w:sz="6" w:space="0" w:color="000000"/>
              <w:bottom w:val="single" w:sz="6" w:space="0" w:color="000000"/>
              <w:right w:val="single" w:sz="6" w:space="0" w:color="000000"/>
            </w:tcBorders>
          </w:tcPr>
          <w:p>
            <w:pPr>
              <w:pStyle w:val="Normal"/>
              <w:bidi w:val="0"/>
              <w:spacing w:lineRule="auto" w:line="240"/>
              <w:jc w:val="both"/>
              <w:rPr>
                <w:sz w:val="28"/>
                <w:szCs w:val="28"/>
              </w:rPr>
            </w:pPr>
            <w:bookmarkStart w:id="11" w:name="__DdeLink__31147_854403789"/>
            <w:r>
              <w:rPr>
                <w:color w:val="000000"/>
                <w:sz w:val="28"/>
                <w:szCs w:val="28"/>
              </w:rPr>
              <w:t>Документы, прилагаемые заявителем к заявлению, представляемые в электронной форме, направляются в следующих форматах:</w:t>
            </w:r>
          </w:p>
          <w:p>
            <w:pPr>
              <w:pStyle w:val="BodyText"/>
              <w:bidi w:val="0"/>
              <w:spacing w:lineRule="auto" w:line="240" w:before="0" w:after="0"/>
              <w:ind w:hanging="0" w:left="0" w:right="0"/>
              <w:jc w:val="both"/>
              <w:rPr/>
            </w:pPr>
            <w:bookmarkStart w:id="12" w:name="p_16"/>
            <w:bookmarkEnd w:id="12"/>
            <w:r>
              <w:rPr>
                <w:color w:val="000000"/>
                <w:sz w:val="28"/>
                <w:szCs w:val="28"/>
              </w:rPr>
              <w:tab/>
              <w:t xml:space="preserve">а) doc, docx, odt - для документов с текстовым содержанием, не включающим формулы (за исключением документов, указанных в </w:t>
            </w:r>
            <w:r>
              <w:fldChar w:fldCharType="begin"/>
            </w:r>
            <w:r>
              <w:rPr>
                <w:rStyle w:val="Hyperlink"/>
                <w:sz w:val="28"/>
                <w:szCs w:val="28"/>
                <w:color w:val="000000"/>
              </w:rPr>
              <w:instrText xml:space="preserve"> HYPERLINK "https://base.garant.ru/72826622/937b04952e4fa4d4d952f00dce54c29a/" \l "block_1045"</w:instrText>
            </w:r>
            <w:r>
              <w:rPr>
                <w:rStyle w:val="Hyperlink"/>
                <w:sz w:val="28"/>
                <w:szCs w:val="28"/>
                <w:color w:val="000000"/>
              </w:rPr>
              <w:fldChar w:fldCharType="separate"/>
            </w:r>
            <w:r>
              <w:rPr>
                <w:rStyle w:val="Hyperlink"/>
                <w:color w:val="000000"/>
                <w:sz w:val="28"/>
                <w:szCs w:val="28"/>
              </w:rPr>
              <w:t>подпункте "в"</w:t>
            </w:r>
            <w:r>
              <w:rPr>
                <w:rStyle w:val="Hyperlink"/>
                <w:sz w:val="28"/>
                <w:szCs w:val="28"/>
                <w:color w:val="000000"/>
              </w:rPr>
              <w:fldChar w:fldCharType="end"/>
            </w:r>
            <w:r>
              <w:rPr>
                <w:color w:val="000000"/>
                <w:sz w:val="28"/>
                <w:szCs w:val="28"/>
              </w:rPr>
              <w:t xml:space="preserve"> настоящего пункта);</w:t>
            </w:r>
          </w:p>
          <w:p>
            <w:pPr>
              <w:pStyle w:val="BodyText"/>
              <w:bidi w:val="0"/>
              <w:spacing w:lineRule="auto" w:line="240" w:before="0" w:after="0"/>
              <w:ind w:hanging="0" w:left="0" w:right="0"/>
              <w:jc w:val="both"/>
              <w:rPr/>
            </w:pPr>
            <w:bookmarkStart w:id="13" w:name="p_17"/>
            <w:bookmarkEnd w:id="13"/>
            <w:r>
              <w:rPr>
                <w:color w:val="000000"/>
                <w:sz w:val="28"/>
                <w:szCs w:val="28"/>
              </w:rPr>
              <w:tab/>
              <w:t xml:space="preserve">б) pdf - для документов с текстовым содержанием, в том числе включающим формулы и (или) графические изображения (за исключением документов, указанных в </w:t>
            </w:r>
            <w:r>
              <w:fldChar w:fldCharType="begin"/>
            </w:r>
            <w:r>
              <w:rPr>
                <w:rStyle w:val="Hyperlink"/>
                <w:sz w:val="28"/>
                <w:szCs w:val="28"/>
                <w:color w:val="000000"/>
              </w:rPr>
              <w:instrText xml:space="preserve"> HYPERLINK "https://base.garant.ru/72826622/937b04952e4fa4d4d952f00dce54c29a/" \l "block_1045"</w:instrText>
            </w:r>
            <w:r>
              <w:rPr>
                <w:rStyle w:val="Hyperlink"/>
                <w:sz w:val="28"/>
                <w:szCs w:val="28"/>
                <w:color w:val="000000"/>
              </w:rPr>
              <w:fldChar w:fldCharType="separate"/>
            </w:r>
            <w:r>
              <w:rPr>
                <w:rStyle w:val="Hyperlink"/>
                <w:color w:val="000000"/>
                <w:sz w:val="28"/>
                <w:szCs w:val="28"/>
              </w:rPr>
              <w:t>подпункте "в"</w:t>
            </w:r>
            <w:r>
              <w:rPr>
                <w:rStyle w:val="Hyperlink"/>
                <w:sz w:val="28"/>
                <w:szCs w:val="28"/>
                <w:color w:val="000000"/>
              </w:rPr>
              <w:fldChar w:fldCharType="end"/>
            </w:r>
            <w:r>
              <w:rPr>
                <w:color w:val="000000"/>
                <w:sz w:val="28"/>
                <w:szCs w:val="28"/>
              </w:rPr>
              <w:t xml:space="preserve"> настоящего пункта), а также документов с графическим содержанием;</w:t>
            </w:r>
          </w:p>
          <w:p>
            <w:pPr>
              <w:pStyle w:val="BodyText"/>
              <w:bidi w:val="0"/>
              <w:spacing w:lineRule="auto" w:line="240" w:before="0" w:after="0"/>
              <w:ind w:hanging="0" w:left="0" w:right="0"/>
              <w:jc w:val="both"/>
              <w:rPr>
                <w:sz w:val="28"/>
                <w:szCs w:val="28"/>
              </w:rPr>
            </w:pPr>
            <w:bookmarkStart w:id="14" w:name="p_18"/>
            <w:bookmarkEnd w:id="14"/>
            <w:r>
              <w:rPr>
                <w:color w:val="000000"/>
                <w:sz w:val="28"/>
                <w:szCs w:val="28"/>
              </w:rPr>
              <w:tab/>
              <w:t>в) xls, xlsx, ods - для документов, содержащих таблицы.</w:t>
            </w:r>
          </w:p>
          <w:p>
            <w:pPr>
              <w:pStyle w:val="BodyText"/>
              <w:bidi w:val="0"/>
              <w:spacing w:lineRule="auto" w:line="240" w:before="0" w:after="0"/>
              <w:ind w:hanging="0" w:left="0" w:right="0"/>
              <w:jc w:val="both"/>
              <w:rPr>
                <w:sz w:val="28"/>
                <w:szCs w:val="28"/>
              </w:rPr>
            </w:pPr>
            <w:r>
              <w:rPr>
                <w:color w:val="000000"/>
                <w:sz w:val="28"/>
                <w:szCs w:val="28"/>
              </w:rPr>
              <w:tab/>
              <w:t>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dpi (масштаб 1:1) с использованием следующих режимов:</w:t>
            </w:r>
          </w:p>
          <w:p>
            <w:pPr>
              <w:pStyle w:val="BodyText"/>
              <w:bidi w:val="0"/>
              <w:spacing w:lineRule="auto" w:line="240" w:before="0" w:after="0"/>
              <w:ind w:hanging="0" w:left="0" w:right="0"/>
              <w:jc w:val="both"/>
              <w:rPr>
                <w:sz w:val="28"/>
                <w:szCs w:val="28"/>
              </w:rPr>
            </w:pPr>
            <w:bookmarkStart w:id="15" w:name="p_20"/>
            <w:bookmarkEnd w:id="15"/>
            <w:r>
              <w:rPr>
                <w:color w:val="000000"/>
                <w:sz w:val="28"/>
                <w:szCs w:val="28"/>
              </w:rPr>
              <w:tab/>
              <w:t>а) "черно-белый" (при отсутствии в документе графических изображений и (или) цветного текста);</w:t>
            </w:r>
          </w:p>
          <w:p>
            <w:pPr>
              <w:pStyle w:val="BodyText"/>
              <w:bidi w:val="0"/>
              <w:spacing w:lineRule="auto" w:line="240" w:before="0" w:after="0"/>
              <w:ind w:hanging="0" w:left="0" w:right="0"/>
              <w:jc w:val="both"/>
              <w:rPr>
                <w:sz w:val="28"/>
                <w:szCs w:val="28"/>
              </w:rPr>
            </w:pPr>
            <w:bookmarkStart w:id="16" w:name="p_21"/>
            <w:bookmarkEnd w:id="16"/>
            <w:r>
              <w:rPr>
                <w:color w:val="000000"/>
                <w:sz w:val="28"/>
                <w:szCs w:val="28"/>
              </w:rPr>
              <w:tab/>
              <w:t>б) "оттенки серого" (при наличии в документе графических изображений, отличных от цветного графического изображения);</w:t>
            </w:r>
          </w:p>
          <w:p>
            <w:pPr>
              <w:pStyle w:val="BodyText"/>
              <w:bidi w:val="0"/>
              <w:spacing w:lineRule="auto" w:line="240" w:before="0" w:after="0"/>
              <w:ind w:hanging="0" w:left="0" w:right="0"/>
              <w:jc w:val="both"/>
              <w:rPr>
                <w:sz w:val="28"/>
                <w:szCs w:val="28"/>
              </w:rPr>
            </w:pPr>
            <w:bookmarkStart w:id="17" w:name="p_22"/>
            <w:bookmarkEnd w:id="17"/>
            <w:r>
              <w:rPr>
                <w:color w:val="000000"/>
                <w:sz w:val="28"/>
                <w:szCs w:val="28"/>
              </w:rPr>
              <w:tab/>
              <w:t>в) "цветной" или "режим полной цветопередачи" (при наличии в документе цветных графических изображений либо цветного текста).</w:t>
            </w:r>
          </w:p>
          <w:p>
            <w:pPr>
              <w:pStyle w:val="BodyText"/>
              <w:bidi w:val="0"/>
              <w:spacing w:lineRule="auto" w:line="240" w:before="0" w:after="0"/>
              <w:ind w:hanging="0" w:left="0" w:right="0"/>
              <w:jc w:val="both"/>
              <w:rPr/>
            </w:pPr>
            <w:r>
              <w:rPr>
                <w:color w:val="000000"/>
                <w:sz w:val="28"/>
                <w:szCs w:val="28"/>
              </w:rPr>
              <w:tab/>
              <w:t>Документы в электронной форме, направляемые в форматах, предусмотр</w:t>
            </w:r>
            <w:r>
              <w:rPr>
                <w:sz w:val="28"/>
                <w:szCs w:val="28"/>
              </w:rPr>
              <w:t>енных</w:t>
            </w:r>
            <w:r>
              <w:rPr>
                <w:color w:val="000000"/>
                <w:sz w:val="28"/>
                <w:szCs w:val="28"/>
              </w:rPr>
              <w:t xml:space="preserve"> </w:t>
            </w:r>
            <w:r>
              <w:fldChar w:fldCharType="begin"/>
            </w:r>
            <w:r>
              <w:rPr>
                <w:rStyle w:val="Hyperlink"/>
                <w:sz w:val="28"/>
                <w:szCs w:val="28"/>
                <w:color w:val="000000"/>
              </w:rPr>
              <w:instrText xml:space="preserve"> HYPERLINK "https://base.garant.ru/72826622/937b04952e4fa4d4d952f00dce54c29a/" \l "block_104"</w:instrText>
            </w:r>
            <w:r>
              <w:rPr>
                <w:rStyle w:val="Hyperlink"/>
                <w:sz w:val="28"/>
                <w:szCs w:val="28"/>
                <w:color w:val="000000"/>
              </w:rPr>
              <w:fldChar w:fldCharType="separate"/>
            </w:r>
            <w:r>
              <w:rPr>
                <w:rStyle w:val="Hyperlink"/>
                <w:color w:val="000000"/>
                <w:sz w:val="28"/>
                <w:szCs w:val="28"/>
              </w:rPr>
              <w:t>пунктом 4</w:t>
            </w:r>
            <w:r>
              <w:rPr>
                <w:rStyle w:val="Hyperlink"/>
                <w:sz w:val="28"/>
                <w:szCs w:val="28"/>
                <w:color w:val="000000"/>
              </w:rPr>
              <w:fldChar w:fldCharType="end"/>
            </w:r>
            <w:r>
              <w:rPr>
                <w:color w:val="000000"/>
                <w:sz w:val="28"/>
                <w:szCs w:val="28"/>
              </w:rPr>
              <w:t xml:space="preserve"> </w:t>
            </w:r>
            <w:r>
              <w:rPr>
                <w:sz w:val="28"/>
                <w:szCs w:val="28"/>
              </w:rPr>
              <w:t>настоящих Правил, должны:</w:t>
            </w:r>
          </w:p>
          <w:p>
            <w:pPr>
              <w:pStyle w:val="BodyText"/>
              <w:bidi w:val="0"/>
              <w:spacing w:lineRule="auto" w:line="240" w:before="0" w:after="0"/>
              <w:ind w:hanging="0" w:left="0" w:right="0"/>
              <w:jc w:val="both"/>
              <w:rPr/>
            </w:pPr>
            <w:bookmarkStart w:id="18" w:name="p_24"/>
            <w:bookmarkEnd w:id="18"/>
            <w:r>
              <w:rPr>
                <w:sz w:val="28"/>
                <w:szCs w:val="28"/>
              </w:rPr>
              <w:tab/>
              <w:t xml:space="preserve">а) формироваться способом, не предусматривающим сканирование документа на бумажном носителе (за исключением случаев, предусмотренных </w:t>
            </w:r>
            <w:r>
              <w:fldChar w:fldCharType="begin"/>
            </w:r>
            <w:r>
              <w:rPr>
                <w:rStyle w:val="Hyperlink"/>
                <w:sz w:val="28"/>
                <w:szCs w:val="28"/>
                <w:color w:val="000000"/>
              </w:rPr>
              <w:instrText xml:space="preserve"> HYPERLINK "https://base.garant.ru/72826622/937b04952e4fa4d4d952f00dce54c29a/" \l "block_105"</w:instrText>
            </w:r>
            <w:r>
              <w:rPr>
                <w:rStyle w:val="Hyperlink"/>
                <w:sz w:val="28"/>
                <w:szCs w:val="28"/>
                <w:color w:val="000000"/>
              </w:rPr>
              <w:fldChar w:fldCharType="separate"/>
            </w:r>
            <w:r>
              <w:rPr>
                <w:rStyle w:val="Hyperlink"/>
                <w:color w:val="000000"/>
                <w:sz w:val="28"/>
                <w:szCs w:val="28"/>
              </w:rPr>
              <w:t>пунктом 5</w:t>
            </w:r>
            <w:r>
              <w:rPr>
                <w:rStyle w:val="Hyperlink"/>
                <w:sz w:val="28"/>
                <w:szCs w:val="28"/>
                <w:color w:val="000000"/>
              </w:rPr>
              <w:fldChar w:fldCharType="end"/>
            </w:r>
            <w:r>
              <w:rPr>
                <w:sz w:val="28"/>
                <w:szCs w:val="28"/>
              </w:rPr>
              <w:t xml:space="preserve"> настоящих Правил);</w:t>
            </w:r>
          </w:p>
          <w:p>
            <w:pPr>
              <w:pStyle w:val="BodyText"/>
              <w:bidi w:val="0"/>
              <w:spacing w:lineRule="auto" w:line="240" w:before="0" w:after="0"/>
              <w:ind w:hanging="0" w:left="0" w:right="0"/>
              <w:jc w:val="both"/>
              <w:rPr>
                <w:sz w:val="28"/>
                <w:szCs w:val="28"/>
              </w:rPr>
            </w:pPr>
            <w:bookmarkStart w:id="19" w:name="p_25"/>
            <w:bookmarkEnd w:id="19"/>
            <w:r>
              <w:rPr>
                <w:sz w:val="28"/>
                <w:szCs w:val="28"/>
              </w:rPr>
              <w:tab/>
              <w:t>б) состоять из одного или нескольких файлов, каждый из которых содержит текстовую и (или) графическую информацию;</w:t>
            </w:r>
          </w:p>
          <w:p>
            <w:pPr>
              <w:pStyle w:val="BodyText"/>
              <w:bidi w:val="0"/>
              <w:spacing w:lineRule="auto" w:line="240" w:before="0" w:after="0"/>
              <w:ind w:hanging="0" w:left="0" w:right="0"/>
              <w:jc w:val="both"/>
              <w:rPr>
                <w:sz w:val="28"/>
                <w:szCs w:val="28"/>
              </w:rPr>
            </w:pPr>
            <w:bookmarkStart w:id="20" w:name="p_26"/>
            <w:bookmarkEnd w:id="20"/>
            <w:r>
              <w:rPr>
                <w:sz w:val="28"/>
                <w:szCs w:val="28"/>
              </w:rPr>
              <w:tab/>
              <w:t>в) 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pPr>
              <w:pStyle w:val="BodyText"/>
              <w:bidi w:val="0"/>
              <w:spacing w:lineRule="auto" w:line="240" w:before="0" w:after="0"/>
              <w:ind w:hanging="0" w:left="0" w:right="0"/>
              <w:jc w:val="both"/>
              <w:rPr>
                <w:sz w:val="28"/>
                <w:szCs w:val="28"/>
              </w:rPr>
            </w:pPr>
            <w:bookmarkStart w:id="21" w:name="p_27"/>
            <w:bookmarkEnd w:id="21"/>
            <w:r>
              <w:rPr>
                <w:sz w:val="28"/>
                <w:szCs w:val="28"/>
              </w:rPr>
              <w:tab/>
              <w:t>г) 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BodyText"/>
              <w:bidi w:val="0"/>
              <w:spacing w:lineRule="auto" w:line="240" w:before="0" w:after="0"/>
              <w:ind w:hanging="0" w:left="0" w:right="0"/>
              <w:jc w:val="both"/>
              <w:rPr>
                <w:sz w:val="28"/>
                <w:szCs w:val="28"/>
              </w:rPr>
            </w:pPr>
            <w:bookmarkStart w:id="22" w:name="p_28"/>
            <w:bookmarkEnd w:id="22"/>
            <w:r>
              <w:rPr>
                <w:sz w:val="28"/>
                <w:szCs w:val="28"/>
              </w:rPr>
              <w:tab/>
              <w:t>д) 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pPr>
              <w:pStyle w:val="BodyText"/>
              <w:bidi w:val="0"/>
              <w:spacing w:lineRule="auto" w:line="240" w:before="0" w:after="0"/>
              <w:ind w:hanging="0" w:left="0" w:right="0"/>
              <w:jc w:val="both"/>
              <w:rPr>
                <w:sz w:val="28"/>
                <w:szCs w:val="28"/>
              </w:rPr>
            </w:pPr>
            <w:r>
              <w:rPr>
                <w:sz w:val="28"/>
                <w:szCs w:val="28"/>
              </w:rPr>
              <w:tab/>
              <w:t>Направляемые в разрешительные органы документы в электронной форме подписываются с использованием усиленной квалифицированной электронной подписи лицами, обладающими полномочиями на их подписание в соответствии с законодательством Российской Федерации.</w:t>
            </w:r>
          </w:p>
          <w:p>
            <w:pPr>
              <w:pStyle w:val="BodyText"/>
              <w:bidi w:val="0"/>
              <w:spacing w:lineRule="auto" w:line="240" w:before="0" w:after="0"/>
              <w:ind w:hanging="0" w:left="0" w:right="0"/>
              <w:jc w:val="both"/>
              <w:rPr/>
            </w:pPr>
            <w:bookmarkStart w:id="23" w:name="p_37"/>
            <w:bookmarkEnd w:id="23"/>
            <w:r>
              <w:rPr>
                <w:sz w:val="28"/>
                <w:szCs w:val="28"/>
              </w:rPr>
              <w:tab/>
              <w:t xml:space="preserve">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w:t>
            </w:r>
            <w:r>
              <w:fldChar w:fldCharType="begin"/>
            </w:r>
            <w:r>
              <w:rPr>
                <w:rStyle w:val="Hyperlink"/>
                <w:sz w:val="28"/>
                <w:szCs w:val="28"/>
              </w:rPr>
              <w:instrText xml:space="preserve"> HYPERLINK "https://base.garant.ru/12184522/741609f9002bd54a24e5c49cb5af953b/" \l "block_21"</w:instrText>
            </w:r>
            <w:r>
              <w:rPr>
                <w:rStyle w:val="Hyperlink"/>
                <w:sz w:val="28"/>
                <w:szCs w:val="28"/>
              </w:rPr>
              <w:fldChar w:fldCharType="separate"/>
            </w:r>
            <w:r>
              <w:rPr>
                <w:rStyle w:val="Hyperlink"/>
                <w:sz w:val="28"/>
                <w:szCs w:val="28"/>
              </w:rPr>
              <w:t>электронной подписью</w:t>
            </w:r>
            <w:r>
              <w:rPr>
                <w:rStyle w:val="Hyperlink"/>
                <w:sz w:val="28"/>
                <w:szCs w:val="28"/>
              </w:rPr>
              <w:fldChar w:fldCharType="end"/>
            </w:r>
            <w:r>
              <w:rPr>
                <w:sz w:val="28"/>
                <w:szCs w:val="28"/>
              </w:rPr>
              <w:t xml:space="preserve">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w:t>
            </w:r>
            <w:r>
              <w:rPr>
                <w:color w:val="000000"/>
                <w:sz w:val="28"/>
                <w:szCs w:val="28"/>
              </w:rPr>
              <w:t xml:space="preserve"> </w:t>
            </w:r>
            <w:r>
              <w:fldChar w:fldCharType="begin"/>
            </w:r>
            <w:r>
              <w:rPr>
                <w:rStyle w:val="Hyperlink"/>
                <w:sz w:val="28"/>
                <w:szCs w:val="28"/>
                <w:color w:val="000000"/>
              </w:rPr>
              <w:instrText xml:space="preserve"> HYPERLINK "https://base.garant.ru/70306198/9d223ccf93083f06715e7b36c51be1f6/" \l "block_1000"</w:instrText>
            </w:r>
            <w:r>
              <w:rPr>
                <w:rStyle w:val="Hyperlink"/>
                <w:sz w:val="28"/>
                <w:szCs w:val="28"/>
                <w:color w:val="000000"/>
              </w:rPr>
              <w:fldChar w:fldCharType="separate"/>
            </w:r>
            <w:r>
              <w:rPr>
                <w:rStyle w:val="Hyperlink"/>
                <w:color w:val="000000"/>
                <w:sz w:val="28"/>
                <w:szCs w:val="28"/>
              </w:rPr>
              <w:t>Правилами</w:t>
            </w:r>
            <w:r>
              <w:rPr>
                <w:rStyle w:val="Hyperlink"/>
                <w:sz w:val="28"/>
                <w:szCs w:val="28"/>
                <w:color w:val="000000"/>
              </w:rPr>
              <w:fldChar w:fldCharType="end"/>
            </w:r>
            <w:r>
              <w:rPr>
                <w:color w:val="000000"/>
                <w:sz w:val="28"/>
                <w:szCs w:val="28"/>
              </w:rPr>
              <w:t xml:space="preserve"> и</w:t>
            </w:r>
            <w:r>
              <w:rPr>
                <w:sz w:val="28"/>
                <w:szCs w:val="28"/>
              </w:rPr>
              <w:t xml:space="preserve">спользования простой электронной подписи при оказании государственных и муниципальных услуг, утвержденными </w:t>
            </w:r>
            <w:hyperlink r:id="rId5">
              <w:r>
                <w:rPr>
                  <w:rStyle w:val="Hyperlink"/>
                  <w:color w:val="000000"/>
                  <w:sz w:val="28"/>
                  <w:szCs w:val="28"/>
                </w:rPr>
                <w:t>постановлением</w:t>
              </w:r>
            </w:hyperlink>
            <w:r>
              <w:rPr>
                <w:color w:val="000000"/>
                <w:sz w:val="28"/>
                <w:szCs w:val="28"/>
              </w:rPr>
              <w:t xml:space="preserve"> </w:t>
            </w:r>
            <w:r>
              <w:rPr>
                <w:sz w:val="28"/>
                <w:szCs w:val="28"/>
              </w:rPr>
              <w:t>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pPr>
              <w:pStyle w:val="BodyText"/>
              <w:bidi w:val="0"/>
              <w:spacing w:lineRule="auto" w:line="240" w:before="0" w:after="0"/>
              <w:ind w:hanging="0" w:left="0" w:right="0"/>
              <w:jc w:val="both"/>
              <w:rPr/>
            </w:pPr>
            <w:r>
              <w:rPr>
                <w:sz w:val="28"/>
                <w:szCs w:val="28"/>
              </w:rPr>
              <w:tab/>
              <w:t>Направление документов в электронной форме застройщиком осуществляется с использованием в том числе федеральной государственной информационной системы</w:t>
            </w:r>
            <w:r>
              <w:rPr>
                <w:color w:val="000000"/>
                <w:sz w:val="28"/>
                <w:szCs w:val="28"/>
              </w:rPr>
              <w:t xml:space="preserve"> "</w:t>
            </w:r>
            <w:hyperlink r:id="rId6" w:tgtFrame="_blank">
              <w:r>
                <w:rPr>
                  <w:rStyle w:val="Hyperlink"/>
                  <w:color w:val="000000"/>
                  <w:sz w:val="28"/>
                  <w:szCs w:val="28"/>
                </w:rPr>
                <w:t>Единый портал</w:t>
              </w:r>
            </w:hyperlink>
            <w:r>
              <w:rPr>
                <w:sz w:val="28"/>
                <w:szCs w:val="28"/>
              </w:rPr>
              <w:t xml:space="preserve"> государственных и муниципальных услуг (функций)", порталов государственных и муниципальных услуг субъектов Российской Федерации, а также официальных сайтов органов государственной власти и органов местного самоуправления в соответствии с </w:t>
            </w:r>
            <w:r>
              <w:fldChar w:fldCharType="begin"/>
            </w:r>
            <w:r>
              <w:rPr>
                <w:rStyle w:val="Hyperlink"/>
                <w:sz w:val="28"/>
                <w:szCs w:val="28"/>
                <w:color w:val="000000"/>
              </w:rPr>
              <w:instrText xml:space="preserve"> HYPERLINK "https://base.garant.ru/71362988/64d7665302048833e6bf9e7a463bd095/" \l "block_1000"</w:instrText>
            </w:r>
            <w:r>
              <w:rPr>
                <w:rStyle w:val="Hyperlink"/>
                <w:sz w:val="28"/>
                <w:szCs w:val="28"/>
                <w:color w:val="000000"/>
              </w:rPr>
              <w:fldChar w:fldCharType="separate"/>
            </w:r>
            <w:r>
              <w:rPr>
                <w:rStyle w:val="Hyperlink"/>
                <w:color w:val="000000"/>
                <w:sz w:val="28"/>
                <w:szCs w:val="28"/>
              </w:rPr>
              <w:t>требованиями</w:t>
            </w:r>
            <w:r>
              <w:rPr>
                <w:rStyle w:val="Hyperlink"/>
                <w:sz w:val="28"/>
                <w:szCs w:val="28"/>
                <w:color w:val="000000"/>
              </w:rPr>
              <w:fldChar w:fldCharType="end"/>
            </w:r>
            <w:r>
              <w:rPr>
                <w:color w:val="000000"/>
                <w:sz w:val="28"/>
                <w:szCs w:val="28"/>
              </w:rPr>
              <w:t xml:space="preserve"> к предоставлению в электронной форме государственных и муниципальных услуг, утвержденными </w:t>
            </w:r>
            <w:hyperlink r:id="rId7">
              <w:r>
                <w:rPr>
                  <w:rStyle w:val="Hyperlink"/>
                  <w:color w:val="000000"/>
                  <w:sz w:val="28"/>
                  <w:szCs w:val="28"/>
                </w:rPr>
                <w:t>постановлением</w:t>
              </w:r>
            </w:hyperlink>
            <w:r>
              <w:rPr>
                <w:color w:val="000000"/>
                <w:sz w:val="28"/>
                <w:szCs w:val="28"/>
              </w:rPr>
              <w:t xml:space="preserve"> </w:t>
            </w:r>
            <w:r>
              <w:rPr>
                <w:sz w:val="28"/>
                <w:szCs w:val="28"/>
              </w:rPr>
              <w:t>Правительства Российской Федерации от 26 марта 2016 г. N 236 "О требованиях к предоставлению в электронной форме государственных и муниципальных услуг".</w:t>
            </w:r>
            <w:bookmarkEnd w:id="11"/>
          </w:p>
        </w:tc>
      </w:tr>
      <w:tr>
        <w:trPr>
          <w:trHeight w:val="1902" w:hRule="atLeast"/>
        </w:trPr>
        <w:tc>
          <w:tcPr>
            <w:tcW w:w="10200" w:type="dxa"/>
            <w:tcBorders>
              <w:left w:val="single" w:sz="6" w:space="0" w:color="000000"/>
              <w:bottom w:val="single" w:sz="6" w:space="0" w:color="000000"/>
              <w:right w:val="single" w:sz="6" w:space="0" w:color="000000"/>
            </w:tcBorders>
          </w:tcPr>
          <w:p>
            <w:pPr>
              <w:pStyle w:val="BodyText"/>
              <w:spacing w:lineRule="auto" w:line="240" w:before="0" w:after="0"/>
              <w:ind w:hanging="0" w:left="0" w:right="0"/>
              <w:jc w:val="both"/>
              <w:rPr>
                <w:sz w:val="28"/>
                <w:szCs w:val="28"/>
              </w:rPr>
            </w:pPr>
            <w:bookmarkStart w:id="24" w:name="__DdeLink__48995_2317420173"/>
            <w:r>
              <w:rPr>
                <w:strike w:val="false"/>
                <w:dstrike w:val="false"/>
                <w:sz w:val="28"/>
                <w:szCs w:val="28"/>
                <w:u w:val="none"/>
                <w:effect w:val="none"/>
              </w:rPr>
              <w:t>Документы  направляются в уполномоченные на выдачу разрешения на строительство органы местного самоуправления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bookmarkEnd w:id="24"/>
          </w:p>
        </w:tc>
      </w:tr>
    </w:tbl>
    <w:p>
      <w:pPr>
        <w:pStyle w:val="BodyText"/>
        <w:widowControl/>
        <w:bidi w:val="0"/>
        <w:spacing w:before="0" w:after="0"/>
        <w:ind w:hanging="0" w:left="0" w:right="0"/>
        <w:jc w:val="both"/>
        <w:rPr>
          <w:caps w:val="false"/>
          <w:smallCaps w:val="false"/>
          <w:color w:val="000000"/>
          <w:spacing w:val="0"/>
          <w:sz w:val="28"/>
          <w:szCs w:val="28"/>
        </w:rPr>
      </w:pPr>
      <w:r>
        <w:rPr>
          <w:caps w:val="false"/>
          <w:smallCaps w:val="false"/>
          <w:color w:val="000000"/>
          <w:spacing w:val="0"/>
          <w:sz w:val="28"/>
          <w:szCs w:val="28"/>
        </w:rPr>
      </w:r>
    </w:p>
    <w:p>
      <w:pPr>
        <w:pStyle w:val="BodyText"/>
        <w:bidi w:val="0"/>
        <w:spacing w:before="0" w:after="283"/>
        <w:ind w:hanging="0" w:left="0" w:right="0"/>
        <w:rPr/>
      </w:pPr>
      <w:r>
        <w:rPr/>
      </w:r>
    </w:p>
    <w:p>
      <w:pPr>
        <w:pStyle w:val="BodyTextFirstIndent"/>
        <w:bidi w:val="0"/>
        <w:rPr/>
      </w:pPr>
      <w:r>
        <w:rPr/>
      </w:r>
    </w:p>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roman"/>
    <w:pitch w:val="default"/>
  </w:font>
  <w:font w:name="PT Astra Serif">
    <w:charset w:val="01"/>
    <w:family w:val="roman"/>
    <w:pitch w:val="default"/>
  </w:font>
  <w:font w:name="OpenSymbol">
    <w:altName w:val="Arial Unicode MS"/>
    <w:charset w:val="01"/>
    <w:family w:val="roman"/>
    <w:pitch w:val="default"/>
  </w:font>
  <w:font w:name="Liberation Mono">
    <w:altName w:val="Courier New"/>
    <w:charset w:val="01"/>
    <w:family w:val="roman"/>
    <w:pitch w:val="default"/>
  </w:font>
  <w:font w:name="Times New Roman">
    <w:charset w:val="01"/>
    <w:family w:val="roman"/>
    <w:pitch w:val="default"/>
  </w:font>
  <w:font w:name="Courier New">
    <w:charset w:val="01"/>
    <w:family w:val="auto"/>
    <w:pitch w:val="default"/>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uppressLineNumbers w:val="0"/>
      <w:bidi w:val="0"/>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val="0"/>
      <w:bidi w:val="0"/>
      <w:jc w:val="center"/>
      <w:rPr/>
    </w:pPr>
    <w:r>
      <w:rPr/>
      <w:fldChar w:fldCharType="begin"/>
    </w:r>
    <w:r>
      <w:rPr/>
      <w:instrText xml:space="preserve"> PAGE </w:instrText>
    </w:r>
    <w:r>
      <w:rPr/>
      <w:fldChar w:fldCharType="separate"/>
    </w:r>
    <w:r>
      <w:rPr/>
      <w:t>8</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2">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suppressAutoHyphens w:val="true"/>
      <w:overflowPunct w:val="true"/>
      <w:bidi w:val="0"/>
      <w:spacing w:lineRule="auto" w:line="240" w:before="0" w:after="0"/>
      <w:jc w:val="center"/>
    </w:pPr>
    <w:rPr>
      <w:rFonts w:ascii="PT Astra Serif" w:hAnsi="PT Astra Serif" w:eastAsia="Source Han Sans CN Regular" w:cs="Lohit Devanagari"/>
      <w:color w:val="auto"/>
      <w:kern w:val="2"/>
      <w:sz w:val="28"/>
      <w:szCs w:val="24"/>
      <w:lang w:val="ru-RU" w:eastAsia="ru-RU" w:bidi="ru-RU"/>
    </w:rPr>
  </w:style>
  <w:style w:type="paragraph" w:styleId="Heading1">
    <w:name w:val="heading 1"/>
    <w:basedOn w:val="Style24"/>
    <w:next w:val="BodyTextFirstIndent"/>
    <w:qFormat/>
    <w:pPr>
      <w:numPr>
        <w:ilvl w:val="0"/>
        <w:numId w:val="0"/>
      </w:numPr>
      <w:spacing w:before="0" w:after="0"/>
      <w:outlineLvl w:val="0"/>
    </w:pPr>
    <w:rPr/>
  </w:style>
  <w:style w:type="paragraph" w:styleId="Heading2">
    <w:name w:val="heading 2"/>
    <w:basedOn w:val="Style24"/>
    <w:next w:val="BodyText"/>
    <w:qFormat/>
    <w:pPr>
      <w:numPr>
        <w:ilvl w:val="0"/>
        <w:numId w:val="0"/>
      </w:numPr>
      <w:spacing w:before="0" w:after="0"/>
      <w:outlineLvl w:val="1"/>
    </w:pPr>
    <w:rPr/>
  </w:style>
  <w:style w:type="paragraph" w:styleId="Heading3">
    <w:name w:val="heading 3"/>
    <w:basedOn w:val="Style24"/>
    <w:next w:val="BodyText"/>
    <w:qFormat/>
    <w:pPr>
      <w:numPr>
        <w:ilvl w:val="0"/>
        <w:numId w:val="0"/>
      </w:numPr>
      <w:spacing w:before="0" w:after="0"/>
      <w:outlineLvl w:val="2"/>
    </w:pPr>
    <w:rPr/>
  </w:style>
  <w:style w:type="paragraph" w:styleId="Heading4">
    <w:name w:val="heading 4"/>
    <w:basedOn w:val="Style24"/>
    <w:next w:val="BodyText"/>
    <w:qFormat/>
    <w:pPr>
      <w:numPr>
        <w:ilvl w:val="0"/>
        <w:numId w:val="0"/>
      </w:numPr>
      <w:spacing w:before="0" w:after="0"/>
    </w:pPr>
    <w:rPr/>
  </w:style>
  <w:style w:type="paragraph" w:styleId="Heading5">
    <w:name w:val="heading 5"/>
    <w:basedOn w:val="Style24"/>
    <w:next w:val="BodyText"/>
    <w:qFormat/>
    <w:pPr>
      <w:numPr>
        <w:ilvl w:val="0"/>
        <w:numId w:val="0"/>
      </w:numPr>
      <w:spacing w:before="0" w:after="0"/>
    </w:pPr>
    <w:rPr/>
  </w:style>
  <w:style w:type="paragraph" w:styleId="Heading6">
    <w:name w:val="heading 6"/>
    <w:basedOn w:val="Style24"/>
    <w:next w:val="BodyText"/>
    <w:qFormat/>
    <w:pPr>
      <w:numPr>
        <w:ilvl w:val="0"/>
        <w:numId w:val="0"/>
      </w:numPr>
    </w:pPr>
    <w:rPr/>
  </w:style>
  <w:style w:type="paragraph" w:styleId="Heading7">
    <w:name w:val="heading 7"/>
    <w:basedOn w:val="Style24"/>
    <w:next w:val="BodyText"/>
    <w:qFormat/>
    <w:pPr>
      <w:numPr>
        <w:ilvl w:val="0"/>
        <w:numId w:val="0"/>
      </w:numPr>
      <w:spacing w:before="0" w:after="0"/>
    </w:pPr>
    <w:rPr/>
  </w:style>
  <w:style w:type="paragraph" w:styleId="Heading8">
    <w:name w:val="heading 8"/>
    <w:basedOn w:val="Style24"/>
    <w:next w:val="BodyText"/>
    <w:qFormat/>
    <w:pPr>
      <w:numPr>
        <w:ilvl w:val="0"/>
        <w:numId w:val="0"/>
      </w:numPr>
      <w:spacing w:before="0" w:after="0"/>
    </w:pPr>
    <w:rPr/>
  </w:style>
  <w:style w:type="paragraph" w:styleId="Heading9">
    <w:name w:val="heading 9"/>
    <w:basedOn w:val="Style24"/>
    <w:next w:val="BodyText"/>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vertAlign w:val="superscrip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Hyperlink">
    <w:name w:val="Hyperlink"/>
    <w:rPr>
      <w:color w:val="000080"/>
      <w:u w:val="single"/>
      <w:lang w:val="zxx" w:eastAsia="zxx" w:bidi="zxx"/>
    </w:rPr>
  </w:style>
  <w:style w:type="character" w:styleId="FollowedHyperlink">
    <w:name w:val="FollowedHyperlink"/>
    <w:rPr>
      <w:color w:val="800000"/>
      <w:u w:val="single"/>
      <w:lang w:val="zxx" w:eastAsia="zxx" w:bidi="zxx"/>
    </w:rPr>
  </w:style>
  <w:style w:type="character" w:styleId="Style10">
    <w:name w:val="Заполнитель"/>
    <w:qFormat/>
    <w:rPr>
      <w:smallCaps/>
      <w:color w:val="008080"/>
      <w:u w:val="dotted"/>
    </w:rPr>
  </w:style>
  <w:style w:type="character" w:styleId="Style11">
    <w:name w:val="Ссылка указателя"/>
    <w:qFormat/>
    <w:rPr/>
  </w:style>
  <w:style w:type="character" w:styleId="Style12">
    <w:name w:val="Символ концевой сноски"/>
    <w:qFormat/>
    <w:rPr>
      <w:vertAlign w:val="superscript"/>
    </w:rPr>
  </w:style>
  <w:style w:type="character" w:styleId="LineNumber">
    <w:name w:val="line number"/>
    <w:rPr/>
  </w:style>
  <w:style w:type="character" w:styleId="Style13">
    <w:name w:val="Основной элемент указателя"/>
    <w:qFormat/>
    <w:rPr>
      <w:b/>
      <w:bCs/>
    </w:rPr>
  </w:style>
  <w:style w:type="character" w:styleId="EndnoteReference">
    <w:name w:val="endnote reference"/>
    <w:rPr>
      <w:vertAlign w:val="superscript"/>
    </w:rPr>
  </w:style>
  <w:style w:type="character" w:styleId="Style14">
    <w:name w:val="Фуригана"/>
    <w:qFormat/>
    <w:rPr>
      <w:sz w:val="12"/>
      <w:szCs w:val="12"/>
      <w:u w:val="none"/>
      <w:em w:val="none"/>
    </w:rPr>
  </w:style>
  <w:style w:type="character" w:styleId="Style15">
    <w:name w:val="Вертикальное направление символов"/>
    <w:qFormat/>
    <w:rPr>
      <w:eastAsianLayout w:vert="true"/>
    </w:rPr>
  </w:style>
  <w:style w:type="character" w:styleId="Emphasis">
    <w:name w:val="Emphasis"/>
    <w:qFormat/>
    <w:rPr>
      <w:i/>
      <w:iCs/>
    </w:rPr>
  </w:style>
  <w:style w:type="character" w:styleId="Style16">
    <w:name w:val="Цитата"/>
    <w:qFormat/>
    <w:rPr>
      <w:i/>
      <w:iCs/>
    </w:rPr>
  </w:style>
  <w:style w:type="character" w:styleId="Strong">
    <w:name w:val="Strong"/>
    <w:qFormat/>
    <w:rPr>
      <w:b/>
      <w:bCs/>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iCs/>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character" w:styleId="1">
    <w:name w:val="Заголовок 1 Знак"/>
    <w:qFormat/>
    <w:rPr>
      <w:b/>
      <w:sz w:val="36"/>
    </w:rPr>
  </w:style>
  <w:style w:type="character" w:styleId="FontStyle16">
    <w:name w:val="Font Style16"/>
    <w:qFormat/>
    <w:rPr>
      <w:rFonts w:ascii="Times New Roman" w:hAnsi="Times New Roman" w:cs="Times New Roman"/>
      <w:spacing w:val="10"/>
      <w:sz w:val="24"/>
      <w:szCs w:val="24"/>
    </w:rPr>
  </w:style>
  <w:style w:type="character" w:styleId="FontStyle14">
    <w:name w:val="Font Style14"/>
    <w:qFormat/>
    <w:rPr>
      <w:rFonts w:ascii="Times New Roman" w:hAnsi="Times New Roman" w:cs="Times New Roman"/>
      <w:sz w:val="26"/>
      <w:szCs w:val="26"/>
    </w:rPr>
  </w:style>
  <w:style w:type="character" w:styleId="FontStyle13">
    <w:name w:val="Font Style13"/>
    <w:qFormat/>
    <w:rPr>
      <w:rFonts w:ascii="Times New Roman" w:hAnsi="Times New Roman" w:cs="Times New Roman"/>
      <w:sz w:val="26"/>
      <w:szCs w:val="26"/>
    </w:rPr>
  </w:style>
  <w:style w:type="character" w:styleId="Style23">
    <w:name w:val="Основной шрифт абзаца"/>
    <w:qFormat/>
    <w:rPr/>
  </w:style>
  <w:style w:type="character" w:styleId="WW8Num25z0">
    <w:name w:val="WW8Num25z0"/>
    <w:qFormat/>
    <w:rPr/>
  </w:style>
  <w:style w:type="character" w:styleId="WW8Num24z0">
    <w:name w:val="WW8Num24z0"/>
    <w:qFormat/>
    <w:rPr/>
  </w:style>
  <w:style w:type="character" w:styleId="WW8Num23z0">
    <w:name w:val="WW8Num23z0"/>
    <w:qFormat/>
    <w:rPr/>
  </w:style>
  <w:style w:type="character" w:styleId="WW8Num21z0">
    <w:name w:val="WW8Num21z0"/>
    <w:qFormat/>
    <w:rPr/>
  </w:style>
  <w:style w:type="character" w:styleId="WW8Num19z0">
    <w:name w:val="WW8Num19z0"/>
    <w:qFormat/>
    <w:rPr/>
  </w:style>
  <w:style w:type="character" w:styleId="WW8Num18z1">
    <w:name w:val="WW8Num18z1"/>
    <w:qFormat/>
    <w:rPr>
      <w:rFonts w:ascii="Courier New" w:hAnsi="Courier New" w:cs="Courier New"/>
    </w:rPr>
  </w:style>
  <w:style w:type="character" w:styleId="WW8Num17z0">
    <w:name w:val="WW8Num17z0"/>
    <w:qFormat/>
    <w:rPr/>
  </w:style>
  <w:style w:type="character" w:styleId="WW8Num16z0">
    <w:name w:val="WW8Num16z0"/>
    <w:qFormat/>
    <w:rPr>
      <w:rFonts w:cs="Times New Roman"/>
    </w:rPr>
  </w:style>
  <w:style w:type="character" w:styleId="WW8Num15z1">
    <w:name w:val="WW8Num15z1"/>
    <w:qFormat/>
    <w:rPr>
      <w:rFonts w:ascii="Times New Roman" w:hAnsi="Times New Roman" w:eastAsia="Times New Roman" w:cs="Times New Roman"/>
    </w:rPr>
  </w:style>
  <w:style w:type="character" w:styleId="WW8Num15z0">
    <w:name w:val="WW8Num15z0"/>
    <w:qFormat/>
    <w:rPr/>
  </w:style>
  <w:style w:type="character" w:styleId="WW8Num14z0">
    <w:name w:val="WW8Num14z0"/>
    <w:qFormat/>
    <w:rPr/>
  </w:style>
  <w:style w:type="character" w:styleId="WW8Num12z0">
    <w:name w:val="WW8Num12z0"/>
    <w:qFormat/>
    <w:rPr/>
  </w:style>
  <w:style w:type="character" w:styleId="WW8Num10z0">
    <w:name w:val="WW8Num10z0"/>
    <w:qFormat/>
    <w:rPr/>
  </w:style>
  <w:style w:type="character" w:styleId="WW8Num9z1">
    <w:name w:val="WW8Num9z1"/>
    <w:qFormat/>
    <w:rPr>
      <w:rFonts w:ascii="Courier New" w:hAnsi="Courier New" w:cs="Courier New"/>
    </w:rPr>
  </w:style>
  <w:style w:type="character" w:styleId="WW8Num9z0">
    <w:name w:val="WW8Num9z0"/>
    <w:qFormat/>
    <w:rPr>
      <w:rFonts w:ascii="Times New Roman" w:hAnsi="Times New Roman" w:eastAsia="Times New Roman" w:cs="Times New Roman"/>
    </w:rPr>
  </w:style>
  <w:style w:type="character" w:styleId="WW8Num8z1">
    <w:name w:val="WW8Num8z1"/>
    <w:qFormat/>
    <w:rPr>
      <w:rFonts w:ascii="Courier New" w:hAnsi="Courier New" w:cs="Courier New"/>
    </w:rPr>
  </w:style>
  <w:style w:type="character" w:styleId="WW8Num8z0">
    <w:name w:val="WW8Num8z0"/>
    <w:qFormat/>
    <w:rPr>
      <w:rFonts w:ascii="Times New Roman" w:hAnsi="Times New Roman" w:eastAsia="Times New Roman" w:cs="Times New Roman"/>
    </w:rPr>
  </w:style>
  <w:style w:type="character" w:styleId="WW8Num7z0">
    <w:name w:val="WW8Num7z0"/>
    <w:qFormat/>
    <w:rPr/>
  </w:style>
  <w:style w:type="character" w:styleId="WW8Num5z0">
    <w:name w:val="WW8Num5z0"/>
    <w:qFormat/>
    <w:rPr/>
  </w:style>
  <w:style w:type="character" w:styleId="WW8Num4z0">
    <w:name w:val="WW8Num4z0"/>
    <w:qFormat/>
    <w:rPr/>
  </w:style>
  <w:style w:type="character" w:styleId="WW8Num3z1">
    <w:name w:val="WW8Num3z1"/>
    <w:qFormat/>
    <w:rPr>
      <w:rFonts w:ascii="Times New Roman" w:hAnsi="Times New Roman" w:eastAsia="Times New Roman" w:cs="Times New Roman"/>
    </w:rPr>
  </w:style>
  <w:style w:type="character" w:styleId="WW8Num3z0">
    <w:name w:val="WW8Num3z0"/>
    <w:qFormat/>
    <w:rPr/>
  </w:style>
  <w:style w:type="character" w:styleId="WW8Num2z0">
    <w:name w:val="WW8Num2z0"/>
    <w:qFormat/>
    <w:rPr/>
  </w:style>
  <w:style w:type="character" w:styleId="WW8Num1z0">
    <w:name w:val="WW8Num1z0"/>
    <w:qFormat/>
    <w:rPr/>
  </w:style>
  <w:style w:type="paragraph" w:styleId="Style2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iCs w:val="false"/>
      <w:sz w:val="28"/>
      <w:szCs w:val="24"/>
    </w:rPr>
  </w:style>
  <w:style w:type="paragraph" w:styleId="Style25">
    <w:name w:val="Указатель"/>
    <w:basedOn w:val="Normal"/>
    <w:qFormat/>
    <w:pPr>
      <w:suppressLineNumbers/>
    </w:pPr>
    <w:rPr>
      <w:rFonts w:ascii="PT Astra Serif" w:hAnsi="PT Astra Serif" w:cs="Noto Sans Devanagari"/>
    </w:rPr>
  </w:style>
  <w:style w:type="paragraph" w:styleId="Style26">
    <w:name w:val="Блочная цитата"/>
    <w:basedOn w:val="Normal"/>
    <w:qFormat/>
    <w:pPr>
      <w:spacing w:before="0" w:after="0"/>
      <w:ind w:hanging="0" w:left="0" w:right="0"/>
    </w:pPr>
    <w:rPr/>
  </w:style>
  <w:style w:type="paragraph" w:styleId="Title">
    <w:name w:val="Title"/>
    <w:basedOn w:val="Normal"/>
    <w:next w:val="BodyTextFirstIndent"/>
    <w:qFormat/>
    <w:pPr>
      <w:spacing w:before="0" w:after="170"/>
    </w:pPr>
    <w:rPr>
      <w:b/>
    </w:rPr>
  </w:style>
  <w:style w:type="paragraph" w:styleId="Subtitle">
    <w:name w:val="Subtitle"/>
    <w:basedOn w:val="Normal"/>
    <w:next w:val="BodyTextFirstIndent"/>
    <w:qFormat/>
    <w:pPr>
      <w:spacing w:before="0" w:after="0"/>
      <w:ind w:hanging="0" w:left="709" w:right="0"/>
      <w:jc w:val="both"/>
    </w:pPr>
    <w:rPr>
      <w:b/>
    </w:rPr>
  </w:style>
  <w:style w:type="paragraph" w:styleId="BodyTextFirstIndent">
    <w:name w:val="Body Text First Indent"/>
    <w:basedOn w:val="Normal"/>
    <w:pPr>
      <w:ind w:firstLine="709" w:left="0" w:right="0"/>
      <w:jc w:val="both"/>
    </w:pPr>
    <w:rPr/>
  </w:style>
  <w:style w:type="paragraph" w:styleId="Style27">
    <w:name w:val="Обратный отступ"/>
    <w:basedOn w:val="BodyText"/>
    <w:qFormat/>
    <w:pPr>
      <w:tabs>
        <w:tab w:val="clear" w:pos="709"/>
        <w:tab w:val="left" w:pos="0" w:leader="none"/>
      </w:tabs>
      <w:ind w:hanging="0" w:left="0" w:right="0"/>
    </w:pPr>
    <w:rPr/>
  </w:style>
  <w:style w:type="paragraph" w:styleId="BodyTextIndent">
    <w:name w:val="Body Text Indent"/>
    <w:basedOn w:val="BodyText"/>
    <w:pPr>
      <w:ind w:hanging="0" w:left="0" w:right="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left="0" w:right="0"/>
      <w:jc w:val="left"/>
    </w:pPr>
    <w:rPr/>
  </w:style>
  <w:style w:type="paragraph" w:styleId="Style28">
    <w:name w:val="Отступы"/>
    <w:basedOn w:val="BodyText"/>
    <w:qFormat/>
    <w:pPr>
      <w:tabs>
        <w:tab w:val="clear" w:pos="709"/>
        <w:tab w:val="left" w:pos="0" w:leader="none"/>
      </w:tabs>
      <w:ind w:hanging="0" w:left="0" w:right="0"/>
    </w:pPr>
    <w:rPr/>
  </w:style>
  <w:style w:type="paragraph" w:styleId="CommentText">
    <w:name w:val="annotation text"/>
    <w:basedOn w:val="BodyText"/>
    <w:pPr>
      <w:ind w:hanging="0" w:left="0" w:right="0"/>
    </w:pPr>
    <w:rPr/>
  </w:style>
  <w:style w:type="paragraph" w:styleId="10">
    <w:name w:val="Заголовок 10"/>
    <w:basedOn w:val="Style24"/>
    <w:next w:val="BodyText"/>
    <w:qFormat/>
    <w:pPr>
      <w:numPr>
        <w:ilvl w:val="0"/>
        <w:numId w:val="0"/>
      </w:numPr>
      <w:spacing w:before="0" w:after="0"/>
    </w:pPr>
    <w:rPr/>
  </w:style>
  <w:style w:type="paragraph" w:styleId="11">
    <w:name w:val="Нумерованный 1 начало"/>
    <w:basedOn w:val="List"/>
    <w:next w:val="ListNumber"/>
    <w:qFormat/>
    <w:pPr>
      <w:spacing w:before="0" w:after="0"/>
      <w:ind w:hanging="0" w:left="0" w:right="0"/>
    </w:pPr>
    <w:rPr/>
  </w:style>
  <w:style w:type="paragraph" w:styleId="ListNumber">
    <w:name w:val="List Number"/>
    <w:basedOn w:val="List"/>
    <w:pPr>
      <w:numPr>
        <w:ilvl w:val="0"/>
        <w:numId w:val="1"/>
      </w:numPr>
      <w:spacing w:before="0" w:after="0"/>
    </w:pPr>
    <w:rPr/>
  </w:style>
  <w:style w:type="paragraph" w:styleId="12">
    <w:name w:val="Нумерованный 1 конец"/>
    <w:basedOn w:val="List"/>
    <w:next w:val="ListNumber"/>
    <w:qFormat/>
    <w:pPr>
      <w:spacing w:before="0" w:after="0"/>
      <w:ind w:hanging="0" w:left="0" w:right="0"/>
    </w:pPr>
    <w:rPr/>
  </w:style>
  <w:style w:type="paragraph" w:styleId="13">
    <w:name w:val="Нумерованный 1 прод."/>
    <w:basedOn w:val="List"/>
    <w:qFormat/>
    <w:pPr>
      <w:spacing w:before="0" w:after="0"/>
      <w:ind w:hanging="0" w:left="0" w:right="0"/>
    </w:pPr>
    <w:rPr/>
  </w:style>
  <w:style w:type="paragraph" w:styleId="2">
    <w:name w:val="Нумерованный 2 начало"/>
    <w:basedOn w:val="List"/>
    <w:next w:val="ListNumber2"/>
    <w:qFormat/>
    <w:pPr>
      <w:spacing w:before="0" w:after="0"/>
      <w:ind w:hanging="0" w:left="0" w:right="0"/>
    </w:pPr>
    <w:rPr/>
  </w:style>
  <w:style w:type="paragraph" w:styleId="ListNumber2">
    <w:name w:val="List Number 2"/>
    <w:basedOn w:val="List"/>
    <w:pPr>
      <w:spacing w:before="0" w:after="0"/>
      <w:ind w:hanging="0" w:left="0" w:right="0"/>
    </w:pPr>
    <w:rPr/>
  </w:style>
  <w:style w:type="paragraph" w:styleId="21">
    <w:name w:val="Нумерованный 2 конец"/>
    <w:basedOn w:val="List"/>
    <w:next w:val="ListNumber2"/>
    <w:qFormat/>
    <w:pPr>
      <w:spacing w:before="0" w:after="0"/>
      <w:ind w:hanging="0" w:left="0" w:right="0"/>
    </w:pPr>
    <w:rPr/>
  </w:style>
  <w:style w:type="paragraph" w:styleId="22">
    <w:name w:val="Нумерованный 2 прод."/>
    <w:basedOn w:val="List"/>
    <w:qFormat/>
    <w:pPr>
      <w:spacing w:before="0" w:after="0"/>
      <w:ind w:hanging="0" w:left="0" w:right="0"/>
    </w:pPr>
    <w:rPr/>
  </w:style>
  <w:style w:type="paragraph" w:styleId="3">
    <w:name w:val="Нумерованный 3 начало"/>
    <w:basedOn w:val="List"/>
    <w:next w:val="ListNumber3"/>
    <w:qFormat/>
    <w:pPr>
      <w:spacing w:before="0" w:after="0"/>
      <w:ind w:hanging="0" w:left="0" w:right="0"/>
    </w:pPr>
    <w:rPr/>
  </w:style>
  <w:style w:type="paragraph" w:styleId="ListNumber3">
    <w:name w:val="List Number 3"/>
    <w:basedOn w:val="List"/>
    <w:pPr>
      <w:spacing w:before="0" w:after="0"/>
      <w:ind w:hanging="0" w:left="0" w:right="0"/>
    </w:pPr>
    <w:rPr/>
  </w:style>
  <w:style w:type="paragraph" w:styleId="31">
    <w:name w:val="Нумерованный 3 конец"/>
    <w:basedOn w:val="List"/>
    <w:next w:val="ListNumber3"/>
    <w:qFormat/>
    <w:pPr>
      <w:spacing w:before="0" w:after="0"/>
      <w:ind w:hanging="0" w:left="0" w:right="0"/>
    </w:pPr>
    <w:rPr/>
  </w:style>
  <w:style w:type="paragraph" w:styleId="32">
    <w:name w:val="Нумерованный 3 прод."/>
    <w:basedOn w:val="List"/>
    <w:qFormat/>
    <w:pPr>
      <w:spacing w:before="0" w:after="0"/>
      <w:ind w:hanging="0" w:left="0" w:right="0"/>
    </w:pPr>
    <w:rPr/>
  </w:style>
  <w:style w:type="paragraph" w:styleId="4">
    <w:name w:val="Нумерованный 4 начало"/>
    <w:basedOn w:val="List"/>
    <w:next w:val="ListNumber4"/>
    <w:qFormat/>
    <w:pPr>
      <w:spacing w:before="0" w:after="0"/>
      <w:ind w:hanging="0" w:left="0" w:right="0"/>
    </w:pPr>
    <w:rPr/>
  </w:style>
  <w:style w:type="paragraph" w:styleId="ListNumber4">
    <w:name w:val="List Number 4"/>
    <w:basedOn w:val="List"/>
    <w:pPr>
      <w:spacing w:before="0" w:after="0"/>
      <w:ind w:hanging="0" w:left="0" w:right="0"/>
    </w:pPr>
    <w:rPr/>
  </w:style>
  <w:style w:type="paragraph" w:styleId="41">
    <w:name w:val="Нумерованный 4 конец"/>
    <w:basedOn w:val="List"/>
    <w:next w:val="ListNumber4"/>
    <w:qFormat/>
    <w:pPr>
      <w:spacing w:before="0" w:after="0"/>
      <w:ind w:hanging="0" w:left="0" w:right="0"/>
    </w:pPr>
    <w:rPr/>
  </w:style>
  <w:style w:type="paragraph" w:styleId="42">
    <w:name w:val="Нумерованный 4 прод."/>
    <w:basedOn w:val="List"/>
    <w:qFormat/>
    <w:pPr>
      <w:spacing w:before="0" w:after="0"/>
      <w:ind w:hanging="0" w:left="0" w:right="0"/>
    </w:pPr>
    <w:rPr/>
  </w:style>
  <w:style w:type="paragraph" w:styleId="5">
    <w:name w:val="Нумерованный 5 начало"/>
    <w:basedOn w:val="List"/>
    <w:next w:val="ListNumber5"/>
    <w:qFormat/>
    <w:pPr>
      <w:spacing w:before="0" w:after="0"/>
      <w:ind w:hanging="0" w:left="0" w:right="0"/>
    </w:pPr>
    <w:rPr/>
  </w:style>
  <w:style w:type="paragraph" w:styleId="ListNumber5">
    <w:name w:val="List Number 5"/>
    <w:basedOn w:val="List"/>
    <w:pPr>
      <w:spacing w:before="0" w:after="0"/>
      <w:ind w:hanging="0" w:left="0" w:right="0"/>
    </w:pPr>
    <w:rPr/>
  </w:style>
  <w:style w:type="paragraph" w:styleId="51">
    <w:name w:val="Нумерованный 5 конец"/>
    <w:basedOn w:val="List"/>
    <w:next w:val="ListNumber5"/>
    <w:qFormat/>
    <w:pPr>
      <w:spacing w:before="0" w:after="0"/>
      <w:ind w:hanging="0" w:left="0" w:right="0"/>
    </w:pPr>
    <w:rPr/>
  </w:style>
  <w:style w:type="paragraph" w:styleId="52">
    <w:name w:val="Нумерованный 5 прод."/>
    <w:basedOn w:val="List"/>
    <w:qFormat/>
    <w:pPr>
      <w:spacing w:before="0" w:after="0"/>
      <w:ind w:hanging="0" w:left="0" w:right="0"/>
    </w:pPr>
    <w:rPr/>
  </w:style>
  <w:style w:type="paragraph" w:styleId="14">
    <w:name w:val="Список 1 начало"/>
    <w:basedOn w:val="List"/>
    <w:next w:val="ListBullet"/>
    <w:qFormat/>
    <w:pPr>
      <w:spacing w:before="0" w:after="0"/>
      <w:ind w:hanging="0" w:left="0" w:right="0"/>
    </w:pPr>
    <w:rPr/>
  </w:style>
  <w:style w:type="paragraph" w:styleId="ListBullet">
    <w:name w:val="List Bullet"/>
    <w:basedOn w:val="List"/>
    <w:pPr>
      <w:numPr>
        <w:ilvl w:val="0"/>
        <w:numId w:val="2"/>
      </w:numPr>
      <w:spacing w:before="0" w:after="0"/>
    </w:pPr>
    <w:rPr/>
  </w:style>
  <w:style w:type="paragraph" w:styleId="15">
    <w:name w:val="Список 1 конец"/>
    <w:basedOn w:val="List"/>
    <w:next w:val="ListBullet"/>
    <w:qFormat/>
    <w:pPr>
      <w:spacing w:before="0" w:after="0"/>
      <w:ind w:hanging="0" w:left="0" w:right="0"/>
    </w:pPr>
    <w:rPr/>
  </w:style>
  <w:style w:type="paragraph" w:styleId="ListContinue">
    <w:name w:val="List Continue"/>
    <w:basedOn w:val="List"/>
    <w:pPr>
      <w:spacing w:before="0" w:after="0"/>
      <w:ind w:hanging="0" w:left="0" w:right="0"/>
    </w:pPr>
    <w:rPr/>
  </w:style>
  <w:style w:type="paragraph" w:styleId="23">
    <w:name w:val="Список 2 начало"/>
    <w:basedOn w:val="List"/>
    <w:next w:val="ListBullet2"/>
    <w:qFormat/>
    <w:pPr>
      <w:spacing w:before="0" w:after="0"/>
      <w:ind w:hanging="0" w:left="0" w:right="0"/>
    </w:pPr>
    <w:rPr/>
  </w:style>
  <w:style w:type="paragraph" w:styleId="ListBullet2">
    <w:name w:val="List Bullet 2"/>
    <w:basedOn w:val="List"/>
    <w:pPr>
      <w:spacing w:before="0" w:after="0"/>
      <w:ind w:hanging="0" w:left="0" w:right="0"/>
    </w:pPr>
    <w:rPr/>
  </w:style>
  <w:style w:type="paragraph" w:styleId="24">
    <w:name w:val="Список 2 конец"/>
    <w:basedOn w:val="List"/>
    <w:next w:val="ListBullet2"/>
    <w:qFormat/>
    <w:pPr>
      <w:spacing w:before="0" w:after="0"/>
      <w:ind w:hanging="0" w:left="0" w:right="0"/>
    </w:pPr>
    <w:rPr/>
  </w:style>
  <w:style w:type="paragraph" w:styleId="ListContinue2">
    <w:name w:val="List Continue 2"/>
    <w:basedOn w:val="List"/>
    <w:pPr>
      <w:spacing w:before="0" w:after="0"/>
      <w:ind w:hanging="0" w:left="0" w:right="0"/>
    </w:pPr>
    <w:rPr/>
  </w:style>
  <w:style w:type="paragraph" w:styleId="33">
    <w:name w:val="Список 3 начало"/>
    <w:basedOn w:val="List"/>
    <w:next w:val="ListBullet3"/>
    <w:qFormat/>
    <w:pPr>
      <w:spacing w:before="0" w:after="0"/>
      <w:ind w:hanging="0" w:left="0" w:right="0"/>
    </w:pPr>
    <w:rPr/>
  </w:style>
  <w:style w:type="paragraph" w:styleId="ListBullet3">
    <w:name w:val="List Bullet 3"/>
    <w:basedOn w:val="List"/>
    <w:pPr>
      <w:spacing w:before="0" w:after="0"/>
      <w:ind w:hanging="0" w:left="0" w:right="0"/>
    </w:pPr>
    <w:rPr/>
  </w:style>
  <w:style w:type="paragraph" w:styleId="34">
    <w:name w:val="Список 3 конец"/>
    <w:basedOn w:val="List"/>
    <w:next w:val="ListBullet3"/>
    <w:qFormat/>
    <w:pPr>
      <w:spacing w:before="0" w:after="0"/>
      <w:ind w:hanging="0" w:left="0" w:right="0"/>
    </w:pPr>
    <w:rPr/>
  </w:style>
  <w:style w:type="paragraph" w:styleId="ListContinue3">
    <w:name w:val="List Continue 3"/>
    <w:basedOn w:val="List"/>
    <w:pPr>
      <w:spacing w:before="0" w:after="0"/>
      <w:ind w:hanging="0" w:left="0" w:right="0"/>
    </w:pPr>
    <w:rPr/>
  </w:style>
  <w:style w:type="paragraph" w:styleId="43">
    <w:name w:val="Список 4 начало"/>
    <w:basedOn w:val="List"/>
    <w:next w:val="ListBullet4"/>
    <w:qFormat/>
    <w:pPr>
      <w:spacing w:before="0" w:after="0"/>
      <w:ind w:hanging="0" w:left="0" w:right="0"/>
    </w:pPr>
    <w:rPr/>
  </w:style>
  <w:style w:type="paragraph" w:styleId="ListBullet4">
    <w:name w:val="List Bullet 4"/>
    <w:basedOn w:val="List"/>
    <w:pPr>
      <w:spacing w:before="0" w:after="0"/>
      <w:ind w:hanging="0" w:left="0" w:right="0"/>
    </w:pPr>
    <w:rPr/>
  </w:style>
  <w:style w:type="paragraph" w:styleId="44">
    <w:name w:val="Список 4 конец"/>
    <w:basedOn w:val="List"/>
    <w:next w:val="ListBullet4"/>
    <w:qFormat/>
    <w:pPr>
      <w:spacing w:before="0" w:after="0"/>
      <w:ind w:hanging="0" w:left="0" w:right="0"/>
    </w:pPr>
    <w:rPr/>
  </w:style>
  <w:style w:type="paragraph" w:styleId="ListContinue4">
    <w:name w:val="List Continue 4"/>
    <w:basedOn w:val="List"/>
    <w:pPr>
      <w:spacing w:before="0" w:after="0"/>
      <w:ind w:hanging="0" w:left="0" w:right="0"/>
    </w:pPr>
    <w:rPr/>
  </w:style>
  <w:style w:type="paragraph" w:styleId="53">
    <w:name w:val="Список 5 начало"/>
    <w:basedOn w:val="List"/>
    <w:next w:val="ListBullet5"/>
    <w:qFormat/>
    <w:pPr>
      <w:spacing w:before="0" w:after="0"/>
      <w:ind w:hanging="0" w:left="0" w:right="0"/>
    </w:pPr>
    <w:rPr/>
  </w:style>
  <w:style w:type="paragraph" w:styleId="ListBullet5">
    <w:name w:val="List Bullet 5"/>
    <w:basedOn w:val="List"/>
    <w:pPr>
      <w:spacing w:before="0" w:after="0"/>
      <w:ind w:hanging="0" w:left="0" w:right="0"/>
    </w:pPr>
    <w:rPr/>
  </w:style>
  <w:style w:type="paragraph" w:styleId="54">
    <w:name w:val="Список 5 конец"/>
    <w:basedOn w:val="List"/>
    <w:next w:val="ListBullet5"/>
    <w:qFormat/>
    <w:pPr>
      <w:spacing w:before="0" w:after="0"/>
      <w:ind w:hanging="0" w:left="0" w:right="0"/>
    </w:pPr>
    <w:rPr/>
  </w:style>
  <w:style w:type="paragraph" w:styleId="ListContinue5">
    <w:name w:val="List Continue 5"/>
    <w:basedOn w:val="List"/>
    <w:pPr>
      <w:spacing w:before="0" w:after="0"/>
      <w:ind w:hanging="0" w:left="0" w:right="0"/>
    </w:pPr>
    <w:rPr/>
  </w:style>
  <w:style w:type="paragraph" w:styleId="IndexHeading">
    <w:name w:val="index heading"/>
    <w:basedOn w:val="Style24"/>
    <w:pPr>
      <w:ind w:hanging="0" w:left="0" w:right="0"/>
    </w:pPr>
    <w:rPr/>
  </w:style>
  <w:style w:type="paragraph" w:styleId="Index1">
    <w:name w:val="index 1"/>
    <w:basedOn w:val="Style25"/>
    <w:pPr>
      <w:ind w:hanging="0" w:left="0" w:right="0"/>
    </w:pPr>
    <w:rPr/>
  </w:style>
  <w:style w:type="paragraph" w:styleId="Index2">
    <w:name w:val="index 2"/>
    <w:basedOn w:val="Style25"/>
    <w:pPr>
      <w:ind w:hanging="0" w:left="0" w:right="0"/>
    </w:pPr>
    <w:rPr/>
  </w:style>
  <w:style w:type="paragraph" w:styleId="Index3">
    <w:name w:val="index 3"/>
    <w:basedOn w:val="Style25"/>
    <w:pPr>
      <w:ind w:hanging="0" w:left="0" w:right="0"/>
    </w:pPr>
    <w:rPr/>
  </w:style>
  <w:style w:type="paragraph" w:styleId="Style29">
    <w:name w:val="Разделитель предметного указателя"/>
    <w:basedOn w:val="Style25"/>
    <w:qFormat/>
    <w:pPr>
      <w:ind w:hanging="0" w:left="0" w:right="0"/>
    </w:pPr>
    <w:rPr/>
  </w:style>
  <w:style w:type="paragraph" w:styleId="TOCHeading">
    <w:name w:val="TOC Heading"/>
    <w:basedOn w:val="Style24"/>
    <w:next w:val="TOC1"/>
    <w:qFormat/>
    <w:pPr>
      <w:ind w:hanging="0" w:left="0" w:right="0"/>
    </w:pPr>
    <w:rPr/>
  </w:style>
  <w:style w:type="paragraph" w:styleId="TOC1">
    <w:name w:val="toc 1"/>
    <w:basedOn w:val="Style25"/>
    <w:pPr>
      <w:tabs>
        <w:tab w:val="clear" w:pos="709"/>
        <w:tab w:val="right" w:pos="9638" w:leader="dot"/>
      </w:tabs>
      <w:ind w:hanging="0" w:left="0" w:right="0"/>
    </w:pPr>
    <w:rPr/>
  </w:style>
  <w:style w:type="paragraph" w:styleId="TOC2">
    <w:name w:val="toc 2"/>
    <w:basedOn w:val="Style25"/>
    <w:pPr>
      <w:tabs>
        <w:tab w:val="clear" w:pos="709"/>
        <w:tab w:val="right" w:pos="9355" w:leader="dot"/>
      </w:tabs>
      <w:ind w:hanging="0" w:left="0" w:right="0"/>
    </w:pPr>
    <w:rPr/>
  </w:style>
  <w:style w:type="paragraph" w:styleId="TOC3">
    <w:name w:val="toc 3"/>
    <w:basedOn w:val="Style25"/>
    <w:pPr>
      <w:tabs>
        <w:tab w:val="clear" w:pos="709"/>
        <w:tab w:val="right" w:pos="9072" w:leader="dot"/>
      </w:tabs>
      <w:ind w:hanging="0" w:left="0" w:right="0"/>
    </w:pPr>
    <w:rPr/>
  </w:style>
  <w:style w:type="paragraph" w:styleId="TOC4">
    <w:name w:val="toc 4"/>
    <w:basedOn w:val="Style25"/>
    <w:pPr>
      <w:tabs>
        <w:tab w:val="clear" w:pos="709"/>
        <w:tab w:val="right" w:pos="8789" w:leader="dot"/>
      </w:tabs>
      <w:ind w:hanging="0" w:left="0" w:right="0"/>
    </w:pPr>
    <w:rPr/>
  </w:style>
  <w:style w:type="paragraph" w:styleId="TOC5">
    <w:name w:val="toc 5"/>
    <w:basedOn w:val="Style25"/>
    <w:pPr>
      <w:tabs>
        <w:tab w:val="clear" w:pos="709"/>
        <w:tab w:val="right" w:pos="8506" w:leader="dot"/>
      </w:tabs>
      <w:ind w:hanging="0" w:left="0" w:right="0"/>
    </w:pPr>
    <w:rPr/>
  </w:style>
  <w:style w:type="paragraph" w:styleId="Style30">
    <w:name w:val="Заголовок указателей пользователя"/>
    <w:basedOn w:val="Style24"/>
    <w:qFormat/>
    <w:pPr/>
    <w:rPr/>
  </w:style>
  <w:style w:type="paragraph" w:styleId="16">
    <w:name w:val="Указатель пользователя 1"/>
    <w:basedOn w:val="Style25"/>
    <w:qFormat/>
    <w:pPr>
      <w:tabs>
        <w:tab w:val="clear" w:pos="709"/>
        <w:tab w:val="right" w:pos="9638" w:leader="dot"/>
      </w:tabs>
      <w:ind w:hanging="0" w:left="0" w:right="0"/>
    </w:pPr>
    <w:rPr/>
  </w:style>
  <w:style w:type="paragraph" w:styleId="25">
    <w:name w:val="Указатель пользователя 2"/>
    <w:basedOn w:val="Style25"/>
    <w:qFormat/>
    <w:pPr>
      <w:tabs>
        <w:tab w:val="clear" w:pos="709"/>
        <w:tab w:val="right" w:pos="9355" w:leader="dot"/>
      </w:tabs>
      <w:ind w:hanging="0" w:left="0" w:right="0"/>
    </w:pPr>
    <w:rPr/>
  </w:style>
  <w:style w:type="paragraph" w:styleId="35">
    <w:name w:val="Указатель пользователя 3"/>
    <w:basedOn w:val="Style25"/>
    <w:qFormat/>
    <w:pPr>
      <w:tabs>
        <w:tab w:val="clear" w:pos="709"/>
        <w:tab w:val="right" w:pos="9072" w:leader="dot"/>
      </w:tabs>
      <w:ind w:hanging="0" w:left="0" w:right="0"/>
    </w:pPr>
    <w:rPr/>
  </w:style>
  <w:style w:type="paragraph" w:styleId="45">
    <w:name w:val="Указатель пользователя 4"/>
    <w:basedOn w:val="Style25"/>
    <w:qFormat/>
    <w:pPr>
      <w:tabs>
        <w:tab w:val="clear" w:pos="709"/>
        <w:tab w:val="right" w:pos="8789" w:leader="dot"/>
      </w:tabs>
      <w:ind w:hanging="0" w:left="0" w:right="0"/>
    </w:pPr>
    <w:rPr/>
  </w:style>
  <w:style w:type="paragraph" w:styleId="55">
    <w:name w:val="Указатель пользователя 5"/>
    <w:basedOn w:val="Style25"/>
    <w:qFormat/>
    <w:pPr>
      <w:tabs>
        <w:tab w:val="clear" w:pos="709"/>
        <w:tab w:val="right" w:pos="8506" w:leader="dot"/>
      </w:tabs>
      <w:ind w:hanging="0" w:left="0" w:right="0"/>
    </w:pPr>
    <w:rPr/>
  </w:style>
  <w:style w:type="paragraph" w:styleId="TOC6">
    <w:name w:val="toc 6"/>
    <w:basedOn w:val="Style25"/>
    <w:pPr>
      <w:tabs>
        <w:tab w:val="clear" w:pos="709"/>
        <w:tab w:val="right" w:pos="8223" w:leader="dot"/>
      </w:tabs>
      <w:ind w:hanging="0" w:left="0" w:right="0"/>
    </w:pPr>
    <w:rPr/>
  </w:style>
  <w:style w:type="paragraph" w:styleId="TOC7">
    <w:name w:val="toc 7"/>
    <w:basedOn w:val="Style25"/>
    <w:pPr>
      <w:tabs>
        <w:tab w:val="clear" w:pos="709"/>
        <w:tab w:val="right" w:pos="7940" w:leader="dot"/>
      </w:tabs>
      <w:ind w:hanging="0" w:left="0" w:right="0"/>
    </w:pPr>
    <w:rPr/>
  </w:style>
  <w:style w:type="paragraph" w:styleId="TOC8">
    <w:name w:val="toc 8"/>
    <w:basedOn w:val="Style25"/>
    <w:pPr>
      <w:tabs>
        <w:tab w:val="clear" w:pos="709"/>
        <w:tab w:val="right" w:pos="7657" w:leader="dot"/>
      </w:tabs>
      <w:ind w:hanging="0" w:left="0" w:right="0"/>
    </w:pPr>
    <w:rPr/>
  </w:style>
  <w:style w:type="paragraph" w:styleId="TOC9">
    <w:name w:val="toc 9"/>
    <w:basedOn w:val="Style25"/>
    <w:pPr>
      <w:tabs>
        <w:tab w:val="clear" w:pos="709"/>
        <w:tab w:val="right" w:pos="7374" w:leader="dot"/>
      </w:tabs>
      <w:ind w:hanging="0" w:left="0" w:right="0"/>
    </w:pPr>
    <w:rPr/>
  </w:style>
  <w:style w:type="paragraph" w:styleId="101">
    <w:name w:val="Оглавление 10"/>
    <w:basedOn w:val="Style25"/>
    <w:qFormat/>
    <w:pPr>
      <w:tabs>
        <w:tab w:val="clear" w:pos="709"/>
        <w:tab w:val="right" w:pos="7091" w:leader="dot"/>
      </w:tabs>
      <w:ind w:hanging="0" w:left="0" w:right="0"/>
    </w:pPr>
    <w:rPr/>
  </w:style>
  <w:style w:type="paragraph" w:styleId="IllustrationIndex1">
    <w:name w:val="Illustration Index 1"/>
    <w:basedOn w:val="Style25"/>
    <w:qFormat/>
    <w:pPr>
      <w:tabs>
        <w:tab w:val="clear" w:pos="709"/>
        <w:tab w:val="right" w:pos="9638" w:leader="dot"/>
      </w:tabs>
      <w:ind w:hanging="0" w:left="0" w:right="0"/>
    </w:pPr>
    <w:rPr/>
  </w:style>
  <w:style w:type="paragraph" w:styleId="Style31">
    <w:name w:val="Заголовок списка объектов"/>
    <w:basedOn w:val="Style24"/>
    <w:qFormat/>
    <w:pPr>
      <w:ind w:hanging="0" w:left="0" w:right="0"/>
    </w:pPr>
    <w:rPr/>
  </w:style>
  <w:style w:type="paragraph" w:styleId="17">
    <w:name w:val="Список объектов 1"/>
    <w:basedOn w:val="Style25"/>
    <w:qFormat/>
    <w:pPr>
      <w:tabs>
        <w:tab w:val="clear" w:pos="709"/>
        <w:tab w:val="right" w:pos="9638" w:leader="dot"/>
      </w:tabs>
      <w:ind w:hanging="0" w:left="0" w:right="0"/>
    </w:pPr>
    <w:rPr/>
  </w:style>
  <w:style w:type="paragraph" w:styleId="Style32">
    <w:name w:val="Заголовок списка таблиц"/>
    <w:basedOn w:val="Style24"/>
    <w:qFormat/>
    <w:pPr>
      <w:ind w:hanging="0" w:left="0" w:right="0"/>
    </w:pPr>
    <w:rPr/>
  </w:style>
  <w:style w:type="paragraph" w:styleId="18">
    <w:name w:val="Список таблиц 1"/>
    <w:basedOn w:val="Style25"/>
    <w:qFormat/>
    <w:pPr>
      <w:tabs>
        <w:tab w:val="clear" w:pos="709"/>
        <w:tab w:val="right" w:pos="9638" w:leader="dot"/>
      </w:tabs>
      <w:ind w:hanging="0" w:left="0" w:right="0"/>
    </w:pPr>
    <w:rPr/>
  </w:style>
  <w:style w:type="paragraph" w:styleId="TableofAuthorities">
    <w:name w:val="table of authorities"/>
    <w:basedOn w:val="Style24"/>
    <w:pPr>
      <w:ind w:hanging="0" w:left="0" w:right="0"/>
    </w:pPr>
    <w:rPr/>
  </w:style>
  <w:style w:type="paragraph" w:styleId="19">
    <w:name w:val="Библиография 1"/>
    <w:basedOn w:val="Style25"/>
    <w:qFormat/>
    <w:pPr>
      <w:tabs>
        <w:tab w:val="clear" w:pos="709"/>
        <w:tab w:val="right" w:pos="9638" w:leader="dot"/>
      </w:tabs>
      <w:ind w:hanging="0" w:left="0" w:right="0"/>
    </w:pPr>
    <w:rPr/>
  </w:style>
  <w:style w:type="paragraph" w:styleId="6">
    <w:name w:val="Указатель пользователя 6"/>
    <w:basedOn w:val="Style25"/>
    <w:qFormat/>
    <w:pPr>
      <w:tabs>
        <w:tab w:val="clear" w:pos="709"/>
        <w:tab w:val="right" w:pos="8223" w:leader="dot"/>
      </w:tabs>
      <w:ind w:hanging="0" w:left="0" w:right="0"/>
    </w:pPr>
    <w:rPr/>
  </w:style>
  <w:style w:type="paragraph" w:styleId="7">
    <w:name w:val="Указатель пользователя 7"/>
    <w:basedOn w:val="Style25"/>
    <w:qFormat/>
    <w:pPr>
      <w:tabs>
        <w:tab w:val="clear" w:pos="709"/>
        <w:tab w:val="right" w:pos="7940" w:leader="dot"/>
      </w:tabs>
      <w:ind w:hanging="0" w:left="0" w:right="0"/>
    </w:pPr>
    <w:rPr/>
  </w:style>
  <w:style w:type="paragraph" w:styleId="8">
    <w:name w:val="Указатель пользователя 8"/>
    <w:basedOn w:val="Style25"/>
    <w:qFormat/>
    <w:pPr>
      <w:tabs>
        <w:tab w:val="clear" w:pos="709"/>
        <w:tab w:val="right" w:pos="7657" w:leader="dot"/>
      </w:tabs>
      <w:ind w:hanging="0" w:left="0" w:right="0"/>
    </w:pPr>
    <w:rPr/>
  </w:style>
  <w:style w:type="paragraph" w:styleId="9">
    <w:name w:val="Указатель пользователя 9"/>
    <w:basedOn w:val="Style25"/>
    <w:qFormat/>
    <w:pPr>
      <w:tabs>
        <w:tab w:val="clear" w:pos="709"/>
        <w:tab w:val="right" w:pos="7374" w:leader="dot"/>
      </w:tabs>
      <w:ind w:hanging="0" w:left="0" w:right="0"/>
    </w:pPr>
    <w:rPr/>
  </w:style>
  <w:style w:type="paragraph" w:styleId="102">
    <w:name w:val="Указатель пользователя 10"/>
    <w:basedOn w:val="Style25"/>
    <w:qFormat/>
    <w:pPr>
      <w:tabs>
        <w:tab w:val="clear" w:pos="709"/>
        <w:tab w:val="right" w:pos="7091" w:leader="dot"/>
      </w:tabs>
      <w:ind w:hanging="0" w:left="0" w:right="0"/>
    </w:pPr>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819" w:leader="none"/>
        <w:tab w:val="right" w:pos="9638" w:leader="none"/>
      </w:tabs>
      <w:jc w:val="center"/>
    </w:pPr>
    <w:rPr/>
  </w:style>
  <w:style w:type="paragraph" w:styleId="Style33">
    <w:name w:val="Верхний колонтитул слева"/>
    <w:basedOn w:val="Normal"/>
    <w:qFormat/>
    <w:pPr>
      <w:tabs>
        <w:tab w:val="clear" w:pos="709"/>
        <w:tab w:val="center" w:pos="4819" w:leader="none"/>
        <w:tab w:val="right" w:pos="9638" w:leader="none"/>
      </w:tabs>
      <w:jc w:val="left"/>
    </w:pPr>
    <w:rPr/>
  </w:style>
  <w:style w:type="paragraph" w:styleId="Style34">
    <w:name w:val="Верхний колонтитул справа"/>
    <w:basedOn w:val="Normal"/>
    <w:qFormat/>
    <w:pPr>
      <w:tabs>
        <w:tab w:val="clear" w:pos="709"/>
        <w:tab w:val="center" w:pos="4819" w:leader="none"/>
        <w:tab w:val="right" w:pos="9638" w:leader="none"/>
      </w:tabs>
      <w:jc w:val="right"/>
    </w:pPr>
    <w:rPr/>
  </w:style>
  <w:style w:type="paragraph" w:styleId="Footer">
    <w:name w:val="footer"/>
    <w:basedOn w:val="Normal"/>
    <w:pPr>
      <w:tabs>
        <w:tab w:val="clear" w:pos="709"/>
        <w:tab w:val="center" w:pos="4819" w:leader="none"/>
        <w:tab w:val="right" w:pos="9638" w:leader="none"/>
      </w:tabs>
      <w:jc w:val="center"/>
    </w:pPr>
    <w:rPr/>
  </w:style>
  <w:style w:type="paragraph" w:styleId="Style35">
    <w:name w:val="Нижний колонтитул слева"/>
    <w:basedOn w:val="Normal"/>
    <w:qFormat/>
    <w:pPr>
      <w:tabs>
        <w:tab w:val="clear" w:pos="709"/>
        <w:tab w:val="center" w:pos="4819" w:leader="none"/>
        <w:tab w:val="right" w:pos="9638" w:leader="none"/>
      </w:tabs>
      <w:jc w:val="left"/>
    </w:pPr>
    <w:rPr/>
  </w:style>
  <w:style w:type="paragraph" w:styleId="Style36">
    <w:name w:val="Нижний колонтитул справа"/>
    <w:basedOn w:val="Normal"/>
    <w:qFormat/>
    <w:pPr>
      <w:tabs>
        <w:tab w:val="clear" w:pos="709"/>
        <w:tab w:val="center" w:pos="4819" w:leader="none"/>
        <w:tab w:val="right" w:pos="9638" w:leader="none"/>
      </w:tabs>
      <w:jc w:val="right"/>
    </w:pPr>
    <w:rPr/>
  </w:style>
  <w:style w:type="paragraph" w:styleId="Style37">
    <w:name w:val="Содержимое таблицы"/>
    <w:basedOn w:val="Normal"/>
    <w:qFormat/>
    <w:pPr/>
    <w:rPr/>
  </w:style>
  <w:style w:type="paragraph" w:styleId="Style38">
    <w:name w:val="Заголовок таблицы"/>
    <w:basedOn w:val="Style37"/>
    <w:qFormat/>
    <w:pPr>
      <w:jc w:val="center"/>
    </w:pPr>
    <w:rPr>
      <w:b/>
    </w:rPr>
  </w:style>
  <w:style w:type="paragraph" w:styleId="Style39">
    <w:name w:val="Иллюстрация"/>
    <w:basedOn w:val="Caption"/>
    <w:qFormat/>
    <w:pPr/>
    <w:rPr/>
  </w:style>
  <w:style w:type="paragraph" w:styleId="Style40">
    <w:name w:val="Таблица"/>
    <w:basedOn w:val="Caption"/>
    <w:qFormat/>
    <w:pPr/>
    <w:rPr/>
  </w:style>
  <w:style w:type="paragraph" w:styleId="Style41">
    <w:name w:val="Текст"/>
    <w:basedOn w:val="Caption"/>
    <w:qFormat/>
    <w:pPr/>
    <w:rPr/>
  </w:style>
  <w:style w:type="paragraph" w:styleId="Style42">
    <w:name w:val="Содержимое врезки"/>
    <w:basedOn w:val="Normal"/>
    <w:qFormat/>
    <w:pPr/>
    <w:rPr/>
  </w:style>
  <w:style w:type="paragraph" w:styleId="FootnoteText">
    <w:name w:val="footnote text"/>
    <w:basedOn w:val="Normal"/>
    <w:pPr>
      <w:ind w:hanging="0" w:left="0" w:right="0"/>
      <w:jc w:val="left"/>
    </w:pPr>
    <w:rPr>
      <w:sz w:val="28"/>
      <w:szCs w:val="24"/>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left="0" w:right="0"/>
    </w:pPr>
    <w:rPr>
      <w:sz w:val="28"/>
      <w:szCs w:val="24"/>
    </w:rPr>
  </w:style>
  <w:style w:type="paragraph" w:styleId="Style43">
    <w:name w:val="Рисунок"/>
    <w:basedOn w:val="Caption"/>
    <w:qFormat/>
    <w:pPr/>
    <w:rPr/>
  </w:style>
  <w:style w:type="paragraph" w:styleId="Style44">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45">
    <w:name w:val="Горизонтальная линия"/>
    <w:basedOn w:val="Normal"/>
    <w:next w:val="BodyText"/>
    <w:qFormat/>
    <w:pPr>
      <w:pBdr>
        <w:bottom w:val="single" w:sz="8" w:space="0" w:color="000000"/>
      </w:pBdr>
      <w:spacing w:before="0" w:after="0"/>
    </w:pPr>
    <w:rPr>
      <w:sz w:val="4"/>
      <w:szCs w:val="24"/>
    </w:rPr>
  </w:style>
  <w:style w:type="paragraph" w:styleId="Style46">
    <w:name w:val="Содержимое списка"/>
    <w:basedOn w:val="Normal"/>
    <w:qFormat/>
    <w:pPr>
      <w:ind w:hanging="0" w:left="0" w:right="0"/>
    </w:pPr>
    <w:rPr/>
  </w:style>
  <w:style w:type="paragraph" w:styleId="Style47">
    <w:name w:val="Заголовок списка"/>
    <w:basedOn w:val="Normal"/>
    <w:next w:val="Style46"/>
    <w:qFormat/>
    <w:pPr>
      <w:ind w:hanging="0" w:left="0" w:right="0"/>
    </w:pPr>
    <w:rPr/>
  </w:style>
  <w:style w:type="paragraph" w:styleId="Style48">
    <w:name w:val="Гриф_Экземпляр"/>
    <w:basedOn w:val="Normal"/>
    <w:qFormat/>
    <w:pPr>
      <w:ind w:hanging="0" w:left="0" w:right="0"/>
    </w:pPr>
    <w:rPr>
      <w:sz w:val="24"/>
    </w:rPr>
  </w:style>
  <w:style w:type="paragraph" w:styleId="Style49">
    <w:name w:val="Исполнитель документа"/>
    <w:basedOn w:val="Normal"/>
    <w:qFormat/>
    <w:pPr>
      <w:jc w:val="left"/>
    </w:pPr>
    <w:rPr>
      <w:sz w:val="24"/>
    </w:rPr>
  </w:style>
  <w:style w:type="paragraph" w:styleId="Style50">
    <w:name w:val="Заголовок списка иллюстраций"/>
    <w:basedOn w:val="Style24"/>
    <w:qFormat/>
    <w:pPr>
      <w:suppressLineNumbers/>
      <w:ind w:hanging="0" w:left="0" w:right="0"/>
      <w:jc w:val="center"/>
    </w:pPr>
    <w:rPr/>
  </w:style>
  <w:style w:type="paragraph" w:styleId="TableParagraph1">
    <w:name w:val="Table Paragraph1"/>
    <w:basedOn w:val="Normal"/>
    <w:qFormat/>
    <w:pPr/>
    <w:rPr>
      <w:rFonts w:ascii="Times New Roman" w:hAnsi="Times New Roman"/>
    </w:rPr>
  </w:style>
  <w:style w:type="numbering" w:styleId="123">
    <w:name w:val="Нумерованный 123"/>
    <w:qFormat/>
  </w:style>
  <w:style w:type="numbering" w:styleId="ABC">
    <w:name w:val="Нумерованный ABC"/>
    <w:qFormat/>
  </w:style>
  <w:style w:type="numbering" w:styleId="abc1">
    <w:name w:val="Нумерованный abc1"/>
    <w:qFormat/>
  </w:style>
  <w:style w:type="numbering" w:styleId="IVX">
    <w:name w:val="Нумерованный IVX"/>
    <w:qFormat/>
  </w:style>
  <w:style w:type="numbering" w:styleId="ivx1">
    <w:name w:val="Нумерованный ivx1"/>
    <w:qFormat/>
  </w:style>
  <w:style w:type="numbering" w:styleId="Style51">
    <w:name w:val="Маркированный •"/>
    <w:qFormat/>
  </w:style>
  <w:style w:type="numbering" w:styleId="Style52">
    <w:name w:val="Маркированный –"/>
    <w:qFormat/>
  </w:style>
  <w:style w:type="numbering" w:styleId="Style53">
    <w:name w:val="Маркированный ☑"/>
    <w:qFormat/>
  </w:style>
  <w:style w:type="numbering" w:styleId="Style54">
    <w:name w:val="Маркированный ➢"/>
    <w:qFormat/>
  </w:style>
  <w:style w:type="numbering" w:styleId="Style55">
    <w:name w:val="Маркированный ✗"/>
    <w:qFormat/>
  </w:style>
  <w:style w:type="numbering" w:styleId="110">
    <w:name w:val="Нумерованный 1)"/>
    <w:qFormat/>
  </w:style>
  <w:style w:type="numbering" w:styleId="Style56">
    <w:name w:val="Нумерованный а)"/>
    <w:qFormat/>
  </w:style>
  <w:style w:type="numbering" w:styleId="Style57">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pravo-search.minjust.ru/bigs/showDocument.html?id=BBA0BFB1-06C7-4E50-A8D3-FE1045784BF1" TargetMode="External"/><Relationship Id="rId4" Type="http://schemas.openxmlformats.org/officeDocument/2006/relationships/hyperlink" Target="https://pravo-search.minjust.ru/bigs/showDocument.html?id=4F48675C-2DC2-4B7B-8F43-C7D17AB9072F" TargetMode="External"/><Relationship Id="rId5" Type="http://schemas.openxmlformats.org/officeDocument/2006/relationships/hyperlink" Target="https://base.garant.ru/70306198/" TargetMode="External"/><Relationship Id="rId6" Type="http://schemas.openxmlformats.org/officeDocument/2006/relationships/hyperlink" Target="https://www.gosuslugi.ru/" TargetMode="External"/><Relationship Id="rId7" Type="http://schemas.openxmlformats.org/officeDocument/2006/relationships/hyperlink" Target="https://base.garant.ru/71362988/"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94</TotalTime>
  <Application>LibreOffice/24.8.4.2$Linux_X86_64 LibreOffice_project/480$Build-2</Application>
  <AppVersion>15.0000</AppVersion>
  <Pages>8</Pages>
  <Words>2149</Words>
  <Characters>16318</Characters>
  <CharactersWithSpaces>18610</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2026-06-11T08:19:03Z</dcterms:modified>
  <cp:revision>33</cp:revision>
  <dc:subject/>
  <dc:title>Default</dc:title>
</cp:coreProperties>
</file>

<file path=docProps/custom.xml><?xml version="1.0" encoding="utf-8"?>
<Properties xmlns="http://schemas.openxmlformats.org/officeDocument/2006/custom-properties" xmlns:vt="http://schemas.openxmlformats.org/officeDocument/2006/docPropsVTypes"/>
</file>